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CDD7C" w14:textId="77777777" w:rsidR="008765F2" w:rsidRDefault="008765F2" w:rsidP="00156E8C">
      <w:pPr>
        <w:pStyle w:val="1JudulJIEMB"/>
        <w:spacing w:before="0"/>
      </w:pPr>
      <w:r w:rsidRPr="008765F2">
        <w:t>The Impact of Minority Extremism in Multicultural Societies on Islamic Economics in Indonesia</w:t>
      </w:r>
    </w:p>
    <w:p w14:paraId="43E98A4C" w14:textId="3F253738" w:rsidR="00DB49CD" w:rsidRPr="00320928" w:rsidRDefault="008765F2" w:rsidP="008765F2">
      <w:pPr>
        <w:pStyle w:val="2NamaJIEMB"/>
      </w:pPr>
      <w:proofErr w:type="spellStart"/>
      <w:r w:rsidRPr="008765F2">
        <w:rPr>
          <w:sz w:val="20"/>
          <w:szCs w:val="20"/>
        </w:rPr>
        <w:t>Sarpini</w:t>
      </w:r>
      <w:proofErr w:type="spellEnd"/>
      <w:r w:rsidRPr="008765F2">
        <w:rPr>
          <w:sz w:val="20"/>
          <w:szCs w:val="20"/>
        </w:rPr>
        <w:t xml:space="preserve">, </w:t>
      </w:r>
      <w:proofErr w:type="spellStart"/>
      <w:r w:rsidRPr="008765F2">
        <w:rPr>
          <w:sz w:val="20"/>
          <w:szCs w:val="20"/>
        </w:rPr>
        <w:t>Kholid</w:t>
      </w:r>
      <w:proofErr w:type="spellEnd"/>
      <w:r w:rsidRPr="008765F2">
        <w:rPr>
          <w:sz w:val="20"/>
          <w:szCs w:val="20"/>
        </w:rPr>
        <w:t xml:space="preserve"> </w:t>
      </w:r>
      <w:proofErr w:type="spellStart"/>
      <w:r w:rsidRPr="008765F2">
        <w:rPr>
          <w:sz w:val="20"/>
          <w:szCs w:val="20"/>
        </w:rPr>
        <w:t>Maward</w:t>
      </w:r>
      <w:r>
        <w:rPr>
          <w:sz w:val="20"/>
          <w:szCs w:val="20"/>
        </w:rPr>
        <w:t>i</w:t>
      </w:r>
      <w:proofErr w:type="spellEnd"/>
    </w:p>
    <w:p w14:paraId="5B6599F1" w14:textId="6AA3DD96" w:rsidR="00C34837" w:rsidRDefault="008765F2" w:rsidP="008765F2">
      <w:pPr>
        <w:pStyle w:val="3InstitusiJIEMB"/>
        <w:rPr>
          <w:i/>
          <w:iCs w:val="0"/>
          <w:lang w:val="en-ID" w:eastAsia="id-ID"/>
        </w:rPr>
      </w:pPr>
      <w:r>
        <w:rPr>
          <w:iCs w:val="0"/>
          <w:lang w:val="en-ID" w:eastAsia="id-ID"/>
        </w:rPr>
        <w:t xml:space="preserve">UIN </w:t>
      </w:r>
      <w:proofErr w:type="spellStart"/>
      <w:r>
        <w:rPr>
          <w:iCs w:val="0"/>
          <w:lang w:val="en-ID" w:eastAsia="id-ID"/>
        </w:rPr>
        <w:t>Saizu</w:t>
      </w:r>
      <w:proofErr w:type="spellEnd"/>
      <w:r>
        <w:rPr>
          <w:iCs w:val="0"/>
          <w:lang w:val="en-ID" w:eastAsia="id-ID"/>
        </w:rPr>
        <w:t xml:space="preserve"> </w:t>
      </w:r>
      <w:proofErr w:type="spellStart"/>
      <w:r>
        <w:rPr>
          <w:iCs w:val="0"/>
          <w:lang w:val="en-ID" w:eastAsia="id-ID"/>
        </w:rPr>
        <w:t>Purwokerto</w:t>
      </w:r>
      <w:proofErr w:type="spellEnd"/>
      <w:r w:rsidR="00760335">
        <w:rPr>
          <w:iCs w:val="0"/>
          <w:lang w:val="en-ID" w:eastAsia="id-ID"/>
        </w:rPr>
        <w:t xml:space="preserve"> </w:t>
      </w:r>
    </w:p>
    <w:p w14:paraId="41E5CC7A" w14:textId="27E23D7D" w:rsidR="00712061" w:rsidRPr="00320928" w:rsidRDefault="008765F2" w:rsidP="00712061">
      <w:pPr>
        <w:pStyle w:val="3InstitusiJIEMB"/>
      </w:pPr>
      <w:r>
        <w:t>sarpini@uinsaizu.ac.id</w:t>
      </w:r>
      <w:r w:rsidR="00760335">
        <w:t xml:space="preserve"> </w:t>
      </w:r>
    </w:p>
    <w:p w14:paraId="4B6BF5DB" w14:textId="77777777" w:rsidR="00EA2B1D" w:rsidRPr="00EA2B1D" w:rsidRDefault="00EA2B1D" w:rsidP="00EA2B1D">
      <w:pPr>
        <w:pStyle w:val="3InstitusiJIEMB"/>
      </w:pPr>
    </w:p>
    <w:p w14:paraId="008D6119" w14:textId="40BA53FD" w:rsidR="006D7DDD" w:rsidRPr="00207EBB" w:rsidRDefault="00916D3F" w:rsidP="00EA2B1D">
      <w:pPr>
        <w:pStyle w:val="4Abstrak1JIEMB"/>
        <w:rPr>
          <w:lang w:eastAsia="id-ID"/>
        </w:rPr>
      </w:pPr>
      <w:r w:rsidRPr="00EA2B1D">
        <w:t>Abstract</w:t>
      </w:r>
    </w:p>
    <w:p w14:paraId="28F950E1" w14:textId="4CC1DF9D" w:rsidR="00346A57" w:rsidRPr="00346A57" w:rsidRDefault="00C14138" w:rsidP="00346A57">
      <w:pPr>
        <w:shd w:val="clear" w:color="auto" w:fill="FFFFFF"/>
        <w:spacing w:line="315" w:lineRule="atLeast"/>
        <w:jc w:val="both"/>
        <w:textAlignment w:val="baseline"/>
        <w:rPr>
          <w:rFonts w:asciiTheme="minorHAnsi" w:hAnsiTheme="minorHAnsi" w:cstheme="minorHAnsi"/>
          <w:szCs w:val="20"/>
        </w:rPr>
      </w:pPr>
      <w:r w:rsidRPr="00C14138">
        <w:rPr>
          <w:rFonts w:asciiTheme="minorHAnsi" w:hAnsiTheme="minorHAnsi" w:cstheme="minorHAnsi"/>
          <w:szCs w:val="20"/>
          <w:shd w:val="clear" w:color="auto" w:fill="FAFAFA"/>
        </w:rPr>
        <w:t xml:space="preserve">Tolerant attitudes have </w:t>
      </w:r>
      <w:proofErr w:type="gramStart"/>
      <w:r w:rsidRPr="00C14138">
        <w:rPr>
          <w:rFonts w:asciiTheme="minorHAnsi" w:hAnsiTheme="minorHAnsi" w:cstheme="minorHAnsi"/>
          <w:szCs w:val="20"/>
          <w:shd w:val="clear" w:color="auto" w:fill="FAFAFA"/>
        </w:rPr>
        <w:t>actually been</w:t>
      </w:r>
      <w:proofErr w:type="gramEnd"/>
      <w:r w:rsidR="00DB418E">
        <w:rPr>
          <w:rFonts w:asciiTheme="minorHAnsi" w:hAnsiTheme="minorHAnsi" w:cstheme="minorHAnsi"/>
          <w:szCs w:val="20"/>
          <w:shd w:val="clear" w:color="auto" w:fill="FAFAFA"/>
        </w:rPr>
        <w:t xml:space="preserve"> </w:t>
      </w:r>
      <w:r w:rsidRPr="00C14138">
        <w:rPr>
          <w:rFonts w:asciiTheme="minorHAnsi" w:hAnsiTheme="minorHAnsi" w:cstheme="minorHAnsi"/>
          <w:szCs w:val="20"/>
          <w:shd w:val="clear" w:color="auto" w:fill="FAFAFA"/>
        </w:rPr>
        <w:t xml:space="preserve">deeply rooted in the psychology of the Indonesian people. The trans-national extremism movement is just a form of failure in religious thinking that will damage religion from within.  We can see several cases of bombings in Indonesia in the last two decades carried out by certain Islamic groups, their way of religion is not typical of Indonesia, they do not have an attitude of nationalism and love for the country, they only think that anything that is not "Islamic" deserves to be destroyed.  Even so, it needs to be realized that the extremism movement in Indonesia has </w:t>
      </w:r>
      <w:proofErr w:type="gramStart"/>
      <w:r w:rsidRPr="00C14138">
        <w:rPr>
          <w:rFonts w:asciiTheme="minorHAnsi" w:hAnsiTheme="minorHAnsi" w:cstheme="minorHAnsi"/>
          <w:szCs w:val="20"/>
          <w:shd w:val="clear" w:color="auto" w:fill="FAFAFA"/>
        </w:rPr>
        <w:t>actually grown</w:t>
      </w:r>
      <w:proofErr w:type="gramEnd"/>
      <w:r w:rsidR="00DB418E">
        <w:rPr>
          <w:rFonts w:asciiTheme="minorHAnsi" w:hAnsiTheme="minorHAnsi" w:cstheme="minorHAnsi"/>
          <w:szCs w:val="20"/>
          <w:shd w:val="clear" w:color="auto" w:fill="FAFAFA"/>
        </w:rPr>
        <w:t xml:space="preserve"> </w:t>
      </w:r>
      <w:r w:rsidRPr="00C14138">
        <w:rPr>
          <w:rFonts w:asciiTheme="minorHAnsi" w:hAnsiTheme="minorHAnsi" w:cstheme="minorHAnsi"/>
          <w:szCs w:val="20"/>
          <w:shd w:val="clear" w:color="auto" w:fill="FAFAFA"/>
        </w:rPr>
        <w:t>so fertile, as the saying goes "one lost</w:t>
      </w:r>
      <w:r w:rsidR="00DB418E">
        <w:rPr>
          <w:rFonts w:asciiTheme="minorHAnsi" w:hAnsiTheme="minorHAnsi" w:cstheme="minorHAnsi"/>
          <w:szCs w:val="20"/>
          <w:shd w:val="clear" w:color="auto" w:fill="FAFAFA"/>
        </w:rPr>
        <w:t xml:space="preserve"> </w:t>
      </w:r>
      <w:r w:rsidRPr="00C14138">
        <w:rPr>
          <w:rFonts w:asciiTheme="minorHAnsi" w:hAnsiTheme="minorHAnsi" w:cstheme="minorHAnsi"/>
          <w:szCs w:val="20"/>
          <w:shd w:val="clear" w:color="auto" w:fill="FAFAFA"/>
        </w:rPr>
        <w:t>grows a thousand" and "one lost grows another". These actions have a huge impact on Islamic economics in Indonesia. The goal of Islamic economics in Indonesia is to make Indonesia independent,</w:t>
      </w:r>
      <w:r w:rsidR="00DB418E">
        <w:rPr>
          <w:rFonts w:asciiTheme="minorHAnsi" w:hAnsiTheme="minorHAnsi" w:cstheme="minorHAnsi"/>
          <w:szCs w:val="20"/>
          <w:shd w:val="clear" w:color="auto" w:fill="FAFAFA"/>
        </w:rPr>
        <w:t xml:space="preserve"> </w:t>
      </w:r>
      <w:proofErr w:type="gramStart"/>
      <w:r w:rsidRPr="00C14138">
        <w:rPr>
          <w:rFonts w:asciiTheme="minorHAnsi" w:hAnsiTheme="minorHAnsi" w:cstheme="minorHAnsi"/>
          <w:szCs w:val="20"/>
          <w:shd w:val="clear" w:color="auto" w:fill="FAFAFA"/>
        </w:rPr>
        <w:t>prosperous</w:t>
      </w:r>
      <w:proofErr w:type="gramEnd"/>
      <w:r w:rsidR="00DB418E">
        <w:rPr>
          <w:rFonts w:asciiTheme="minorHAnsi" w:hAnsiTheme="minorHAnsi" w:cstheme="minorHAnsi"/>
          <w:szCs w:val="20"/>
          <w:shd w:val="clear" w:color="auto" w:fill="FAFAFA"/>
        </w:rPr>
        <w:t xml:space="preserve"> </w:t>
      </w:r>
      <w:r w:rsidRPr="00C14138">
        <w:rPr>
          <w:rFonts w:asciiTheme="minorHAnsi" w:hAnsiTheme="minorHAnsi" w:cstheme="minorHAnsi"/>
          <w:szCs w:val="20"/>
          <w:shd w:val="clear" w:color="auto" w:fill="FAFAFA"/>
        </w:rPr>
        <w:t>and civilized by becoming the world's</w:t>
      </w:r>
      <w:r w:rsidR="00DB418E">
        <w:rPr>
          <w:rFonts w:asciiTheme="minorHAnsi" w:hAnsiTheme="minorHAnsi" w:cstheme="minorHAnsi"/>
          <w:szCs w:val="20"/>
          <w:shd w:val="clear" w:color="auto" w:fill="FAFAFA"/>
        </w:rPr>
        <w:t xml:space="preserve"> </w:t>
      </w:r>
      <w:r w:rsidRPr="00C14138">
        <w:rPr>
          <w:rFonts w:asciiTheme="minorHAnsi" w:hAnsiTheme="minorHAnsi" w:cstheme="minorHAnsi"/>
          <w:szCs w:val="20"/>
          <w:shd w:val="clear" w:color="auto" w:fill="FAFAFA"/>
        </w:rPr>
        <w:t xml:space="preserve">leading Islamic economic center. With a strategic program plan with a focus on developing and strengthening the halal industry, Islamic finance, Islamic social finance, and Islamic business and entrepreneurship can experience obstacles. </w:t>
      </w:r>
      <w:r w:rsidR="00D63235" w:rsidRPr="00D63235">
        <w:rPr>
          <w:rFonts w:asciiTheme="minorHAnsi" w:hAnsiTheme="minorHAnsi" w:cstheme="minorHAnsi"/>
          <w:szCs w:val="20"/>
          <w:shd w:val="clear" w:color="auto" w:fill="FAFAFA"/>
        </w:rPr>
        <w:t>Islamic economics is built on religious principles, oriented to the world and the hereafter. In Islamic economics, the principle that takes precedence is the characteristics of decision-making not only for individuals but also encourages community economic activity.</w:t>
      </w:r>
      <w:r w:rsidR="00D63235">
        <w:rPr>
          <w:rFonts w:asciiTheme="minorHAnsi" w:hAnsiTheme="minorHAnsi" w:cstheme="minorHAnsi"/>
          <w:szCs w:val="20"/>
          <w:shd w:val="clear" w:color="auto" w:fill="FAFAFA"/>
        </w:rPr>
        <w:t xml:space="preserve"> </w:t>
      </w:r>
      <w:r w:rsidRPr="00C14138">
        <w:rPr>
          <w:rFonts w:asciiTheme="minorHAnsi" w:hAnsiTheme="minorHAnsi" w:cstheme="minorHAnsi"/>
          <w:szCs w:val="20"/>
          <w:shd w:val="clear" w:color="auto" w:fill="FAFAFA"/>
        </w:rPr>
        <w:t xml:space="preserve">The purpose of this study is to determine the impact of minority extremism in a multicultural society on Islamic economics in Indonesia. This research uses qualitative research methods. This qualitative research method is used as a research procedure that produces descriptive data in the form of written or spoken words from the people observed. The results of the study state that the impact of minority extremism in a multicultural society on the Islamic economy in Indonesia is very large. The Islamic economy that Indonesia hopes to achieve and become a goal according to the Preamble of the 1945 Constitution is disrupted.  As the commitment to make Indonesia the center of Islamic economics in 2024. Indonesia, which has diversity, will certainly not be free from conflict. Minority extremism </w:t>
      </w:r>
      <w:proofErr w:type="gramStart"/>
      <w:r w:rsidRPr="00C14138">
        <w:rPr>
          <w:rFonts w:asciiTheme="minorHAnsi" w:hAnsiTheme="minorHAnsi" w:cstheme="minorHAnsi"/>
          <w:szCs w:val="20"/>
          <w:shd w:val="clear" w:color="auto" w:fill="FAFAFA"/>
        </w:rPr>
        <w:t>as</w:t>
      </w:r>
      <w:proofErr w:type="gramEnd"/>
      <w:r w:rsidRPr="00C14138">
        <w:rPr>
          <w:rFonts w:asciiTheme="minorHAnsi" w:hAnsiTheme="minorHAnsi" w:cstheme="minorHAnsi"/>
          <w:szCs w:val="20"/>
          <w:shd w:val="clear" w:color="auto" w:fill="FAFAFA"/>
        </w:rPr>
        <w:t xml:space="preserve"> attitudes and actions that advocate, involve, prepare or support ideologically motivated and justified acts of </w:t>
      </w:r>
      <w:r w:rsidRPr="00C14138">
        <w:rPr>
          <w:rFonts w:asciiTheme="minorHAnsi" w:hAnsiTheme="minorHAnsi" w:cstheme="minorHAnsi"/>
          <w:szCs w:val="20"/>
          <w:shd w:val="clear" w:color="auto" w:fill="FAFAFA"/>
        </w:rPr>
        <w:lastRenderedPageBreak/>
        <w:t xml:space="preserve">violence to achieve religious, social, </w:t>
      </w:r>
      <w:proofErr w:type="gramStart"/>
      <w:r w:rsidRPr="00C14138">
        <w:rPr>
          <w:rFonts w:asciiTheme="minorHAnsi" w:hAnsiTheme="minorHAnsi" w:cstheme="minorHAnsi"/>
          <w:szCs w:val="20"/>
          <w:shd w:val="clear" w:color="auto" w:fill="FAFAFA"/>
        </w:rPr>
        <w:t>economic</w:t>
      </w:r>
      <w:proofErr w:type="gramEnd"/>
      <w:r w:rsidR="00DB418E">
        <w:rPr>
          <w:rFonts w:asciiTheme="minorHAnsi" w:hAnsiTheme="minorHAnsi" w:cstheme="minorHAnsi"/>
          <w:szCs w:val="20"/>
          <w:shd w:val="clear" w:color="auto" w:fill="FAFAFA"/>
        </w:rPr>
        <w:t xml:space="preserve"> </w:t>
      </w:r>
      <w:r w:rsidRPr="00C14138">
        <w:rPr>
          <w:rFonts w:asciiTheme="minorHAnsi" w:hAnsiTheme="minorHAnsi" w:cstheme="minorHAnsi"/>
          <w:szCs w:val="20"/>
          <w:shd w:val="clear" w:color="auto" w:fill="FAFAFA"/>
        </w:rPr>
        <w:t>and political goals. Multiculturalism in</w:t>
      </w:r>
      <w:r w:rsidR="00DB418E">
        <w:rPr>
          <w:rFonts w:asciiTheme="minorHAnsi" w:hAnsiTheme="minorHAnsi" w:cstheme="minorHAnsi"/>
          <w:szCs w:val="20"/>
          <w:shd w:val="clear" w:color="auto" w:fill="FAFAFA"/>
        </w:rPr>
        <w:t xml:space="preserve"> </w:t>
      </w:r>
      <w:r w:rsidRPr="00C14138">
        <w:rPr>
          <w:rFonts w:asciiTheme="minorHAnsi" w:hAnsiTheme="minorHAnsi" w:cstheme="minorHAnsi"/>
          <w:szCs w:val="20"/>
          <w:shd w:val="clear" w:color="auto" w:fill="FAFAFA"/>
        </w:rPr>
        <w:t>Indonesia certainly has its own challenges and obstacles because Indonesia has a very wide variety in it. Multiculturalism is an ideology that must continue to develop and must be fought for because it is a foundation for the establishment of democracy, human rights, and the welfare of society. The role of the economy is a permanent way of life for the state. In fact, Islam teaches its followers to become individuals who are experts in economic development as a means of contributing to realizing the vision of building a multicultural Indonesia.</w:t>
      </w:r>
      <w:r w:rsidR="00DB418E">
        <w:rPr>
          <w:rFonts w:asciiTheme="minorHAnsi" w:hAnsiTheme="minorHAnsi" w:cstheme="minorHAnsi"/>
          <w:szCs w:val="20"/>
          <w:shd w:val="clear" w:color="auto" w:fill="FAFAFA"/>
        </w:rPr>
        <w:t xml:space="preserve"> </w:t>
      </w:r>
      <w:r w:rsidRPr="00C14138">
        <w:rPr>
          <w:rFonts w:asciiTheme="minorHAnsi" w:hAnsiTheme="minorHAnsi" w:cstheme="minorHAnsi"/>
          <w:szCs w:val="20"/>
          <w:shd w:val="clear" w:color="auto" w:fill="FAFAFA"/>
        </w:rPr>
        <w:t>This research contributes to how we maintain Unity in Diversity so that the goals of the Indonesian Nation are achieved. Indonesia can be</w:t>
      </w:r>
      <w:r w:rsidR="00DB418E">
        <w:rPr>
          <w:rFonts w:asciiTheme="minorHAnsi" w:hAnsiTheme="minorHAnsi" w:cstheme="minorHAnsi"/>
          <w:szCs w:val="20"/>
          <w:shd w:val="clear" w:color="auto" w:fill="FAFAFA"/>
        </w:rPr>
        <w:t xml:space="preserve"> </w:t>
      </w:r>
      <w:r w:rsidRPr="00C14138">
        <w:rPr>
          <w:rFonts w:asciiTheme="minorHAnsi" w:hAnsiTheme="minorHAnsi" w:cstheme="minorHAnsi"/>
          <w:szCs w:val="20"/>
          <w:shd w:val="clear" w:color="auto" w:fill="FAFAFA"/>
        </w:rPr>
        <w:t>the center of the sharia economy</w:t>
      </w:r>
      <w:r w:rsidR="00DB418E">
        <w:rPr>
          <w:rFonts w:asciiTheme="minorHAnsi" w:hAnsiTheme="minorHAnsi" w:cstheme="minorHAnsi"/>
          <w:szCs w:val="20"/>
          <w:shd w:val="clear" w:color="auto" w:fill="FAFAFA"/>
        </w:rPr>
        <w:t>.</w:t>
      </w:r>
    </w:p>
    <w:p w14:paraId="2B0FAF28" w14:textId="06E5D1A7" w:rsidR="0077223B" w:rsidRPr="004C361F" w:rsidRDefault="00234FBD" w:rsidP="00346A57">
      <w:pPr>
        <w:pStyle w:val="5Abstrak2JIEMB"/>
      </w:pPr>
      <w:r w:rsidRPr="004C361F">
        <w:rPr>
          <w:b/>
          <w:bCs/>
        </w:rPr>
        <w:t>Keywords</w:t>
      </w:r>
      <w:r w:rsidR="00E56539" w:rsidRPr="004C361F">
        <w:t xml:space="preserve">: </w:t>
      </w:r>
      <w:r w:rsidR="00346A57" w:rsidRPr="008765F2">
        <w:t>Minority Extremism</w:t>
      </w:r>
      <w:r w:rsidR="00346A57">
        <w:t xml:space="preserve">; </w:t>
      </w:r>
      <w:r w:rsidR="00346A57" w:rsidRPr="008765F2">
        <w:t>Multicultural Societies</w:t>
      </w:r>
      <w:r w:rsidR="00346A57">
        <w:t xml:space="preserve">; </w:t>
      </w:r>
      <w:r w:rsidR="00346A57" w:rsidRPr="008765F2">
        <w:t xml:space="preserve">Islamic Economics </w:t>
      </w:r>
    </w:p>
    <w:p w14:paraId="4BF1AEEB" w14:textId="746C3E22" w:rsidR="008040A8" w:rsidRDefault="00916D3F" w:rsidP="005C7E16">
      <w:pPr>
        <w:pStyle w:val="6Subheading1JIEMB"/>
        <w:spacing w:before="480" w:after="0"/>
      </w:pPr>
      <w:r w:rsidRPr="00234FBD">
        <w:t>Introduction</w:t>
      </w:r>
    </w:p>
    <w:p w14:paraId="6C22A762" w14:textId="0BB2A494" w:rsidR="00D63235" w:rsidRDefault="00DB418E" w:rsidP="00D63235">
      <w:pPr>
        <w:pStyle w:val="9IsiJIEMB"/>
      </w:pPr>
      <w:r w:rsidRPr="00DB418E">
        <w:t>Indonesia is a country of plurality and is one of the characteristics or uniqueness of the Indonesian nation. In other words, Indonesia is a pluralistic society. Naturally, the plurality can be seen from religion, culture, regional language, race, ethnicity. While structurally it concerns varied economic conditions. As a plural or plural country, Indonesia proves its identity as a united nation and it is enshrined in the ideology of Pancasila</w:t>
      </w:r>
      <w:r w:rsidR="008702F1">
        <w:t xml:space="preserve"> </w:t>
      </w:r>
      <w:r w:rsidR="008702F1">
        <w:rPr>
          <w:rStyle w:val="FootnoteReference"/>
        </w:rPr>
        <w:fldChar w:fldCharType="begin" w:fldLock="1"/>
      </w:r>
      <w:r w:rsidR="008702F1">
        <w:instrText>ADDIN CSL_CITATION {"citationItems":[{"id":"ITEM-1","itemData":{"ISBN":"9786025722332","abstract":"Sangat jarang terjadi solidaritas yang begitu kuat pada masyarakat multikulural. Lain halnya di Kabupaten Muna Barat tepatnya di Desa Suka Damai telah terkonstruksi solidaritas sosial yang begitu kuat. Namun saat ini mengalami problem di tengah wabah covid-19. Karena itu, artikel ini bertujuan untuk memberikan solusi bagaimana mempertahankan solidaritas sosial masyarakat multikultural di tengah pandemi covid-19. Secara metodologis, penelitian ini mengunakan metode deskriptif dengan pendekatan kualitatif. Teknik pengumpulan data di-lakukan dengan cara observasi partisipatif, wawancara mendalam, dan dokumentasi. Setelah seluruh data dikumpulkan, maka dilakukan analisis data meliputi reduksi data, display data trianggulasi data dan penarikan kesimpulan. Hasil penelitian menunjukkan bahwa pandemi Covid-19 tidak hanya berdampak secara ekonomi, melainkan juga menjadi ancaman terhadap keretakan solidaritas sosial pada masyarakat multikultural.","author":[{"dropping-particle":"","family":"Alwi","given":"Alimin","non-dropping-particle":"","parse-names":false,"suffix":""}],"container-title":"Prosiding Seminar Nasional Problematika Sosial Pandemi COVID-19 “Membangun Optimisme di Tengah Pandemi Covid-19","id":"ITEM-1","issued":{"date-parts":[["2020"]]},"page":"33-36","title":"Solidaritas Masyarakat Multikultural dalam Menghadapi Covid-19","type":"article-journal"},"uris":["http://www.mendeley.com/documents/?uuid=6ba3649c-07d1-4adf-8540-76a638004882"]}],"mendeley":{"formattedCitation":"(Alwi, 2020)","plainTextFormattedCitation":"(Alwi, 2020)","previouslyFormattedCitation":"(Alwi, 2020)"},"properties":{"noteIndex":0},"schema":"https://github.com/citation-style-language/schema/raw/master/csl-citation.json"}</w:instrText>
      </w:r>
      <w:r w:rsidR="008702F1">
        <w:rPr>
          <w:rStyle w:val="FootnoteReference"/>
        </w:rPr>
        <w:fldChar w:fldCharType="separate"/>
      </w:r>
      <w:r w:rsidR="008702F1" w:rsidRPr="008702F1">
        <w:rPr>
          <w:noProof/>
        </w:rPr>
        <w:t>(Alwi, 2020)</w:t>
      </w:r>
      <w:r w:rsidR="008702F1">
        <w:rPr>
          <w:rStyle w:val="FootnoteReference"/>
        </w:rPr>
        <w:fldChar w:fldCharType="end"/>
      </w:r>
      <w:r w:rsidRPr="00DB418E">
        <w:t>.</w:t>
      </w:r>
      <w:r w:rsidRPr="00DB418E">
        <w:t xml:space="preserve"> </w:t>
      </w:r>
    </w:p>
    <w:p w14:paraId="272C7B45" w14:textId="13F3D384" w:rsidR="00D63235" w:rsidRDefault="00D63235" w:rsidP="00D63235">
      <w:pPr>
        <w:pStyle w:val="9IsiJIEMB"/>
      </w:pPr>
      <w:r w:rsidRPr="00D63235">
        <w:t>Pancasila makes Indonesian people united under the same umbrella or motto Bhineka Tunggal Ika. In terms of life, together Pancasila becomes the main ideology that has been conventioned together to unite relations and common will in the midst of differences that exist</w:t>
      </w:r>
      <w:r w:rsidR="008702F1">
        <w:t xml:space="preserve"> </w:t>
      </w:r>
      <w:r w:rsidR="008702F1">
        <w:fldChar w:fldCharType="begin" w:fldLock="1"/>
      </w:r>
      <w:r w:rsidR="008702F1">
        <w:instrText>ADDIN CSL_CITATION {"citationItems":[{"id":"ITEM-1","itemData":{"abstract":"Page 1. Prosiding Seminar Nasional “Kapitalisme Media Dan Komunikasi Politik Di Era Revolusi Industri 4.0” | 21 OBJEK WISATA PURA TIRTA EMPUL SEBAGAI MEDIA PENDIDIKAN MULTIKULTURAL BAGI GENERASI MILENIAL PADA ERA 4.0 …","author":[{"dropping-particle":"","family":"Karmini","given":"N W","non-dropping-particle":"","parse-names":false,"suffix":""},{"dropping-particle":"","family":"Dyatmikawati","given":"N P","non-dropping-particle":"","parse-names":false,"suffix":""},{"dropping-particle":"","family":"...","given":"","non-dropping-particle":"","parse-names":false,"suffix":""}],"container-title":"… Dan Humaniora","id":"ITEM-1","issued":{"date-parts":[["2020"]]},"page":"21-29","title":"Objek Wisata Pura Tirta Empul Sebagai Media Pendidikan Multikultural Bagi Generasi Milenial Pada Era 4.0","type":"article-journal"},"uris":["http://www.mendeley.com/documents/?uuid=8ae9e98f-eea9-47dd-987f-52bd4dfafe0e"]}],"mendeley":{"formattedCitation":"(Karmini, Dyatmikawati, &amp; ..., 2020)","plainTextFormattedCitation":"(Karmini, Dyatmikawati, &amp; ..., 2020)","previouslyFormattedCitation":"(Karmini, Dyatmikawati, &amp; ..., 2020)"},"properties":{"noteIndex":0},"schema":"https://github.com/citation-style-language/schema/raw/master/csl-citation.json"}</w:instrText>
      </w:r>
      <w:r w:rsidR="008702F1">
        <w:fldChar w:fldCharType="separate"/>
      </w:r>
      <w:r w:rsidR="008702F1" w:rsidRPr="008702F1">
        <w:rPr>
          <w:noProof/>
        </w:rPr>
        <w:t>(Karmini, Dyatmikawati, &amp; ..., 2020)</w:t>
      </w:r>
      <w:r w:rsidR="008702F1">
        <w:fldChar w:fldCharType="end"/>
      </w:r>
      <w:r w:rsidRPr="00D63235">
        <w:t>.</w:t>
      </w:r>
    </w:p>
    <w:p w14:paraId="2421F4B1" w14:textId="30B641C9" w:rsidR="00D63235" w:rsidRDefault="00D63235" w:rsidP="00D63235">
      <w:pPr>
        <w:pStyle w:val="9IsiJIEMB"/>
      </w:pPr>
      <w:r w:rsidRPr="00D63235">
        <w:t>For Indonesia's founding fathers, this power of unity transcended sectarian or identity-based interests. Differences and distances between territorial islands are no longer called them but us. Since the founding of Indonesia, this ideology of togetherness is a legacy that needs to be maintained and nurtured by the next generation of Indonesians. After all this time to live under the auspices of Pancasila, it is at this time that various kinds of problems arise in common life that question this unity again</w:t>
      </w:r>
      <w:r w:rsidR="008702F1">
        <w:t xml:space="preserve"> </w:t>
      </w:r>
      <w:r w:rsidR="008702F1">
        <w:fldChar w:fldCharType="begin" w:fldLock="1"/>
      </w:r>
      <w:r w:rsidR="008702F1">
        <w:instrText>ADDIN CSL_CITATION {"citationItems":[{"id":"ITEM-1","itemData":{"DOI":"10.30984/jii.v16i1.1887","ISSN":"1693-5705","abstract":"Strengthening Literacy as a preventive effort against Radicalism-Religious Extremism at the Assalaam Islamic Boarding School Manado. The spread of extremist ideologies is often linked to religious institutions, including madrasahs and boarding houses. Its message has long been known as a moderate, tolerant religious institution known as \"Rahmatan Lil Alamin\" (Blessing for everything in this world). The boarding house of Assalam Manado is one of the boarding houses that hopefully can afford preventive measures to ward off the spread of radicalism and religious extremism. This research is a qualitative study technique of data collection through observation and documentation. Research indicates that the efforts of manado's boarding house to counter radicalism have been mainly made through media and literacy. Moreover, efforts made by cultivating the spirit of ukhuwah by working together; Building social coordination and relationships among other elements of leaders, employees, teachers, parents/guardians of student, society, and student; activating student extracurricular; performing routine learning of Kitab for a student.","author":[{"dropping-particle":"","family":"Botma","given":"Abdullah","non-dropping-particle":"","parse-names":false,"suffix":""},{"dropping-particle":"","family":"Abdullah","given":"Abdurrahman Wahid","non-dropping-particle":"","parse-names":false,"suffix":""}],"container-title":"Jurnal Ilmiah Iqra'","id":"ITEM-1","issue":"1","issued":{"date-parts":[["2022"]]},"page":"39","title":"Penguatan Literasi sebagai upaya preventif terhadap Radikalisme-Ekstremisme Beragama di Pondok Pesantren Assalaam Manado","type":"article-journal","volume":"16"},"uris":["http://www.mendeley.com/documents/?uuid=739e80c8-89ae-4387-b62e-70d8f38e2ce0"]}],"mendeley":{"formattedCitation":"(Botma &amp; Abdullah, 2022)","plainTextFormattedCitation":"(Botma &amp; Abdullah, 2022)","previouslyFormattedCitation":"(Botma &amp; Abdullah, 2022)"},"properties":{"noteIndex":0},"schema":"https://github.com/citation-style-language/schema/raw/master/csl-citation.json"}</w:instrText>
      </w:r>
      <w:r w:rsidR="008702F1">
        <w:fldChar w:fldCharType="separate"/>
      </w:r>
      <w:r w:rsidR="008702F1" w:rsidRPr="008702F1">
        <w:rPr>
          <w:noProof/>
        </w:rPr>
        <w:t>(Botma &amp; Abdullah, 2022)</w:t>
      </w:r>
      <w:r w:rsidR="008702F1">
        <w:fldChar w:fldCharType="end"/>
      </w:r>
      <w:r w:rsidRPr="00D63235">
        <w:t>.</w:t>
      </w:r>
    </w:p>
    <w:p w14:paraId="2D65C90C" w14:textId="38C3B8DC" w:rsidR="00D63235" w:rsidRDefault="00D63235" w:rsidP="00D63235">
      <w:pPr>
        <w:pStyle w:val="9IsiJIEMB"/>
      </w:pPr>
      <w:r w:rsidRPr="00D63235">
        <w:t>The growth of inclusivism has narrowed the space for togetherness. A very complicated face of Indonesia is the issue of religious identity. We can see that some time ago there was a form of discrimination against those who are minorities</w:t>
      </w:r>
      <w:r w:rsidR="008702F1">
        <w:t xml:space="preserve"> </w:t>
      </w:r>
      <w:r w:rsidR="008702F1">
        <w:fldChar w:fldCharType="begin" w:fldLock="1"/>
      </w:r>
      <w:r w:rsidR="008702F1">
        <w:instrText>ADDIN CSL_CITATION {"citationItems":[{"id":"ITEM-1","itemData":{"DOI":"10.30736/adk.v14i01.184","ISSN":"2085-7470","abstract":"Abstract: Indonesia is widely known as a plural society in addition to popularly being a multicultural nation. Not only does it have the wealth of natural resources, but also it has the most vibrant socio-cultural wealth in the world. This cultural diversity becomes an inevitable reality. Thus looking at the concept of multicultural society, it is as relevant as an epistemic basis that Indonesian people could live together, but at the same time have the potential for possible \"civil war\". This paper discussed the characteristics of multicultural societies having become the social reality of Indonesia in addition to explaining the formation of multi-cultural society. This study also found that multiculturality of the community was formed due to such factors as geographical, influences on foreign cultures, different climatic conditions, diversity of ethnic groups, and religious and racial diversity.Keywords: Multiculturalism, socio-cultural wealth, racial diversity","author":[{"dropping-particle":"","family":"Nurhayati","given":"Ifa","non-dropping-particle":"","parse-names":false,"suffix":""},{"dropping-particle":"","family":"Agustina","given":"Lina","non-dropping-particle":"","parse-names":false,"suffix":""}],"container-title":"Akademika","id":"ITEM-1","issue":"01","issued":{"date-parts":[["2020"]]},"title":"Masyarakat Multikultural: Konsepsi, Ciri dan Faktor Pembentuknya","type":"article-journal","volume":"14"},"uris":["http://www.mendeley.com/documents/?uuid=534c9fda-f09b-4e38-a53a-a4a5d6991938"]}],"mendeley":{"formattedCitation":"(Nurhayati &amp; Agustina, 2020)","plainTextFormattedCitation":"(Nurhayati &amp; Agustina, 2020)","previouslyFormattedCitation":"(Nurhayati &amp; Agustina, 2020)"},"properties":{"noteIndex":0},"schema":"https://github.com/citation-style-language/schema/raw/master/csl-citation.json"}</w:instrText>
      </w:r>
      <w:r w:rsidR="008702F1">
        <w:fldChar w:fldCharType="separate"/>
      </w:r>
      <w:r w:rsidR="008702F1" w:rsidRPr="008702F1">
        <w:rPr>
          <w:noProof/>
        </w:rPr>
        <w:t>(Nurhayati &amp; Agustina, 2020)</w:t>
      </w:r>
      <w:r w:rsidR="008702F1">
        <w:fldChar w:fldCharType="end"/>
      </w:r>
      <w:r w:rsidRPr="00D63235">
        <w:t>.</w:t>
      </w:r>
    </w:p>
    <w:p w14:paraId="5459A3C1" w14:textId="673E23D9" w:rsidR="00D63235" w:rsidRDefault="00D63235" w:rsidP="00D63235">
      <w:pPr>
        <w:pStyle w:val="9IsiJIEMB"/>
      </w:pPr>
      <w:r>
        <w:lastRenderedPageBreak/>
        <w:t>Keep in mind that the wealth of diversity that Indonesia has is like a blade, if it is not wise it will destroy it, but if it is responded wisely it becomes the privilege of this country. This makes the existence of</w:t>
      </w:r>
      <w:r>
        <w:t xml:space="preserve"> </w:t>
      </w:r>
      <w:r>
        <w:t>diversity will have two impacts, namely positive and negative. The negative impact that often arises related to diversity is that it can increase the sense of intolerance and conflict.</w:t>
      </w:r>
      <w:r>
        <w:t xml:space="preserve"> I</w:t>
      </w:r>
      <w:r>
        <w:t>ntolerance and conflict, for example the conflict between the Dayak and Madura tribes that occurred in Sampit, Kalimantan.</w:t>
      </w:r>
      <w:r>
        <w:t xml:space="preserve"> F</w:t>
      </w:r>
      <w:r>
        <w:t>or example, the conflict between Dayak and Madurese tribes that occurred in Sampit, Central Kalimantan, which developed into an</w:t>
      </w:r>
      <w:r>
        <w:t xml:space="preserve"> </w:t>
      </w:r>
      <w:r>
        <w:t>conflict in 1998, the conflict in Poso in 1998-2001, the Talikora riots in Papua in 2015, and the case of the freezing of churches in Aceh Singkil in 2015, PILKADA in Jakarta, even cases of intolerance began to appear in the school environment, schools that should be a place to foster tolerance instead. The above mentioned is one small example of the negative effects of diversity.</w:t>
      </w:r>
      <w:r>
        <w:t xml:space="preserve"> </w:t>
      </w:r>
      <w:r>
        <w:t>Then the positive impact is that with the existence of diversity, the community has concern, can increase cooperation, this will result in a sense of tolerance in the community</w:t>
      </w:r>
      <w:r w:rsidR="008702F1">
        <w:t xml:space="preserve"> </w:t>
      </w:r>
      <w:r w:rsidR="008702F1">
        <w:fldChar w:fldCharType="begin" w:fldLock="1"/>
      </w:r>
      <w:r w:rsidR="008702F1">
        <w:instrText>ADDIN CSL_CITATION {"citationItems":[{"id":"ITEM-1","itemData":{"ISBN":"9788578110796","ISSN":"1098-6596","PMID":"25246403","abstract":"Penelitian ini bertujuan untuk mengetahui nilai-nilai multikulturalisme yang meliputi toleran, respek, penghormatan terhadap hak asasi manusia, dan menghargai perbedaan dalam pemikiran H.A.R. Tilaar dan mengetahui pengaruh pemikiran H.A.R. Tilaar terhadap Pendidikan Kewarganegaraan. Penelitian ini menggunakan metode penelitian analisis isi (content analysis). Teknik pengumpulan data dalam penelitian ini dengan menggunakan teknik studi kepustakaan. Teknik analisis data dalam penelitian ini meliputi reduksi data, display data, dan penarikan kesimpulan atau verifikasi. Hasil penelitian ini menunjukkan bahwa Nilai-nilai multikulturalisme yang terkandung dalam pemikiran H.A.R. Tilaar adalah toleran, respek, penghormatan terhadap hak asasi manusia, dan menghargai perbedaan. Pemikiran H.A.R. Tilaar mengenai toleransi, respek, penghormatan terhadap HAM, dan menghargai perbedaan memiliki pengaruh yang cukup besar yaitu semakin menguatkan nilainilai yang diajarkan dalam Pendidikan Kewarganegaraan. Penanaman nilai-nilai multikulturalisme melalui Pendidikan Kewarganegaraan akan menjadi media pelatihan dan penyadaran bagi generasi muda untuk menerima perbedaan dan mampu hidup bersama ditengah-tengah perbedaan sehingga memiliki rasa kebangsaan dan cinta tanah air.","author":[{"dropping-particle":"","family":"Muthia","given":"Dhian Afrida","non-dropping-particle":"","parse-names":false,"suffix":""}],"container-title":"Fakultas Ilmu Sosial dan Ilmu Politik Universitas Negeri Yogyakarta","id":"ITEM-1","issue":"9","issued":{"date-parts":[["2019"]]},"page":"1689-1699","title":"Studi Pemikiran H.a.R. Tilaar Terhadap Nilai-Nilai Multikulturalisme Dalam Perspektif Pendidikan Kewarganegaraan","type":"article-journal","volume":"53"},"uris":["http://www.mendeley.com/documents/?uuid=81d39cff-2c28-4e7d-a082-05b59709cc39"]}],"mendeley":{"formattedCitation":"(Muthia, 2019)","plainTextFormattedCitation":"(Muthia, 2019)","previouslyFormattedCitation":"(Muthia, 2019)"},"properties":{"noteIndex":0},"schema":"https://github.com/citation-style-language/schema/raw/master/csl-citation.json"}</w:instrText>
      </w:r>
      <w:r w:rsidR="008702F1">
        <w:fldChar w:fldCharType="separate"/>
      </w:r>
      <w:r w:rsidR="008702F1" w:rsidRPr="008702F1">
        <w:rPr>
          <w:noProof/>
        </w:rPr>
        <w:t>(Muthia, 2019)</w:t>
      </w:r>
      <w:r w:rsidR="008702F1">
        <w:fldChar w:fldCharType="end"/>
      </w:r>
      <w:r>
        <w:t>.</w:t>
      </w:r>
    </w:p>
    <w:p w14:paraId="637AAA41" w14:textId="32A3A2EF" w:rsidR="00D63235" w:rsidRDefault="00D63235" w:rsidP="00D63235">
      <w:pPr>
        <w:pStyle w:val="9IsiJIEMB"/>
      </w:pPr>
      <w:r w:rsidRPr="00D63235">
        <w:t>Tolerant attitudes have actually been deeply rooted in the psychology of the Indonesian nation, trans-national extremism movements are only a form of failure in the way of thinking in religion that will actually damage religion from within.  We can see several cases of bombings in Indonesia in the last two decades carried out by certain Islamic groups, their way of religion is not typical of Indonesia, they do not have an attitude of nationalism and love for the country, they only think that anything that is not "Islamic" deserves to be destroyed.  Even so, it is important to realize that the extremism movement in Indonesia has actually grown very fertile, as the saying goes "one lost grows a thousand" and "one lost grows another"</w:t>
      </w:r>
      <w:r w:rsidR="008702F1">
        <w:t xml:space="preserve"> </w:t>
      </w:r>
      <w:r w:rsidR="008702F1">
        <w:fldChar w:fldCharType="begin" w:fldLock="1"/>
      </w:r>
      <w:r w:rsidR="008702F1">
        <w:instrText>ADDIN CSL_CITATION {"citationItems":[{"id":"ITEM-1","itemData":{"ISBN":"9788578110796","ISSN":"1098-6596","PMID":"25246403","abstract":"Predicting the binding mode of flexible polypeptides to proteins is an important task that falls outside the domain of applicability of most small molecule and protein</w:instrText>
      </w:r>
      <w:r w:rsidR="008702F1">
        <w:rPr>
          <w:rFonts w:ascii="Arial" w:hAnsi="Arial" w:cs="Arial"/>
        </w:rPr>
        <w:instrText>−</w:instrText>
      </w:r>
      <w:r w:rsidR="008702F1">
        <w:instrText xml:space="preserve">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w:instrText>
      </w:r>
      <w:r w:rsidR="008702F1">
        <w:rPr>
          <w:rFonts w:ascii="Arial" w:hAnsi="Arial" w:cs="Arial"/>
        </w:rPr>
        <w:instrText>≤</w:instrText>
      </w:r>
      <w:r w:rsidR="008702F1">
        <w:instrText xml:space="preserve"> 2.0 </w:instrText>
      </w:r>
      <w:r w:rsidR="008702F1">
        <w:rPr>
          <w:rFonts w:cs="Arial Nova"/>
        </w:rPr>
        <w:instrText>Å</w:instrText>
      </w:r>
      <w:r w:rsidR="008702F1">
        <w:instrText xml:space="preserve">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approach.","author":[{"dropping-particle":"","family":"Nursal","given":"","non-dropping-particle":"","parse-names":false,"suffix":""},{"dropping-particle":"","family":"Fallis","given":"A.G","non-dropping-particle":"","parse-names":false,"suffix":""}],"container-title":"Journal of Chemical Information and Modeling","id":"ITEM-1","issue":"9","issued":{"date-parts":[["2016"]]},"page":"1689-1699","title":"Keberagaman di indonesia","type":"article-journal","volume":"53"},"uris":["http://www.mendeley.com/documents/?uuid=2b2ca510-4eae-458f-a1dd-a1a014f9d82d"]}],"mendeley":{"formattedCitation":"(Nursal &amp; Fallis, 2016)","plainTextFormattedCitation":"(Nursal &amp; Fallis, 2016)","previouslyFormattedCitation":"(Nursal &amp; Fallis, 2016)"},"properties":{"noteIndex":0},"schema":"https://github.com/citation-style-language/schema/raw/master/csl-citation.json"}</w:instrText>
      </w:r>
      <w:r w:rsidR="008702F1">
        <w:fldChar w:fldCharType="separate"/>
      </w:r>
      <w:r w:rsidR="008702F1" w:rsidRPr="008702F1">
        <w:rPr>
          <w:noProof/>
        </w:rPr>
        <w:t>(Nursal &amp; Fallis, 2016)</w:t>
      </w:r>
      <w:r w:rsidR="008702F1">
        <w:fldChar w:fldCharType="end"/>
      </w:r>
      <w:r>
        <w:t>.</w:t>
      </w:r>
    </w:p>
    <w:p w14:paraId="2DF77A97" w14:textId="728FC60F" w:rsidR="00D63235" w:rsidRDefault="00D63235" w:rsidP="00D63235">
      <w:pPr>
        <w:pStyle w:val="9IsiJIEMB"/>
      </w:pPr>
      <w:r w:rsidRPr="00D63235">
        <w:t>The crackdown on the extremism movement does not necessarily make it disappear, it often reappears unexpectedly, quickly and the government through its apparatus is often missed in tracing the new embryos of the birth of extremism.  It can be understood that the extremism movement cannot be imagined as an act of violence in the name of religion carried out by certain groups or actors. Extremism is more of an ideological movement, a form of belief in divine reasoning that is projected to change all orders to be in line with God's will</w:t>
      </w:r>
      <w:r w:rsidR="008702F1">
        <w:t xml:space="preserve"> </w:t>
      </w:r>
      <w:r w:rsidR="008702F1">
        <w:fldChar w:fldCharType="begin" w:fldLock="1"/>
      </w:r>
      <w:r w:rsidR="008702F1">
        <w:instrText>ADDIN CSL_CITATION {"citationItems":[{"id":"ITEM-1","itemData":{"DOI":"10.24235/edueksos.v9i1.6385","ISSN":"22529942","abstract":"Penelitian dilatabelakangi oleh keragaman etinik, suku bangsa, bahasa, warna\nkulit, agama, dan status sosial masyarakat di Jawa Barat yang berpotensi terjadinya\nkonflik horizontal apabila tidak dibekali dengan pendidikan multikultural. Penelitian\nini menggunakan pendekatan kualitatif dengan metode studi kepustaan dan teknik\nkonten analisis. Data yang diperoleh dikompulasi, dianalisis dan disimpulkan. Hasil\npenelitian menunjukan bahwa pendidikan multikultural memiliki peran penting\ndalam rangka menumbuhkan sikap saling menghargai, tidak mudah curiga, dan\nmembangkitkan semangat untuk menjaga keutuhan NKRI. Walaupun penelitian\nmengenai pendidikan multikultural sudah banyak dilakukan, namun kenyataannya\nmodel pendidikan seperti ini belum dapat direalisasikan secara utuh dalam jiwa\nmasyarakat Jawa Barat. Oleh karenanya, diperlukan adanya strategi pengembangan\npendidikan multikultural untuk menjaga keharmonisan masyarakat di Jawa Barat\nserta menumbuhkan sikap pluralisme dan menghargai perbedaan. Strategi\npengembangan yang dapat dilakukan adalah brainstorming (tukar gagasan) dan\npelaksanaan kegiatan, baik yang bersifat wacana (seperti seminar, lokakarya, dan talk\nshow), maupun yang bersifat praktis (seperti riset, penyusunan modul, penyusunan\nkurikulum baru, pembuatan buku, pelatihan-pelatihan, simulasi, kampanye media\ndan lainnya).","author":[{"dropping-particle":"","family":"Fajrussalam","given":"Hisny","non-dropping-particle":"","parse-names":false,"suffix":""},{"dropping-particle":"","family":"Ruswandi","given":"Uus","non-dropping-particle":"","parse-names":false,"suffix":""},{"dropping-particle":"","family":"Erihadiana","given":"Mohamad","non-dropping-particle":"","parse-names":false,"suffix":""}],"container-title":"Edueksos : Jurnal Pendidikan Sosial &amp; Ekonomi","id":"ITEM-1","issue":"1","issued":{"date-parts":[["2020"]]},"page":"73-86","title":"Strategi Pengembangan Pendidikan Multikultural Di Jawa Barat","type":"article-journal","volume":"9"},"uris":["http://www.mendeley.com/documents/?uuid=2d877945-ca4d-4162-8634-c086b213b361"]}],"mendeley":{"formattedCitation":"(Fajrussalam, Ruswandi, &amp; Erihadiana, 2020)","plainTextFormattedCitation":"(Fajrussalam, Ruswandi, &amp; Erihadiana, 2020)","previouslyFormattedCitation":"(Fajrussalam, Ruswandi, &amp; Erihadiana, 2020)"},"properties":{"noteIndex":0},"schema":"https://github.com/citation-style-language/schema/raw/master/csl-citation.json"}</w:instrText>
      </w:r>
      <w:r w:rsidR="008702F1">
        <w:fldChar w:fldCharType="separate"/>
      </w:r>
      <w:r w:rsidR="008702F1" w:rsidRPr="008702F1">
        <w:rPr>
          <w:noProof/>
        </w:rPr>
        <w:t>(Fajrussalam, Ruswandi, &amp; Erihadiana, 2020)</w:t>
      </w:r>
      <w:r w:rsidR="008702F1">
        <w:fldChar w:fldCharType="end"/>
      </w:r>
      <w:r w:rsidRPr="00D63235">
        <w:t>.</w:t>
      </w:r>
    </w:p>
    <w:p w14:paraId="006BF0A4" w14:textId="73D4E201" w:rsidR="001452A9" w:rsidRDefault="001452A9" w:rsidP="001452A9">
      <w:pPr>
        <w:pStyle w:val="9IsiJIEMB"/>
      </w:pPr>
      <w:r>
        <w:lastRenderedPageBreak/>
        <w:t>As an ideology, extremism is more accurately referred to as a system, a system that comes from heaven.  This means that positive law, secularism, democracy and modernism, which are born out of the upheaval of humanity throughout history and find their peak momentum in this contemporary era, are considered by extremists to violate divine nature. Thus, the ideological system of this extremist movement is so difficult to eradicate</w:t>
      </w:r>
      <w:r w:rsidR="008702F1">
        <w:t xml:space="preserve"> </w:t>
      </w:r>
      <w:r w:rsidR="008702F1">
        <w:fldChar w:fldCharType="begin" w:fldLock="1"/>
      </w:r>
      <w:r w:rsidR="008702F1">
        <w:instrText>ADDIN CSL_CITATION {"citationItems":[{"id":"ITEM-1","itemData":{"abstract":"Indonesia has a diversity of religions, ethnicities, traditions and languages, which inhabit various islands spread from Sabang to Merauke. In the midst of a religious national life, by integrating with multicultural values, it is necessary to have a moderate religious understanding (religious moderation). Religious moderation is a perspective, attitude and behavior by taking a fair, balanced and non-extreme middle ground in religious practice. The choice of moderation is by rejecting extremism and liberalism in religion. is the key to balance, for the maintenance of civilization and the creation of peace, mutual respect, acceptance of differences, and living together in peace and harmony. To achieve a harmonious national life in a multicultural life, as well as a moderate religious life, it is necessary to take various steps and endeavors simultaneously, not only by the government but also by various components of the nation, in the context of internalizing and implementing this religious moderation, both in terms of aspects, national commitment , anti-tolerance, violence; and dimensions of local wisdom. These steps and efforts can be carried out through several things, such as internalizing the essential values of religious teachings, strengthening state commitments, strengthening tolerance, and rejecting all types of violence in the name of religion by strengthening strategies for strengthening socialization and dissemination of ideas, institutionalizing moderation. religion in binding programs and policies, and integrating religious moderation perspectives into various development sectors.","author":[{"dropping-particle":"","family":"Jamaluddin","given":"Jamaluddin","non-dropping-particle":"","parse-names":false,"suffix":""}],"container-title":"AS-SALAM Jurnal Ilmiah Ilmu-ilmu Keislaman","id":"ITEM-1","issue":"1","issued":{"date-parts":[["2022"]]},"page":"1-13","title":"Implementasi Moderasi Beragama di Tengah Multikulturalitas Indonesia (Analisis Kebijakan Implementatif pada Kementerian Agama)","type":"article-journal","volume":"7"},"uris":["http://www.mendeley.com/documents/?uuid=d019d5c4-0977-4626-b4a4-09dbd7939a4b"]}],"mendeley":{"formattedCitation":"(Jamaluddin, 2022)","plainTextFormattedCitation":"(Jamaluddin, 2022)","previouslyFormattedCitation":"(Jamaluddin, 2022)"},"properties":{"noteIndex":0},"schema":"https://github.com/citation-style-language/schema/raw/master/csl-citation.json"}</w:instrText>
      </w:r>
      <w:r w:rsidR="008702F1">
        <w:fldChar w:fldCharType="separate"/>
      </w:r>
      <w:r w:rsidR="008702F1" w:rsidRPr="008702F1">
        <w:rPr>
          <w:noProof/>
        </w:rPr>
        <w:t>(Jamaluddin, 2022)</w:t>
      </w:r>
      <w:r w:rsidR="008702F1">
        <w:fldChar w:fldCharType="end"/>
      </w:r>
      <w:r>
        <w:t xml:space="preserve">. </w:t>
      </w:r>
    </w:p>
    <w:p w14:paraId="348958D4" w14:textId="00E6BA10" w:rsidR="00DB418E" w:rsidRDefault="001452A9" w:rsidP="001452A9">
      <w:pPr>
        <w:pStyle w:val="9IsiJIEMB"/>
      </w:pPr>
      <w:r>
        <w:t>Islamic economics is built on religious principles, oriented towards the world and the hereafter</w:t>
      </w:r>
      <w:r w:rsidR="008702F1">
        <w:t xml:space="preserve"> </w:t>
      </w:r>
      <w:r w:rsidR="008702F1">
        <w:fldChar w:fldCharType="begin" w:fldLock="1"/>
      </w:r>
      <w:r w:rsidR="008702F1">
        <w:instrText>ADDIN CSL_CITATION {"citationItems":[{"id":"ITEM-1","itemData":{"ISSN":"2541-2671","abstract":"Islam teaches productivity. However, there are still many Muslims live below the poverty line. This paper aims to analyze the productivity concept in the Islamic Economics perspective. This paper used the library research method, which focuses on various literature that discussed productivity in the Islamic Economics perspective. The data was analyzed using Content Analysis to identify the specific characteristics of the message or data that have been collected. The result showed that Islamic Economics teaches and pays attention to productivity, among them is making the best use of time. Productivity in Islamic economics is not only measured by the results of material (physical) but also immaterial (spiritual) and its orientation not only about the happiness in the world, but also the hereafter.","author":[{"dropping-particle":"","family":"Anwar","given":"Moch. Khoirul","non-dropping-particle":"","parse-names":false,"suffix":""}],"container-title":"BISEI: Jurnal Bisnis dan Ekonomi Islam","id":"ITEM-1","issue":"01","issued":{"date-parts":[["2020"]]},"page":"1-14","title":"Produktivitas dalam Perspektif Ekonomi Islam","type":"article-journal","volume":"5"},"uris":["http://www.mendeley.com/documents/?uuid=89becbdb-fb9b-4774-ab61-e78286b12ccd"]}],"mendeley":{"formattedCitation":"(Anwar, 2020)","plainTextFormattedCitation":"(Anwar, 2020)","previouslyFormattedCitation":"(Anwar, 2020)"},"properties":{"noteIndex":0},"schema":"https://github.com/citation-style-language/schema/raw/master/csl-citation.json"}</w:instrText>
      </w:r>
      <w:r w:rsidR="008702F1">
        <w:fldChar w:fldCharType="separate"/>
      </w:r>
      <w:r w:rsidR="008702F1" w:rsidRPr="008702F1">
        <w:rPr>
          <w:noProof/>
        </w:rPr>
        <w:t>(Anwar, 2020)</w:t>
      </w:r>
      <w:r w:rsidR="008702F1">
        <w:fldChar w:fldCharType="end"/>
      </w:r>
      <w:r>
        <w:t>. In Islamic economics, the principle that prioritizes the characteristics of decision-making is not only for individuals but also encourages community economic activity. Islamic economics introduces four main objectives based on maqashid sharia, namely (1) ensuring basic human needs, (2) increasing human capabilities and dignity, (3) ensuring the sustainability of human life in the long term, and (4) fostering and ensuring spirituality. This means that all policies taken in an Islamic economic perspective must aim to maintain and develop these four things. So, the measure of the development of Islamic economics ideally is not only financial parameters, but the measure of general benefit, both in terms of spirituality, well-being, and the measure of the fulfillment of basic human needs. This is where the importance of examining the impact of minority extremism in a multicultural society on Islamic Economics in Indonesia.</w:t>
      </w:r>
    </w:p>
    <w:p w14:paraId="23AE9DB5" w14:textId="77777777" w:rsidR="001452A9" w:rsidRDefault="001452A9" w:rsidP="001452A9">
      <w:pPr>
        <w:pStyle w:val="9IsiJIEMB"/>
        <w:rPr>
          <w:rStyle w:val="notranslate"/>
        </w:rPr>
      </w:pPr>
    </w:p>
    <w:p w14:paraId="39363152" w14:textId="26E36125" w:rsidR="00320928" w:rsidRDefault="00F375D0" w:rsidP="005C7E16">
      <w:pPr>
        <w:pStyle w:val="6Subheading1JIEMB"/>
        <w:spacing w:after="0"/>
      </w:pPr>
      <w:r>
        <w:t xml:space="preserve">Literature </w:t>
      </w:r>
      <w:r>
        <w:rPr>
          <w:lang w:val="en-US"/>
        </w:rPr>
        <w:t>r</w:t>
      </w:r>
      <w:proofErr w:type="spellStart"/>
      <w:r w:rsidR="00320928">
        <w:t>eview</w:t>
      </w:r>
      <w:proofErr w:type="spellEnd"/>
    </w:p>
    <w:p w14:paraId="15445A86" w14:textId="072C5A06" w:rsidR="001452A9" w:rsidRPr="001452A9" w:rsidRDefault="001452A9" w:rsidP="001452A9">
      <w:pPr>
        <w:pStyle w:val="9IsiJIEMB"/>
        <w:ind w:firstLine="0"/>
        <w:rPr>
          <w:rStyle w:val="notranslate"/>
        </w:rPr>
      </w:pPr>
      <w:r>
        <w:rPr>
          <w:rStyle w:val="notranslate"/>
        </w:rPr>
        <w:t xml:space="preserve">A. </w:t>
      </w:r>
      <w:r w:rsidRPr="001452A9">
        <w:rPr>
          <w:rStyle w:val="notranslate"/>
        </w:rPr>
        <w:t xml:space="preserve">Extremism </w:t>
      </w:r>
    </w:p>
    <w:p w14:paraId="7A518E4F" w14:textId="666ADAD0" w:rsidR="001452A9" w:rsidRPr="001452A9" w:rsidRDefault="001452A9" w:rsidP="001452A9">
      <w:pPr>
        <w:pStyle w:val="9IsiJIEMB"/>
        <w:ind w:firstLine="284"/>
        <w:rPr>
          <w:rStyle w:val="notranslate"/>
        </w:rPr>
      </w:pPr>
      <w:r w:rsidRPr="001452A9">
        <w:rPr>
          <w:rStyle w:val="notranslate"/>
        </w:rPr>
        <w:t>1.</w:t>
      </w:r>
      <w:r>
        <w:rPr>
          <w:rStyle w:val="notranslate"/>
        </w:rPr>
        <w:t xml:space="preserve"> </w:t>
      </w:r>
      <w:r w:rsidRPr="001452A9">
        <w:rPr>
          <w:rStyle w:val="notranslate"/>
        </w:rPr>
        <w:t>Definition of Extremism</w:t>
      </w:r>
    </w:p>
    <w:p w14:paraId="766F07C6" w14:textId="55350524" w:rsidR="001452A9" w:rsidRDefault="001452A9" w:rsidP="001452A9">
      <w:pPr>
        <w:pStyle w:val="9IsiJIEMB"/>
        <w:ind w:left="544" w:firstLine="720"/>
        <w:rPr>
          <w:rStyle w:val="notranslate"/>
        </w:rPr>
      </w:pPr>
      <w:r w:rsidRPr="001452A9">
        <w:rPr>
          <w:rStyle w:val="notranslate"/>
        </w:rPr>
        <w:t xml:space="preserve">Extremism is a set of ideas or strong beliefs in something that exceeds reasonable limits even to the point of breaking the law. The first time the term extremism was used was in 1865. Extremism itself can also be interpreted as doctrine to oneself or others which includes political or religious indoctrination. To be able to achieve its goals, it uses many methods even though it is quite dangerous. Extremism appears in the face of fanaticism or violent movements </w:t>
      </w:r>
      <w:r w:rsidR="008702F1">
        <w:rPr>
          <w:rStyle w:val="notranslate"/>
        </w:rPr>
        <w:fldChar w:fldCharType="begin" w:fldLock="1"/>
      </w:r>
      <w:r w:rsidR="008702F1">
        <w:rPr>
          <w:rStyle w:val="notranslate"/>
        </w:rPr>
        <w:instrText>ADDIN CSL_CITATION {"citationItems":[{"id":"ITEM-1","itemData":{"DOI":"10.30736/adk.v14i01.184","ISSN":"2085-7470","abstract":"Abstract: Indonesia is widely known as a plural society in addition to popularly being a multicultural nation. Not only does it have the wealth of natural resources, but also it has the most vibrant socio-cultural wealth in the world. This cultural diversity becomes an inevitable reality. Thus looking at the concept of multicultural society, it is as relevant as an epistemic basis that Indonesian people could live together, but at the same time have the potential for possible \"civil war\". This paper discussed the characteristics of multicultural societies having become the social reality of Indonesia in addition to explaining the formation of multi-cultural society. This study also found that multiculturality of the community was formed due to such factors as geographical, influences on foreign cultures, different climatic conditions, diversity of ethnic groups, and religious and racial diversity.Keywords: Multiculturalism, socio-cultural wealth, racial diversity","author":[{"dropping-particle":"","family":"Nurhayati","given":"Ifa","non-dropping-particle":"","parse-names":false,"suffix":""},{"dropping-particle":"","family":"Agustina","given":"Lina","non-dropping-particle":"","parse-names":false,"suffix":""}],"container-title":"Akademika","id":"ITEM-1","issue":"01","issued":{"date-parts":[["2020"]]},"title":"Masyarakat Multikultural: Konsepsi, Ciri dan Faktor Pembentuknya","type":"article-journal","volume":"14"},"uris":["http://www.mendeley.com/documents/?uuid=534c9fda-f09b-4e38-a53a-a4a5d6991938"]}],"mendeley":{"formattedCitation":"(Nurhayati &amp; Agustina, 2020)","plainTextFormattedCitation":"(Nurhayati &amp; Agustina, 2020)","previouslyFormattedCitation":"(Nurhayati &amp; Agustina, 2020)"},"properties":{"noteIndex":0},"schema":"https://github.com/citation-style-language/schema/raw/master/csl-citation.json"}</w:instrText>
      </w:r>
      <w:r w:rsidR="008702F1">
        <w:rPr>
          <w:rStyle w:val="notranslate"/>
        </w:rPr>
        <w:fldChar w:fldCharType="separate"/>
      </w:r>
      <w:r w:rsidR="008702F1" w:rsidRPr="008702F1">
        <w:rPr>
          <w:rStyle w:val="notranslate"/>
          <w:noProof/>
        </w:rPr>
        <w:t>(Nurhayati &amp; Agustina, 2020)</w:t>
      </w:r>
      <w:r w:rsidR="008702F1">
        <w:rPr>
          <w:rStyle w:val="notranslate"/>
        </w:rPr>
        <w:fldChar w:fldCharType="end"/>
      </w:r>
    </w:p>
    <w:p w14:paraId="47BAC086" w14:textId="77777777" w:rsidR="001452A9" w:rsidRPr="001452A9" w:rsidRDefault="001452A9" w:rsidP="001452A9">
      <w:pPr>
        <w:pStyle w:val="9IsiJIEMB"/>
        <w:ind w:firstLine="284"/>
        <w:rPr>
          <w:rStyle w:val="notranslate"/>
        </w:rPr>
      </w:pPr>
      <w:r>
        <w:rPr>
          <w:rStyle w:val="notranslate"/>
        </w:rPr>
        <w:t xml:space="preserve">2. </w:t>
      </w:r>
      <w:r w:rsidRPr="001452A9">
        <w:rPr>
          <w:rStyle w:val="notranslate"/>
        </w:rPr>
        <w:t>Characteristics of Extremism</w:t>
      </w:r>
    </w:p>
    <w:p w14:paraId="6278A9CC" w14:textId="77777777" w:rsidR="001452A9" w:rsidRPr="001452A9" w:rsidRDefault="001452A9" w:rsidP="001452A9">
      <w:pPr>
        <w:pStyle w:val="9IsiJIEMB"/>
        <w:ind w:left="567" w:firstLine="436"/>
        <w:rPr>
          <w:rStyle w:val="notranslate"/>
        </w:rPr>
      </w:pPr>
      <w:r w:rsidRPr="001452A9">
        <w:rPr>
          <w:rStyle w:val="notranslate"/>
        </w:rPr>
        <w:lastRenderedPageBreak/>
        <w:t>The characteristics of extremism that we can recognize are as follows:</w:t>
      </w:r>
    </w:p>
    <w:p w14:paraId="4A16DE23" w14:textId="419D1942" w:rsidR="001452A9" w:rsidRPr="001452A9" w:rsidRDefault="001452A9" w:rsidP="001452A9">
      <w:pPr>
        <w:pStyle w:val="9IsiJIEMB"/>
        <w:numPr>
          <w:ilvl w:val="0"/>
          <w:numId w:val="49"/>
        </w:numPr>
        <w:rPr>
          <w:rStyle w:val="notranslate"/>
        </w:rPr>
      </w:pPr>
      <w:r w:rsidRPr="001452A9">
        <w:rPr>
          <w:rStyle w:val="notranslate"/>
        </w:rPr>
        <w:t>Feeling threatened or disturbed by its existence</w:t>
      </w:r>
    </w:p>
    <w:p w14:paraId="3BB1D688" w14:textId="5A5ED77D" w:rsidR="008A54A6" w:rsidRDefault="001452A9" w:rsidP="001452A9">
      <w:pPr>
        <w:pStyle w:val="9IsiJIEMB"/>
        <w:ind w:left="927" w:firstLine="720"/>
        <w:rPr>
          <w:rStyle w:val="notranslate"/>
        </w:rPr>
      </w:pPr>
      <w:r w:rsidRPr="001452A9">
        <w:rPr>
          <w:rStyle w:val="notranslate"/>
        </w:rPr>
        <w:t>Extremists are convinced that their existence is completely right, and will go to great lengths to defend it.  The underlying insecurity that accompanies this certainty comes from the fear that the element of doubt from others will negate its principles and existence. Both extremism, fanaticism and obscurantism originate and arise from a lack of security.  So someone who feels their existence and beliefs are secure will not become an extremist</w:t>
      </w:r>
      <w:r w:rsidR="008702F1">
        <w:rPr>
          <w:rStyle w:val="notranslate"/>
        </w:rPr>
        <w:t xml:space="preserve"> </w:t>
      </w:r>
      <w:r w:rsidR="008702F1">
        <w:rPr>
          <w:rStyle w:val="notranslate"/>
        </w:rPr>
        <w:fldChar w:fldCharType="begin" w:fldLock="1"/>
      </w:r>
      <w:r w:rsidR="008702F1">
        <w:rPr>
          <w:rStyle w:val="notranslate"/>
        </w:rPr>
        <w:instrText>ADDIN CSL_CITATION {"citationItems":[{"id":"ITEM-1","itemData":{"DOI":"10.24235/edueksos.v9i1.6385","ISSN":"22529942","abstract":"Penelitian dilatabelakangi oleh keragaman etinik, suku bangsa, bahasa, warna\nkulit, agama, dan status sosial masyarakat di Jawa Barat yang berpotensi terjadinya\nkonflik horizontal apabila tidak dibekali dengan pendidikan multikultural. Penelitian\nini menggunakan pendekatan kualitatif dengan metode studi kepustaan dan teknik\nkonten analisis. Data yang diperoleh dikompulasi, dianalisis dan disimpulkan. Hasil\npenelitian menunjukan bahwa pendidikan multikultural memiliki peran penting\ndalam rangka menumbuhkan sikap saling menghargai, tidak mudah curiga, dan\nmembangkitkan semangat untuk menjaga keutuhan NKRI. Walaupun penelitian\nmengenai pendidikan multikultural sudah banyak dilakukan, namun kenyataannya\nmodel pendidikan seperti ini belum dapat direalisasikan secara utuh dalam jiwa\nmasyarakat Jawa Barat. Oleh karenanya, diperlukan adanya strategi pengembangan\npendidikan multikultural untuk menjaga keharmonisan masyarakat di Jawa Barat\nserta menumbuhkan sikap pluralisme dan menghargai perbedaan. Strategi\npengembangan yang dapat dilakukan adalah brainstorming (tukar gagasan) dan\npelaksanaan kegiatan, baik yang bersifat wacana (seperti seminar, lokakarya, dan talk\nshow), maupun yang bersifat praktis (seperti riset, penyusunan modul, penyusunan\nkurikulum baru, pembuatan buku, pelatihan-pelatihan, simulasi, kampanye media\ndan lainnya).","author":[{"dropping-particle":"","family":"Fajrussalam","given":"Hisny","non-dropping-particle":"","parse-names":false,"suffix":""},{"dropping-particle":"","family":"Ruswandi","given":"Uus","non-dropping-particle":"","parse-names":false,"suffix":""},{"dropping-particle":"","family":"Erihadiana","given":"Mohamad","non-dropping-particle":"","parse-names":false,"suffix":""}],"container-title":"Edueksos : Jurnal Pendidikan Sosial &amp; Ekonomi","id":"ITEM-1","issue":"1","issued":{"date-parts":[["2020"]]},"page":"73-86","title":"Strategi Pengembangan Pendidikan Multikultural Di Jawa Barat","type":"article-journal","volume":"9"},"uris":["http://www.mendeley.com/documents/?uuid=2d877945-ca4d-4162-8634-c086b213b361"]}],"mendeley":{"formattedCitation":"(Fajrussalam et al., 2020)","plainTextFormattedCitation":"(Fajrussalam et al., 2020)","previouslyFormattedCitation":"(Fajrussalam et al., 2020)"},"properties":{"noteIndex":0},"schema":"https://github.com/citation-style-language/schema/raw/master/csl-citation.json"}</w:instrText>
      </w:r>
      <w:r w:rsidR="008702F1">
        <w:rPr>
          <w:rStyle w:val="notranslate"/>
        </w:rPr>
        <w:fldChar w:fldCharType="separate"/>
      </w:r>
      <w:r w:rsidR="008702F1" w:rsidRPr="008702F1">
        <w:rPr>
          <w:rStyle w:val="notranslate"/>
          <w:noProof/>
        </w:rPr>
        <w:t>(Fajrussalam et al., 2020)</w:t>
      </w:r>
      <w:r w:rsidR="008702F1">
        <w:rPr>
          <w:rStyle w:val="notranslate"/>
        </w:rPr>
        <w:fldChar w:fldCharType="end"/>
      </w:r>
      <w:r w:rsidRPr="001452A9">
        <w:rPr>
          <w:rStyle w:val="notranslate"/>
        </w:rPr>
        <w:t>.</w:t>
      </w:r>
    </w:p>
    <w:p w14:paraId="68CEFBC8" w14:textId="001EF360" w:rsidR="001452A9" w:rsidRPr="001452A9" w:rsidRDefault="001452A9" w:rsidP="001452A9">
      <w:pPr>
        <w:pStyle w:val="9IsiJIEMB"/>
        <w:numPr>
          <w:ilvl w:val="0"/>
          <w:numId w:val="49"/>
        </w:numPr>
        <w:rPr>
          <w:rStyle w:val="notranslate"/>
        </w:rPr>
      </w:pPr>
      <w:r w:rsidRPr="001452A9">
        <w:rPr>
          <w:rStyle w:val="notranslate"/>
        </w:rPr>
        <w:t>Thinking that their views are the most correct</w:t>
      </w:r>
    </w:p>
    <w:p w14:paraId="1ADE5874" w14:textId="679E2263" w:rsidR="001452A9" w:rsidRDefault="001452A9" w:rsidP="001452A9">
      <w:pPr>
        <w:pStyle w:val="9IsiJIEMB"/>
        <w:ind w:left="927" w:firstLine="720"/>
        <w:rPr>
          <w:rStyle w:val="notranslate"/>
        </w:rPr>
      </w:pPr>
      <w:r w:rsidRPr="001452A9">
        <w:rPr>
          <w:rStyle w:val="notranslate"/>
        </w:rPr>
        <w:t>Such insecurity drives extremists to claim that not only are their views correct, but they think that their views are the only ones that have absolute truth compared to others.</w:t>
      </w:r>
    </w:p>
    <w:p w14:paraId="6A30BF83" w14:textId="08B52714" w:rsidR="001452A9" w:rsidRPr="001452A9" w:rsidRDefault="001452A9" w:rsidP="001452A9">
      <w:pPr>
        <w:pStyle w:val="9IsiJIEMB"/>
        <w:numPr>
          <w:ilvl w:val="0"/>
          <w:numId w:val="49"/>
        </w:numPr>
        <w:rPr>
          <w:rStyle w:val="notranslate"/>
        </w:rPr>
      </w:pPr>
      <w:r w:rsidRPr="001452A9">
        <w:rPr>
          <w:rStyle w:val="notranslate"/>
        </w:rPr>
        <w:t>May do harm to anyone who threatens its existence.</w:t>
      </w:r>
    </w:p>
    <w:p w14:paraId="7E680185" w14:textId="77777777" w:rsidR="001452A9" w:rsidRDefault="001452A9" w:rsidP="001452A9">
      <w:pPr>
        <w:pStyle w:val="9IsiJIEMB"/>
        <w:ind w:left="927" w:firstLine="720"/>
        <w:rPr>
          <w:rStyle w:val="notranslate"/>
        </w:rPr>
      </w:pPr>
      <w:r w:rsidRPr="001452A9">
        <w:rPr>
          <w:rStyle w:val="notranslate"/>
        </w:rPr>
        <w:t>In its most extreme form, it will silence, and even kill, those who present the possibility that it might be wrong, to keep it from ever revealing the fragility of its own position.</w:t>
      </w:r>
    </w:p>
    <w:p w14:paraId="2BD8B58F" w14:textId="4B44B320" w:rsidR="001452A9" w:rsidRPr="001452A9" w:rsidRDefault="001452A9" w:rsidP="001452A9">
      <w:pPr>
        <w:pStyle w:val="9IsiJIEMB"/>
        <w:numPr>
          <w:ilvl w:val="0"/>
          <w:numId w:val="49"/>
        </w:numPr>
        <w:rPr>
          <w:rStyle w:val="notranslate"/>
        </w:rPr>
      </w:pPr>
      <w:r w:rsidRPr="001452A9">
        <w:rPr>
          <w:rStyle w:val="notranslate"/>
        </w:rPr>
        <w:t>Seeks to impose its views on the state</w:t>
      </w:r>
    </w:p>
    <w:p w14:paraId="33B9F2E9" w14:textId="672D2093" w:rsidR="001452A9" w:rsidRPr="001452A9" w:rsidRDefault="001452A9" w:rsidP="001452A9">
      <w:pPr>
        <w:pStyle w:val="9IsiJIEMB"/>
        <w:ind w:left="927" w:firstLine="720"/>
        <w:rPr>
          <w:rStyle w:val="notranslate"/>
        </w:rPr>
      </w:pPr>
      <w:r w:rsidRPr="001452A9">
        <w:rPr>
          <w:rStyle w:val="notranslate"/>
        </w:rPr>
        <w:t>All extreme views are convinced of the truth of what they hold and sometimes ruthlessly eradicate those who do not believe in them. Extremists think that what they are doing is right, even if it means taking lives. The main goal of extremism is to equalize and unify the views of all human beings, especially the state, based on the views they consider correct</w:t>
      </w:r>
      <w:r w:rsidR="008702F1">
        <w:rPr>
          <w:rStyle w:val="notranslate"/>
        </w:rPr>
        <w:t xml:space="preserve"> </w:t>
      </w:r>
      <w:r w:rsidR="008702F1">
        <w:rPr>
          <w:rStyle w:val="notranslate"/>
        </w:rPr>
        <w:fldChar w:fldCharType="begin" w:fldLock="1"/>
      </w:r>
      <w:r w:rsidR="008702F1">
        <w:rPr>
          <w:rStyle w:val="notranslate"/>
        </w:rPr>
        <w:instrText>ADDIN CSL_CITATION {"citationItems":[{"id":"ITEM-1","itemData":{"author":[{"dropping-particle":"","family":"Moeis","given":"Syarif","non-dropping-particle":"","parse-names":false,"suffix":""}],"container-title":"Makalah","id":"ITEM-1","issued":{"date-parts":[["2008"]]},"page":"1-18","title":"Perspektif Keanekaragaman Sosial: Analisis Keanekaragaman Kelompok Sosial dalam Masyarakat Multikultural","type":"article-journal"},"uris":["http://www.mendeley.com/documents/?uuid=2dccafcf-7545-4b38-899c-5695c23999aa"]}],"mendeley":{"formattedCitation":"(Moeis, 2008)","plainTextFormattedCitation":"(Moeis, 2008)","previouslyFormattedCitation":"(Moeis, 2008)"},"properties":{"noteIndex":0},"schema":"https://github.com/citation-style-language/schema/raw/master/csl-citation.json"}</w:instrText>
      </w:r>
      <w:r w:rsidR="008702F1">
        <w:rPr>
          <w:rStyle w:val="notranslate"/>
        </w:rPr>
        <w:fldChar w:fldCharType="separate"/>
      </w:r>
      <w:r w:rsidR="008702F1" w:rsidRPr="008702F1">
        <w:rPr>
          <w:rStyle w:val="notranslate"/>
          <w:noProof/>
        </w:rPr>
        <w:t>(Moeis, 2008)</w:t>
      </w:r>
      <w:r w:rsidR="008702F1">
        <w:rPr>
          <w:rStyle w:val="notranslate"/>
        </w:rPr>
        <w:fldChar w:fldCharType="end"/>
      </w:r>
      <w:r w:rsidRPr="001452A9">
        <w:rPr>
          <w:rStyle w:val="notranslate"/>
        </w:rPr>
        <w:t>.</w:t>
      </w:r>
    </w:p>
    <w:p w14:paraId="7FA8A4D0" w14:textId="101E623C" w:rsidR="001452A9" w:rsidRPr="001452A9" w:rsidRDefault="001452A9" w:rsidP="001452A9">
      <w:pPr>
        <w:pStyle w:val="9IsiJIEMB"/>
        <w:numPr>
          <w:ilvl w:val="0"/>
          <w:numId w:val="49"/>
        </w:numPr>
        <w:rPr>
          <w:rStyle w:val="notranslate"/>
        </w:rPr>
      </w:pPr>
      <w:r w:rsidRPr="001452A9">
        <w:rPr>
          <w:rStyle w:val="notranslate"/>
        </w:rPr>
        <w:t>Attacking anyone who disagrees with their point of view</w:t>
      </w:r>
    </w:p>
    <w:p w14:paraId="3708E175" w14:textId="476C496C" w:rsidR="001452A9" w:rsidRDefault="001452A9" w:rsidP="001452A9">
      <w:pPr>
        <w:pStyle w:val="9IsiJIEMB"/>
        <w:ind w:left="927" w:firstLine="720"/>
        <w:rPr>
          <w:rStyle w:val="notranslate"/>
        </w:rPr>
      </w:pPr>
      <w:r w:rsidRPr="001452A9">
        <w:rPr>
          <w:rStyle w:val="notranslate"/>
        </w:rPr>
        <w:t xml:space="preserve">The hallmark of an extremist is the language that is often used to attack those who disagree or have a different point of view, especially blaming the other party for all the problems that occur. However, an extremist cannot allow himself to see people who disagree as fellow human beings. Those who threaten their beliefs or the essential </w:t>
      </w:r>
      <w:r w:rsidRPr="001452A9">
        <w:rPr>
          <w:rStyle w:val="notranslate"/>
        </w:rPr>
        <w:lastRenderedPageBreak/>
        <w:t>needs, desires, and hopes that extremists hold, extremists will take any action</w:t>
      </w:r>
      <w:r w:rsidR="008702F1">
        <w:rPr>
          <w:rStyle w:val="notranslate"/>
        </w:rPr>
        <w:t xml:space="preserve"> </w:t>
      </w:r>
      <w:r w:rsidR="008702F1">
        <w:rPr>
          <w:rStyle w:val="notranslate"/>
        </w:rPr>
        <w:fldChar w:fldCharType="begin" w:fldLock="1"/>
      </w:r>
      <w:r w:rsidR="008702F1">
        <w:rPr>
          <w:rStyle w:val="notranslate"/>
        </w:rPr>
        <w:instrText>ADDIN CSL_CITATION {"citationItems":[{"id":"ITEM-1","itemData":{"author":[{"dropping-particle":"","family":"Firda Nurjanah","given":"Wisnu Setiawan","non-dropping-particle":"","parse-names":false,"suffix":""}],"id":"ITEM-1","issue":"2011","issued":{"date-parts":[["2020"]]},"page":"108-124","title":"Perancangan Kawasan Multikultural Melalui Pengembangan Praktek Arsitektur di Era Kelaziman Baru","type":"article-journal"},"uris":["http://www.mendeley.com/documents/?uuid=47461867-83f0-47e7-a05a-2f12022cfcee"]}],"mendeley":{"formattedCitation":"(Firda Nurjanah, 2020)","plainTextFormattedCitation":"(Firda Nurjanah, 2020)","previouslyFormattedCitation":"(Firda Nurjanah, 2020)"},"properties":{"noteIndex":0},"schema":"https://github.com/citation-style-language/schema/raw/master/csl-citation.json"}</w:instrText>
      </w:r>
      <w:r w:rsidR="008702F1">
        <w:rPr>
          <w:rStyle w:val="notranslate"/>
        </w:rPr>
        <w:fldChar w:fldCharType="separate"/>
      </w:r>
      <w:r w:rsidR="008702F1" w:rsidRPr="008702F1">
        <w:rPr>
          <w:rStyle w:val="notranslate"/>
          <w:noProof/>
        </w:rPr>
        <w:t>(Firda Nurjanah, 2020)</w:t>
      </w:r>
      <w:r w:rsidR="008702F1">
        <w:rPr>
          <w:rStyle w:val="notranslate"/>
        </w:rPr>
        <w:fldChar w:fldCharType="end"/>
      </w:r>
      <w:r w:rsidRPr="001452A9">
        <w:rPr>
          <w:rStyle w:val="notranslate"/>
        </w:rPr>
        <w:t>.</w:t>
      </w:r>
    </w:p>
    <w:p w14:paraId="0D28F517" w14:textId="0FCC5115" w:rsidR="001452A9" w:rsidRDefault="001452A9" w:rsidP="001452A9">
      <w:pPr>
        <w:pStyle w:val="9IsiJIEMB"/>
        <w:numPr>
          <w:ilvl w:val="0"/>
          <w:numId w:val="49"/>
        </w:numPr>
      </w:pPr>
      <w:r>
        <w:t>Ignoring external truths</w:t>
      </w:r>
    </w:p>
    <w:p w14:paraId="73D79DD2" w14:textId="2C4F4F79" w:rsidR="008A54A6" w:rsidRDefault="001452A9" w:rsidP="001452A9">
      <w:pPr>
        <w:pStyle w:val="9IsiJIEMB"/>
        <w:ind w:left="927" w:firstLine="720"/>
      </w:pPr>
      <w:r>
        <w:t>Feeling that their principles and understandings are the most correct. Everything that contradicts their teachings is wrong and must be eliminated. Factually, they reject the truth that comes from outside their teachings. This extremism has eliminated the value of tolerance that should be possessed</w:t>
      </w:r>
      <w:r>
        <w:t>.</w:t>
      </w:r>
    </w:p>
    <w:p w14:paraId="5AEFA944" w14:textId="50EEF801" w:rsidR="001452A9" w:rsidRDefault="001452A9" w:rsidP="001452A9">
      <w:pPr>
        <w:pStyle w:val="9IsiJIEMB"/>
        <w:numPr>
          <w:ilvl w:val="0"/>
          <w:numId w:val="49"/>
        </w:numPr>
      </w:pPr>
      <w:r>
        <w:t>Only being open to one's peers</w:t>
      </w:r>
    </w:p>
    <w:p w14:paraId="373D7CBB" w14:textId="21DCCA55" w:rsidR="001452A9" w:rsidRDefault="001452A9" w:rsidP="001452A9">
      <w:pPr>
        <w:pStyle w:val="9IsiJIEMB"/>
        <w:ind w:left="927" w:firstLine="720"/>
      </w:pPr>
      <w:r>
        <w:t>Lack of trust in other teachings and understandings causes them to have a closed character. Extremists only trust and are open to people who are members of their group</w:t>
      </w:r>
      <w:r w:rsidR="008702F1">
        <w:t xml:space="preserve"> </w:t>
      </w:r>
      <w:r w:rsidR="008702F1">
        <w:fldChar w:fldCharType="begin" w:fldLock="1"/>
      </w:r>
      <w:r w:rsidR="008702F1">
        <w:instrText>ADDIN CSL_CITATION {"citationItems":[{"id":"ITEM-1","itemData":{"DOI":"10.30984/jii.v16i1.1887","ISSN":"1693-5705","abstract":"Strengthening Literacy as a preventive effort against Radicalism-Religious Extremism at the Assalaam Islamic Boarding School Manado. The spread of extremist ideologies is often linked to religious institutions, including madrasahs and boarding houses. Its message has long been known as a moderate, tolerant religious institution known as \"Rahmatan Lil Alamin\" (Blessing for everything in this world). The boarding house of Assalam Manado is one of the boarding houses that hopefully can afford preventive measures to ward off the spread of radicalism and religious extremism. This research is a qualitative study technique of data collection through observation and documentation. Research indicates that the efforts of manado's boarding house to counter radicalism have been mainly made through media and literacy. Moreover, efforts made by cultivating the spirit of ukhuwah by working together; Building social coordination and relationships among other elements of leaders, employees, teachers, parents/guardians of student, society, and student; activating student extracurricular; performing routine learning of Kitab for a student.","author":[{"dropping-particle":"","family":"Botma","given":"Abdullah","non-dropping-particle":"","parse-names":false,"suffix":""},{"dropping-particle":"","family":"Abdullah","given":"Abdurrahman Wahid","non-dropping-particle":"","parse-names":false,"suffix":""}],"container-title":"Jurnal Ilmiah Iqra'","id":"ITEM-1","issue":"1","issued":{"date-parts":[["2022"]]},"page":"39","title":"Penguatan Literasi sebagai upaya preventif terhadap Radikalisme-Ekstremisme Beragama di Pondok Pesantren Assalaam Manado","type":"article-journal","volume":"16"},"uris":["http://www.mendeley.com/documents/?uuid=739e80c8-89ae-4387-b62e-70d8f38e2ce0"]}],"mendeley":{"formattedCitation":"(Botma &amp; Abdullah, 2022)","plainTextFormattedCitation":"(Botma &amp; Abdullah, 2022)","previouslyFormattedCitation":"(Botma &amp; Abdullah, 2022)"},"properties":{"noteIndex":0},"schema":"https://github.com/citation-style-language/schema/raw/master/csl-citation.json"}</w:instrText>
      </w:r>
      <w:r w:rsidR="008702F1">
        <w:fldChar w:fldCharType="separate"/>
      </w:r>
      <w:r w:rsidR="008702F1" w:rsidRPr="008702F1">
        <w:rPr>
          <w:noProof/>
        </w:rPr>
        <w:t>(Botma &amp; Abdullah, 2022)</w:t>
      </w:r>
      <w:r w:rsidR="008702F1">
        <w:fldChar w:fldCharType="end"/>
      </w:r>
      <w:r>
        <w:t>.</w:t>
      </w:r>
    </w:p>
    <w:p w14:paraId="4CE6E268" w14:textId="48D96857" w:rsidR="001452A9" w:rsidRDefault="001452A9" w:rsidP="001452A9">
      <w:pPr>
        <w:pStyle w:val="9IsiJIEMB"/>
        <w:numPr>
          <w:ilvl w:val="0"/>
          <w:numId w:val="49"/>
        </w:numPr>
      </w:pPr>
      <w:r>
        <w:t>Having a closed network both at home and abroad</w:t>
      </w:r>
    </w:p>
    <w:p w14:paraId="545B3B68" w14:textId="6779914F" w:rsidR="001452A9" w:rsidRDefault="001452A9" w:rsidP="001452A9">
      <w:pPr>
        <w:pStyle w:val="9IsiJIEMB"/>
        <w:ind w:left="927" w:firstLine="720"/>
      </w:pPr>
      <w:r>
        <w:t>Extremists usually do not only live in one country. Many extremists are located in various countries that are organized in a closed manner. Through networks in various countries, they expand members and raise funds for the sustainability of their group</w:t>
      </w:r>
      <w:r w:rsidR="008702F1">
        <w:t xml:space="preserve"> </w:t>
      </w:r>
      <w:r w:rsidR="008702F1">
        <w:fldChar w:fldCharType="begin" w:fldLock="1"/>
      </w:r>
      <w:r w:rsidR="00C71DCC">
        <w:instrText>ADDIN CSL_CITATION {"citationItems":[{"id":"ITEM-1","itemData":{"ISBN":"9786235594071","abstract":"… multikultural dalam melakukan moderasi beragama. sebagai … dan agama dewasa ini seringkali diterpa isu tentang radikalisme… Belum lagi isu terorisme yang mengatasnamakan agama …","author":[{"dropping-particle":"","family":"Susanti","given":"S","non-dropping-particle":"","parse-names":false,"suffix":""}],"container-title":"TAJDID: Jurnal Pemikiran Keislaman dan …","id":"ITEM-1","issued":{"date-parts":[["2022"]]},"title":"Moderasi Beragama Dalam Masyarakat Multikultural","type":"book"},"uris":["http://www.mendeley.com/documents/?uuid=366e9ec4-d387-4ef5-857d-0e3fc210a6bc"]}],"mendeley":{"formattedCitation":"(Susanti, 2022)","plainTextFormattedCitation":"(Susanti, 2022)","previouslyFormattedCitation":"(Susanti, 2022)"},"properties":{"noteIndex":0},"schema":"https://github.com/citation-style-language/schema/raw/master/csl-citation.json"}</w:instrText>
      </w:r>
      <w:r w:rsidR="008702F1">
        <w:fldChar w:fldCharType="separate"/>
      </w:r>
      <w:r w:rsidR="008702F1" w:rsidRPr="008702F1">
        <w:rPr>
          <w:noProof/>
        </w:rPr>
        <w:t>(Susanti, 2022)</w:t>
      </w:r>
      <w:r w:rsidR="008702F1">
        <w:fldChar w:fldCharType="end"/>
      </w:r>
      <w:r>
        <w:t>.</w:t>
      </w:r>
    </w:p>
    <w:p w14:paraId="004CA8C8" w14:textId="3A3A3B77" w:rsidR="00A02A2E" w:rsidRDefault="00A02A2E" w:rsidP="00A02A2E">
      <w:pPr>
        <w:pStyle w:val="9IsiJIEMB"/>
        <w:ind w:left="927" w:hanging="785"/>
      </w:pPr>
      <w:r>
        <w:t xml:space="preserve">3. </w:t>
      </w:r>
      <w:r>
        <w:t>Factors that Lead to the Development of Extremism</w:t>
      </w:r>
    </w:p>
    <w:p w14:paraId="17F3B75B" w14:textId="77777777" w:rsidR="00A02A2E" w:rsidRDefault="00A02A2E" w:rsidP="00A02A2E">
      <w:pPr>
        <w:pStyle w:val="9IsiJIEMB"/>
        <w:ind w:left="567" w:firstLine="589"/>
      </w:pPr>
      <w:r>
        <w:t>Things that can cause the development of extremism include the following:</w:t>
      </w:r>
    </w:p>
    <w:p w14:paraId="7BCDE876" w14:textId="6A9B5B02" w:rsidR="00A02A2E" w:rsidRDefault="00A02A2E" w:rsidP="00A02A2E">
      <w:pPr>
        <w:pStyle w:val="9IsiJIEMB"/>
        <w:numPr>
          <w:ilvl w:val="0"/>
          <w:numId w:val="50"/>
        </w:numPr>
      </w:pPr>
      <w:r>
        <w:t>Propaganda through the internet</w:t>
      </w:r>
    </w:p>
    <w:p w14:paraId="1F1CD4F8" w14:textId="77777777" w:rsidR="00A02A2E" w:rsidRDefault="00A02A2E" w:rsidP="00A02A2E">
      <w:pPr>
        <w:pStyle w:val="9IsiJIEMB"/>
        <w:ind w:left="720" w:firstLine="720"/>
      </w:pPr>
      <w:r>
        <w:t>Extremism and its people use the internet and social media to issue propaganda statements, coordinate training (including combat training), organize travel to attend protests and other events. In addition, through the internet extremists raise funds, recruit members, and communicate with others.</w:t>
      </w:r>
    </w:p>
    <w:p w14:paraId="1AA60413" w14:textId="6B4AC3A8" w:rsidR="001452A9" w:rsidRDefault="00A02A2E" w:rsidP="00A02A2E">
      <w:pPr>
        <w:pStyle w:val="9IsiJIEMB"/>
        <w:ind w:left="720" w:firstLine="720"/>
      </w:pPr>
      <w:r>
        <w:t>The internet and social media provide unparalleled opportunities to reach a wider audience and thus the network of extremism is growing. The reach is not only adults, but also teenagers who often use the internet</w:t>
      </w:r>
      <w:r w:rsidR="00C71DCC">
        <w:t xml:space="preserve"> </w:t>
      </w:r>
      <w:r w:rsidR="00C71DCC">
        <w:fldChar w:fldCharType="begin" w:fldLock="1"/>
      </w:r>
      <w:r w:rsidR="00C71DCC">
        <w:instrText>ADDIN CSL_CITATION {"citationItems":[{"id":"ITEM-1","itemData":{"ISBN":"9789670850405","abstract":"In the past few years, cases of religious extremism using violence occurred in Indonesia, and this has also happened in the Province of the Special Region of Yogyakarta, especially in Gunung Kidul Regency. Setara's news through tirto.id on religious intolerance in Yogyakarta entitled intolerance in Yogyakarta has increased in the last 5 years describing religious intolerance for the last 5 years, from 2014 to 2019. The problem of extremism is very disruptive to the life of the nation and state, so this kind of problem must be dealt with as early as possible and prevented from spreading and affecting people's lives, and if it is not overcome as early as possible, it can develop into radicalism and even terrorism. . Seeing this reality raises the importance of implementing Islamic communication as a basis for religious moderation to prevent extremism. The method used in this article is descriptive qualitative which is based on the results of interviews, observations and documentation. The prevention of extremism through theapplication of Islamic communication as a basis for the development of religious moderation at the Office of the Ministry of Religion of Gunung Kidul Regency has been carried out since 2014, but only starting in 2019 it was socialized and developed. The Gunung Kidul Kankemenag conducted socialization about religious moderation, to extension workers at the Religion and KUA offices in Gunung Kidul Regency in 2022 which were conveyed directly by the head of the Gunung Kidul kankemenag using nine principles","author":[{"dropping-particle":"","family":"Mahfud","given":"Mokhamad","non-dropping-particle":"","parse-names":false,"suffix":""}],"container-title":"Fucosis","id":"ITEM-1","issue":"2","issued":{"date-parts":[["2022"]]},"page":"475-492","title":"Pencegahan Ekstrimisme melalui Penerapan Komunikasi Islam Dalam Moderasi Beragama","type":"article-journal","volume":"2"},"uris":["http://www.mendeley.com/documents/?uuid=cfa6209b-b1e0-4132-b1de-caf52706b9f9"]}],"mendeley":{"formattedCitation":"(Mahfud, 2022)","plainTextFormattedCitation":"(Mahfud, 2022)","previouslyFormattedCitation":"(Mahfud, 2022)"},"properties":{"noteIndex":0},"schema":"https://github.com/citation-style-language/schema/raw/master/csl-citation.json"}</w:instrText>
      </w:r>
      <w:r w:rsidR="00C71DCC">
        <w:fldChar w:fldCharType="separate"/>
      </w:r>
      <w:r w:rsidR="00C71DCC" w:rsidRPr="00C71DCC">
        <w:rPr>
          <w:noProof/>
        </w:rPr>
        <w:t>(Mahfud, 2022)</w:t>
      </w:r>
      <w:r w:rsidR="00C71DCC">
        <w:fldChar w:fldCharType="end"/>
      </w:r>
      <w:r>
        <w:t>.</w:t>
      </w:r>
    </w:p>
    <w:p w14:paraId="591D0162" w14:textId="42F1D004" w:rsidR="00A02A2E" w:rsidRDefault="00A02A2E" w:rsidP="00A02A2E">
      <w:pPr>
        <w:pStyle w:val="9IsiJIEMB"/>
        <w:numPr>
          <w:ilvl w:val="0"/>
          <w:numId w:val="50"/>
        </w:numPr>
      </w:pPr>
      <w:r>
        <w:t>Exchanging views with peers abroad</w:t>
      </w:r>
    </w:p>
    <w:p w14:paraId="47849512" w14:textId="085E68F1" w:rsidR="00A02A2E" w:rsidRDefault="00A02A2E" w:rsidP="00A02A2E">
      <w:pPr>
        <w:pStyle w:val="9IsiJIEMB"/>
        <w:ind w:left="720" w:firstLine="720"/>
      </w:pPr>
      <w:r>
        <w:t xml:space="preserve">Extremists are increasingly traveling abroad to meet and exchange views with like-minded individuals. These foreign connections provide extremist groups in different </w:t>
      </w:r>
      <w:r>
        <w:lastRenderedPageBreak/>
        <w:t>countries with opportunities to improve their tactics. They seek to develop better counter-intelligence techniques. The aim is to harden their extremist views, and expand their global network in pursuit of a broader network</w:t>
      </w:r>
      <w:r w:rsidR="00C71DCC">
        <w:t xml:space="preserve"> </w:t>
      </w:r>
      <w:r w:rsidR="00C71DCC">
        <w:fldChar w:fldCharType="begin" w:fldLock="1"/>
      </w:r>
      <w:r w:rsidR="00C71DCC">
        <w:instrText>ADDIN CSL_CITATION {"citationItems":[{"id":"ITEM-1","itemData":{"ISBN":"9788578110796","ISSN":"1098-6596","PMID":"25246403","abstract":"Predicting the binding mode of flexible polypeptides to proteins is an important task that falls outside the domain of applicability of most small molecule and protein</w:instrText>
      </w:r>
      <w:r w:rsidR="00C71DCC">
        <w:rPr>
          <w:rFonts w:ascii="Arial" w:hAnsi="Arial" w:cs="Arial"/>
        </w:rPr>
        <w:instrText>−</w:instrText>
      </w:r>
      <w:r w:rsidR="00C71DCC">
        <w:instrText xml:space="preserve">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w:instrText>
      </w:r>
      <w:r w:rsidR="00C71DCC">
        <w:rPr>
          <w:rFonts w:ascii="Arial" w:hAnsi="Arial" w:cs="Arial"/>
        </w:rPr>
        <w:instrText>≤</w:instrText>
      </w:r>
      <w:r w:rsidR="00C71DCC">
        <w:instrText xml:space="preserve"> 2.0 </w:instrText>
      </w:r>
      <w:r w:rsidR="00C71DCC">
        <w:rPr>
          <w:rFonts w:cs="Arial Nova"/>
        </w:rPr>
        <w:instrText>Å</w:instrText>
      </w:r>
      <w:r w:rsidR="00C71DCC">
        <w:instrText xml:space="preserve">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approach.","author":[{"dropping-particle":"","family":"Nursal","given":"","non-dropping-particle":"","parse-names":false,"suffix":""},{"dropping-particle":"","family":"Fallis","given":"A.G","non-dropping-particle":"","parse-names":false,"suffix":""}],"container-title":"Journal of Chemical Information and Modeling","id":"ITEM-1","issue":"9","issued":{"date-parts":[["2016"]]},"page":"1689-1699","title":"Keberagaman di indonesia","type":"article-journal","volume":"53"},"uris":["http://www.mendeley.com/documents/?uuid=2b2ca510-4eae-458f-a1dd-a1a014f9d82d"]}],"mendeley":{"formattedCitation":"(Nursal &amp; Fallis, 2016)","plainTextFormattedCitation":"(Nursal &amp; Fallis, 2016)","previouslyFormattedCitation":"(Nursal &amp; Fallis, 2016)"},"properties":{"noteIndex":0},"schema":"https://github.com/citation-style-language/schema/raw/master/csl-citation.json"}</w:instrText>
      </w:r>
      <w:r w:rsidR="00C71DCC">
        <w:fldChar w:fldCharType="separate"/>
      </w:r>
      <w:r w:rsidR="00C71DCC" w:rsidRPr="00C71DCC">
        <w:rPr>
          <w:noProof/>
        </w:rPr>
        <w:t>(Nursal &amp; Fallis, 2016)</w:t>
      </w:r>
      <w:r w:rsidR="00C71DCC">
        <w:fldChar w:fldCharType="end"/>
      </w:r>
      <w:r>
        <w:t>.</w:t>
      </w:r>
    </w:p>
    <w:p w14:paraId="570DB753" w14:textId="4B84787D" w:rsidR="00A02A2E" w:rsidRDefault="00A02A2E" w:rsidP="00A02A2E">
      <w:pPr>
        <w:pStyle w:val="9IsiJIEMB"/>
        <w:ind w:left="720" w:hanging="720"/>
      </w:pPr>
      <w:r>
        <w:t xml:space="preserve">B. </w:t>
      </w:r>
      <w:r>
        <w:t>Minorities</w:t>
      </w:r>
    </w:p>
    <w:p w14:paraId="36D4CAC3" w14:textId="612274D6" w:rsidR="00A02A2E" w:rsidRDefault="00A02A2E" w:rsidP="00A02A2E">
      <w:pPr>
        <w:pStyle w:val="9IsiJIEMB"/>
        <w:ind w:left="284" w:firstLine="436"/>
      </w:pPr>
      <w:r>
        <w:t>Minorities are social groups that do not make up the majority of the total population of the politically dominant vote of a given society. Minority group membership is usually based on differences in observable characteristics or practices, such as: ethnicity (ethnic minority), race (racial minority), religion (religious minority), sexual orientation (sexual minority), or disability. Utilizing the intersectionality framework, it is important to recognize that an individual can simultaneously hold membership in multiple minority groups (e.g. racial and religious minorities). Likewise, individuals can also be part of a minority group in terms of some characteristics, but part of a dominant group in terms of others</w:t>
      </w:r>
      <w:r w:rsidR="00C71DCC">
        <w:t xml:space="preserve"> </w:t>
      </w:r>
      <w:r w:rsidR="00C71DCC">
        <w:fldChar w:fldCharType="begin" w:fldLock="1"/>
      </w:r>
      <w:r w:rsidR="00C71DCC">
        <w:instrText>ADDIN CSL_CITATION {"citationItems":[{"id":"ITEM-1","itemData":{"ISSN":"2808-2346","abstract":"Multiculturalism is an understanding or ideology that highly upholds, recognizes differences. The existence of multiculturalism is expected not only to be recognized but also to accept the differences in it both ethnicity, race, religion, between groups and ethnicities, thus requiring the people who live in it to be able to understand these differences and can live side by side properly. The author raised this title with the aim of providing an overview and solution to the conflicts that will be faced in the future. The method in this research is to use literature study, namely by using several references from journals and books so that it can assist the author in completing this discussion.","author":[{"dropping-particle":"","family":"Husaini","given":"Aldi","non-dropping-particle":"Al","parse-names":false,"suffix":""},{"dropping-particle":"","family":"Rosyada","given":"Ita","non-dropping-particle":"","parse-names":false,"suffix":""},{"dropping-particle":"","family":"Abd Wahab","given":"Juliani","non-dropping-particle":"","parse-names":false,"suffix":""},{"dropping-particle":"","family":"Nur Afifah","given":"Mutiara","non-dropping-particle":"","parse-names":false,"suffix":""}],"container-title":"YASIN - Jurnal Pendidikan dan Sosial Budaya","id":"ITEM-1","issue":"1","issued":{"date-parts":[["2022"]]},"page":"152-162","title":"Tantangan Multikulturalisme Dalam Berbagai Aspek Di Indonesia","type":"article-journal","volume":"2"},"uris":["http://www.mendeley.com/documents/?uuid=39059637-dd12-4137-909e-855533d0f0f8"]}],"mendeley":{"formattedCitation":"(Al Husaini, Rosyada, Abd Wahab, &amp; Nur Afifah, 2022)","plainTextFormattedCitation":"(Al Husaini, Rosyada, Abd Wahab, &amp; Nur Afifah, 2022)","previouslyFormattedCitation":"(Al Husaini, Rosyada, Abd Wahab, &amp; Nur Afifah, 2022)"},"properties":{"noteIndex":0},"schema":"https://github.com/citation-style-language/schema/raw/master/csl-citation.json"}</w:instrText>
      </w:r>
      <w:r w:rsidR="00C71DCC">
        <w:fldChar w:fldCharType="separate"/>
      </w:r>
      <w:r w:rsidR="00C71DCC" w:rsidRPr="00C71DCC">
        <w:rPr>
          <w:noProof/>
        </w:rPr>
        <w:t>(Al Husaini, Rosyada, Abd Wahab, &amp; Nur Afifah, 2022)</w:t>
      </w:r>
      <w:r w:rsidR="00C71DCC">
        <w:fldChar w:fldCharType="end"/>
      </w:r>
      <w:r>
        <w:t>.</w:t>
      </w:r>
    </w:p>
    <w:p w14:paraId="60327436" w14:textId="5CBF8909" w:rsidR="00A02A2E" w:rsidRDefault="00A02A2E" w:rsidP="00A02A2E">
      <w:pPr>
        <w:pStyle w:val="9IsiJIEMB"/>
        <w:ind w:left="284" w:firstLine="436"/>
      </w:pPr>
      <w:r w:rsidRPr="00A02A2E">
        <w:t>The term "minority group" is often applied in conjunction with the human rights and collective rights discourse that emerged in the 20th century. The term "minority" is also often associated with "the other". The term arises because of the majority's stigmatization and objectification of the "other". Budi Hardiman in his work Mass, Terror and Trauma sees the "others" as socially marginalized groups, such as minorities and homosexuals. In the context of religion and belief, the "others" are constructed as those who are non-majority religions, such as Christians in a Muslim environment or vice versa, and majority religions but with different backgrounds, such as Ahmadiyah, Liberal Islam, and so on</w:t>
      </w:r>
      <w:r w:rsidR="00C71DCC">
        <w:t xml:space="preserve"> </w:t>
      </w:r>
      <w:r w:rsidR="00C71DCC">
        <w:fldChar w:fldCharType="begin" w:fldLock="1"/>
      </w:r>
      <w:r w:rsidR="00C71DCC">
        <w:instrText>ADDIN CSL_CITATION {"citationItems":[{"id":"ITEM-1","itemData":{"DOI":"10.15408/sd.v1i1.1212","ISSN":"2356-1386","abstract":"Penelitian ini dilakukan untuk memperoleh gambaran tentang perspektif historis dan so- siologis dari model harmoni sosial dalam masyarakat multikultural Cina Benteng, Tangerang. Studi ini menggunakan metode penelitian deskriptif kualitatif dengan memakai pendekatan induktif dalam melakukan analisis. Teknik pengumpulan data terutama menekankan pada tek- nik studi pustaka, wawancara, observasi, dan dokumentasi. Ada dua kesimpulan penting yang dihasilkan dalam penelitian ini. Yang pertama, model kohesi sosial dalam masyarakat multikul- tural cina Benteng secara historis terbentuk sejak kedatangan mereka di daerah aliran sungai Cisedane. Proses sejarah telah membuat masyarakat Cina Benteng memiliki perpaduan unik, yaitu ketekunan mereka dalam memegang adat istiadat nenek moyang mereka yang sudah ratu- san tahun, serta fl eksibilitas mereka untuk memungkinkan mereka untuk melaksanakan proses amalgamasi, asimilasi, dan akulturasi dengan masyarakat setempat dan budaya juga. Kedua, dalam perspektif sosiologis, model harmoni sosial dalam masyarakat Cina Benteng tidak hanya terjadi di bidang seni, tetapi juga terjadi di pola pemukiman, bahasa komunikasi, prosesi perni- kahan tradisional, pakaian tradisional, gambang kromong musik, dan cokek tari.","author":[{"dropping-particle":"","family":"Arif","given":"Muhamad","non-dropping-particle":"","parse-names":false,"suffix":""}],"container-title":"SOSIO DIDAKTIKA: Social Science Education Journal","id":"ITEM-1","issue":"1","issued":{"date-parts":[["2014"]]},"title":"Model Kerukunan Sosial Pada Masyarakat Multikultural Cina Benteng (Kajian Historis Dan Sosiologis)","type":"article-journal","volume":"1"},"uris":["http://www.mendeley.com/documents/?uuid=3a1e46b3-ebbb-4bc1-9dd2-07eeb8c5f666"]}],"mendeley":{"formattedCitation":"(Arif, 2014)","plainTextFormattedCitation":"(Arif, 2014)","previouslyFormattedCitation":"(Arif, 2014)"},"properties":{"noteIndex":0},"schema":"https://github.com/citation-style-language/schema/raw/master/csl-citation.json"}</w:instrText>
      </w:r>
      <w:r w:rsidR="00C71DCC">
        <w:fldChar w:fldCharType="separate"/>
      </w:r>
      <w:r w:rsidR="00C71DCC" w:rsidRPr="00C71DCC">
        <w:rPr>
          <w:noProof/>
        </w:rPr>
        <w:t>(Arif, 2014)</w:t>
      </w:r>
      <w:r w:rsidR="00C71DCC">
        <w:fldChar w:fldCharType="end"/>
      </w:r>
      <w:r w:rsidRPr="00A02A2E">
        <w:t>.</w:t>
      </w:r>
    </w:p>
    <w:p w14:paraId="44494A89" w14:textId="1F4A9652" w:rsidR="00A02A2E" w:rsidRDefault="00A02A2E" w:rsidP="00A02A2E">
      <w:pPr>
        <w:pStyle w:val="9IsiJIEMB"/>
        <w:ind w:left="284" w:hanging="142"/>
      </w:pPr>
      <w:r>
        <w:t xml:space="preserve">C. </w:t>
      </w:r>
      <w:r>
        <w:t>Multicultural</w:t>
      </w:r>
    </w:p>
    <w:p w14:paraId="4ABD4375" w14:textId="29375BED" w:rsidR="00A02A2E" w:rsidRDefault="00A02A2E" w:rsidP="00A02A2E">
      <w:pPr>
        <w:pStyle w:val="9IsiJIEMB"/>
        <w:ind w:firstLine="426"/>
      </w:pPr>
      <w:r>
        <w:t xml:space="preserve">1. </w:t>
      </w:r>
      <w:r>
        <w:t xml:space="preserve">Definition </w:t>
      </w:r>
    </w:p>
    <w:p w14:paraId="0454C5AF" w14:textId="0DFCD472" w:rsidR="00A02A2E" w:rsidRDefault="00A02A2E" w:rsidP="00A02A2E">
      <w:pPr>
        <w:pStyle w:val="9IsiJIEMB"/>
        <w:ind w:left="720" w:firstLine="436"/>
      </w:pPr>
      <w:r>
        <w:t xml:space="preserve">Multiculturalism is an ideology that calls for the unity of various cultural groups with equal socio-political rights and status in modern society. Multiculturalism is often used to describe the unity of different ethnic communities within a country. Multiculturalism implies recognition of the reality of </w:t>
      </w:r>
      <w:r>
        <w:lastRenderedPageBreak/>
        <w:t>cultural diversity which includes traditional diversity and diversity of life forms or subcultures</w:t>
      </w:r>
      <w:r w:rsidR="00C71DCC">
        <w:t xml:space="preserve"> </w:t>
      </w:r>
      <w:r w:rsidR="00C71DCC">
        <w:fldChar w:fldCharType="begin" w:fldLock="1"/>
      </w:r>
      <w:r w:rsidR="00C71DCC">
        <w:instrText>ADDIN CSL_CITATION {"citationItems":[{"id":"ITEM-1","itemData":{"DOI":"10.14203/jmb.v21i1.829","ISSN":"2615-7608","abstract":"This research paper aims to describe the result of the observation on how religious radicalism rising in Indonesia that affects either symbolic or physical violence. We cannot deny that the escalation of extremism occurs from religious phenomena through doctrine that implicates religious attitude such as fanaticism. The question is how religious fanaticism starts to happen? In my opinion, at least there are two evident reasons that indicate people are possibly associated with “symptom of religious fanaticism”. The first layer is religious education where teachers including preachers play pivotal role in transforming curriculum and knowledge of religion. Secondly, the role of media that becomes daily consumption of information for society and applies messages of demagogy and hate speech addressed to interreligious communities. Hence, the primary idea of this paper tries to expound how religious attitude of fanaticism of Indonesian society has tangible impact that possibly supports the rising of religious extremism and religious violence such as suicide bombing. Keywords: fanaticism, extremism, and violence.","author":[{"dropping-particle":"","family":"Nurish","given":"Amanah","non-dropping-particle":"","parse-names":false,"suffix":""}],"container-title":"Jurnal Masyarakat dan Budaya","id":"ITEM-1","issue":"1","issued":{"date-parts":[["2019"]]},"page":"31","title":"Dari Fanatisme Ke Ekstremisme: Ilusi, Kecemasan, Dan Tindakan Kekerasan","type":"article-journal","volume":"21"},"uris":["http://www.mendeley.com/documents/?uuid=c1db826f-8ff7-47f3-838e-dc98a7cc768a"]}],"mendeley":{"formattedCitation":"(Nurish, 2019)","plainTextFormattedCitation":"(Nurish, 2019)","previouslyFormattedCitation":"(Nurish, 2019)"},"properties":{"noteIndex":0},"schema":"https://github.com/citation-style-language/schema/raw/master/csl-citation.json"}</w:instrText>
      </w:r>
      <w:r w:rsidR="00C71DCC">
        <w:fldChar w:fldCharType="separate"/>
      </w:r>
      <w:r w:rsidR="00C71DCC" w:rsidRPr="00C71DCC">
        <w:rPr>
          <w:noProof/>
        </w:rPr>
        <w:t>(Nurish, 2019)</w:t>
      </w:r>
      <w:r w:rsidR="00C71DCC">
        <w:fldChar w:fldCharType="end"/>
      </w:r>
      <w:r>
        <w:t>.</w:t>
      </w:r>
    </w:p>
    <w:p w14:paraId="7943A052" w14:textId="5F6A2B7D" w:rsidR="00A02A2E" w:rsidRDefault="00A02A2E" w:rsidP="00A02A2E">
      <w:pPr>
        <w:pStyle w:val="9IsiJIEMB"/>
        <w:ind w:left="720" w:firstLine="436"/>
      </w:pPr>
      <w:r w:rsidRPr="00A02A2E">
        <w:t>Part of traditional diversity is ethnicity, race and religion. Meanwhile, the diversity of life forms is everything that is related and appears at every stage of the history of community life outside of traditional diversity.</w:t>
      </w:r>
      <w:r>
        <w:t xml:space="preserve"> </w:t>
      </w:r>
      <w:r w:rsidRPr="00A02A2E">
        <w:t>Multiculturalism becomes a worldview that can then be translated into various cultural policies that emphasize acceptance of religious reality, plurality, plurality contained in community life. Thus, it can be said, a multicultural society is a society that consists of several kinds of communities and cultures with all their advantages</w:t>
      </w:r>
      <w:r w:rsidR="00C71DCC">
        <w:t xml:space="preserve"> </w:t>
      </w:r>
      <w:r w:rsidR="00C71DCC">
        <w:fldChar w:fldCharType="begin" w:fldLock="1"/>
      </w:r>
      <w:r w:rsidR="00C71DCC">
        <w:instrText>ADDIN CSL_CITATION {"citationItems":[{"id":"ITEM-1","itemData":{"abstract":"Page 1. Prosiding Seminar Nasional “Kapitalisme Media Dan Komunikasi Politik Di Era Revolusi Industri 4.0” | 21 OBJEK WISATA PURA TIRTA EMPUL SEBAGAI MEDIA PENDIDIKAN MULTIKULTURAL BAGI GENERASI MILENIAL PADA ERA 4.0 …","author":[{"dropping-particle":"","family":"Karmini","given":"N W","non-dropping-particle":"","parse-names":false,"suffix":""},{"dropping-particle":"","family":"Dyatmikawati","given":"N P","non-dropping-particle":"","parse-names":false,"suffix":""},{"dropping-particle":"","family":"...","given":"","non-dropping-particle":"","parse-names":false,"suffix":""}],"container-title":"… Dan Humaniora","id":"ITEM-1","issued":{"date-parts":[["2020"]]},"page":"21-29","title":"Objek Wisata Pura Tirta Empul Sebagai Media Pendidikan Multikultural Bagi Generasi Milenial Pada Era 4.0","type":"article-journal"},"uris":["http://www.mendeley.com/documents/?uuid=8ae9e98f-eea9-47dd-987f-52bd4dfafe0e"]}],"mendeley":{"formattedCitation":"(Karmini et al., 2020)","plainTextFormattedCitation":"(Karmini et al., 2020)","previouslyFormattedCitation":"(Karmini et al., 2020)"},"properties":{"noteIndex":0},"schema":"https://github.com/citation-style-language/schema/raw/master/csl-citation.json"}</w:instrText>
      </w:r>
      <w:r w:rsidR="00C71DCC">
        <w:fldChar w:fldCharType="separate"/>
      </w:r>
      <w:r w:rsidR="00C71DCC" w:rsidRPr="00C71DCC">
        <w:rPr>
          <w:noProof/>
        </w:rPr>
        <w:t>(Karmini et al., 2020)</w:t>
      </w:r>
      <w:r w:rsidR="00C71DCC">
        <w:fldChar w:fldCharType="end"/>
      </w:r>
      <w:r w:rsidRPr="00A02A2E">
        <w:t>.</w:t>
      </w:r>
    </w:p>
    <w:p w14:paraId="6F182802" w14:textId="5A62C975" w:rsidR="00A02A2E" w:rsidRDefault="00A02A2E" w:rsidP="00A02A2E">
      <w:pPr>
        <w:pStyle w:val="9IsiJIEMB"/>
        <w:ind w:left="720" w:hanging="294"/>
      </w:pPr>
      <w:r>
        <w:t xml:space="preserve">2. </w:t>
      </w:r>
      <w:r>
        <w:t>History of Multiculturalism</w:t>
      </w:r>
    </w:p>
    <w:p w14:paraId="326FF19A" w14:textId="2C6D2F8B" w:rsidR="00A02A2E" w:rsidRDefault="00A02A2E" w:rsidP="00A02A2E">
      <w:pPr>
        <w:pStyle w:val="9IsiJIEMB"/>
        <w:ind w:left="720" w:firstLine="436"/>
      </w:pPr>
      <w:r>
        <w:t>Multiculturalism contrasts with monoculturalism and assimilation that have been the norm in the nation-state paradigm since the early 19th century. Monoculturalism calls for normative cultural unity (the term 'monocultural' can also be used to describe pre-existing homogeneity). Meanwhile, assimilation is the desire for unity between two or more different cultures by reducing differences so as to create a new culture</w:t>
      </w:r>
      <w:r w:rsidR="00C71DCC">
        <w:t xml:space="preserve"> </w:t>
      </w:r>
      <w:r w:rsidR="00C71DCC">
        <w:fldChar w:fldCharType="begin" w:fldLock="1"/>
      </w:r>
      <w:r w:rsidR="00C71DCC">
        <w:instrText>ADDIN CSL_CITATION {"citationItems":[{"id":"ITEM-1","itemData":{"abstract":"Abstrak Warga Negara yang baik tentunya warga Negara yang memiliki rasa cinta tanah air dan memiliki wawasan kebangsaan yang bagus, agar dapat menjadi pelindung dan pengembang Negara Indonesia kearah yang lebih baik. Karakteristik warga Negara yang harus dimiliki menurut Cogan (Wuryan dan Syaifullah,2008,hlm.108) yaitu : (1) Kemampuan untuk melihat dan mendekati masalah sebagai anggota masyarakat global. (2) Kemampuan bekerja dengan orang lain dengan cara kooperatif dan bertanggung jawab terhadap peran dan kewajiban dalam masyarakat. (3) Kemampuan untuk berpikir secara sistematis dan kritis (4) Keinginan menyelesaikan konflik secara damai. Karakteristik tersebut sangat perlu dimiliki oleh setiap warga Negara, karena dengan memiliki karakteristik- karakteristik yang disebutkan di atas, bisa membuat warga Negara siap menghadapi zaman yang semakin berkembang walaupun dengan segala perbedaan agama,ras dan budaya. Dengan keragaman dalam kehidupan bermasyarakat, berbangsa, dan bernegara, merupakan hal wajar dan bahkan anugerah Tuhan Yang Maha Esa yang harus disyukuri. Anugerah Anugerah Tuhan dapat dipastikan berpeluang positif dan negatif, sehingga hal itu perlu dikelola melalui usaha pengenalan, penghayatan dan penghargaan dengan mengembangkan dialog-dialog serta apresiasi budaya sehingga mampu mewujudkan situasi dan kondisi harmonis dalam kehidupan bermasyarakat, berbangsa, dan bernegara yang pada akhirnya untuk menghindari disintegrasi bangsa dari kerangka Negara Kesatuan Republik Indonesia. Kata Kunci : Warga Negara, Multikultural, kedudukan, peran PENDAHULUAN","author":[{"dropping-particle":"","family":"Abdin","given":"Maslan","non-dropping-particle":"","parse-names":false,"suffix":""}],"container-title":"Jurnal Pattimura Civic","id":"ITEM-1","issue":"1","issued":{"date-parts":[["2020"]]},"page":"1-9","title":"Kedudukan dan Peran Warga Negara dalam Masyarakat Multikultural","type":"article-journal","volume":"1"},"uris":["http://www.mendeley.com/documents/?uuid=64fa6a57-9787-4d5d-8449-6118c5a14aa0"]}],"mendeley":{"formattedCitation":"(Abdin, 2020)","plainTextFormattedCitation":"(Abdin, 2020)","previouslyFormattedCitation":"(Abdin, 2020)"},"properties":{"noteIndex":0},"schema":"https://github.com/citation-style-language/schema/raw/master/csl-citation.json"}</w:instrText>
      </w:r>
      <w:r w:rsidR="00C71DCC">
        <w:fldChar w:fldCharType="separate"/>
      </w:r>
      <w:r w:rsidR="00C71DCC" w:rsidRPr="00C71DCC">
        <w:rPr>
          <w:noProof/>
        </w:rPr>
        <w:t>(Abdin, 2020)</w:t>
      </w:r>
      <w:r w:rsidR="00C71DCC">
        <w:fldChar w:fldCharType="end"/>
      </w:r>
      <w:r>
        <w:t>.</w:t>
      </w:r>
    </w:p>
    <w:p w14:paraId="180D471F" w14:textId="789A770A" w:rsidR="00A02A2E" w:rsidRDefault="00A02A2E" w:rsidP="00A02A2E">
      <w:pPr>
        <w:pStyle w:val="9IsiJIEMB"/>
        <w:ind w:left="720" w:firstLine="436"/>
      </w:pPr>
      <w:r w:rsidRPr="00A02A2E">
        <w:t>Multiculturalism became official policy in English-speaking countries, starting in Africa in 1999. It was later adopted by most members of the European Union, as official policy, and as a social consensus among elites. In recent years, however, a number of European countries, notably the UK and France, have begun to shift their policies towards a policy of multiculturalism. The policy shift has also been the subject of debate in the United Kingdom and Germany, among other countries</w:t>
      </w:r>
      <w:r w:rsidR="00C71DCC">
        <w:t xml:space="preserve"> </w:t>
      </w:r>
      <w:r w:rsidR="00C71DCC">
        <w:fldChar w:fldCharType="begin" w:fldLock="1"/>
      </w:r>
      <w:r w:rsidR="00C71DCC">
        <w:instrText>ADDIN CSL_CITATION {"citationItems":[{"id":"ITEM-1","itemData":{"ISBN":"9788578110796","ISSN":"1098-6596","PMID":"25246403","abstract":"Predicting the binding mode of flexible polypeptides to proteins is an important task that falls outside the domain of applicability of most small molecule and protein</w:instrText>
      </w:r>
      <w:r w:rsidR="00C71DCC">
        <w:rPr>
          <w:rFonts w:ascii="Arial" w:hAnsi="Arial" w:cs="Arial"/>
        </w:rPr>
        <w:instrText>−</w:instrText>
      </w:r>
      <w:r w:rsidR="00C71DCC">
        <w:instrText xml:space="preserve">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w:instrText>
      </w:r>
      <w:r w:rsidR="00C71DCC">
        <w:rPr>
          <w:rFonts w:ascii="Arial" w:hAnsi="Arial" w:cs="Arial"/>
        </w:rPr>
        <w:instrText>≤</w:instrText>
      </w:r>
      <w:r w:rsidR="00C71DCC">
        <w:instrText xml:space="preserve"> 2.0 </w:instrText>
      </w:r>
      <w:r w:rsidR="00C71DCC">
        <w:rPr>
          <w:rFonts w:cs="Arial Nova"/>
        </w:rPr>
        <w:instrText>Å</w:instrText>
      </w:r>
      <w:r w:rsidR="00C71DCC">
        <w:instrText xml:space="preserve">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approach.","author":[{"dropping-particle":"","family":"Helmiati","given":"","non-dropping-particle":"","parse-names":false,"suffix":""}],"container-title":"Repository.Uin-Suska.Ac.Id","id":"ITEM-1","issue":"9","issued":{"date-parts":[["2019"]]},"page":"1689-1699","title":"Gairah keberagamaan di kalangan minoritas muslim negara otoriter sekuler singapura","type":"article-journal","volume":"53"},"uris":["http://www.mendeley.com/documents/?uuid=ba0976c0-0bfa-4c23-a406-6c6c3bdfc573"]}],"mendeley":{"formattedCitation":"(Helmiati, 2019)","plainTextFormattedCitation":"(Helmiati, 2019)","previouslyFormattedCitation":"(Helmiati, 2019)"},"properties":{"noteIndex":0},"schema":"https://github.com/citation-style-language/schema/raw/master/csl-citation.json"}</w:instrText>
      </w:r>
      <w:r w:rsidR="00C71DCC">
        <w:fldChar w:fldCharType="separate"/>
      </w:r>
      <w:r w:rsidR="00C71DCC" w:rsidRPr="00C71DCC">
        <w:rPr>
          <w:noProof/>
        </w:rPr>
        <w:t>(Helmiati, 2019)</w:t>
      </w:r>
      <w:r w:rsidR="00C71DCC">
        <w:fldChar w:fldCharType="end"/>
      </w:r>
      <w:r w:rsidRPr="00A02A2E">
        <w:t>.</w:t>
      </w:r>
    </w:p>
    <w:p w14:paraId="4C5BEAD9" w14:textId="77777777" w:rsidR="00A02A2E" w:rsidRDefault="00A02A2E" w:rsidP="00A02A2E">
      <w:pPr>
        <w:pStyle w:val="9IsiJIEMB"/>
        <w:ind w:left="720" w:hanging="294"/>
      </w:pPr>
      <w:r>
        <w:t xml:space="preserve">3. </w:t>
      </w:r>
      <w:r>
        <w:t xml:space="preserve">Types of Multiculturalism </w:t>
      </w:r>
    </w:p>
    <w:p w14:paraId="0512ECFD" w14:textId="2D4C794E" w:rsidR="00A02A2E" w:rsidRDefault="00A02A2E" w:rsidP="00A02A2E">
      <w:pPr>
        <w:pStyle w:val="9IsiJIEMB"/>
        <w:ind w:left="993" w:hanging="284"/>
      </w:pPr>
      <w:r>
        <w:t xml:space="preserve">a. </w:t>
      </w:r>
      <w:r>
        <w:t>Isolationist Multiculturalism: Refers to a society where</w:t>
      </w:r>
      <w:r>
        <w:t xml:space="preserve"> </w:t>
      </w:r>
      <w:r>
        <w:t>various cultural groups live autonomously and engage in only minimal interaction with each other</w:t>
      </w:r>
      <w:r w:rsidR="00C71DCC">
        <w:t xml:space="preserve"> </w:t>
      </w:r>
      <w:r w:rsidR="00C71DCC">
        <w:fldChar w:fldCharType="begin" w:fldLock="1"/>
      </w:r>
      <w:r w:rsidR="00C71DCC">
        <w:instrText>ADDIN CSL_CITATION {"citationItems":[{"id":"ITEM-1","itemData":{"DOI":"10.37479/jkeb.v13i1.7106","ISSN":"1979-1607","abstract":"This study intends to describe how the socioeconomic conditions of the transmigrant area community. This research uses descriptive qualitative method by using Milles and Huberman analysis design. The research findings show there are social interactions that are established within the community within the framework of harmony and tolerance that is continuously maintained. The values of local wisdom continue to be preserved along with the close social relations of the community. The level of education is still relatively low, with 66% of the population only graduating from junior high school, elementary school or not even attending school, but the population structure shows that 73% of the population is at productive age. The majority of the people's livelihoods are farmers, who manage their land with a variety of commodities including coconut, sugar cane, crops, fruits, and vegetables. The income earned by the community is, on average, sufficient to meet their daily needs. It can be concluded that the socioeconomic conditions of the Banuroja transmigrant community, both transmigrant, local and mixed communities show variations in the prestige or level of achievement of several indicators of socioeconomic conditions","author":[{"dropping-particle":"","family":"Maruwae","given":"Abdulrahim","non-dropping-particle":"","parse-names":false,"suffix":""},{"dropping-particle":"","family":"Ardiansyah","given":"Ardiansyah","non-dropping-particle":"","parse-names":false,"suffix":""}],"container-title":"Oikos Nomos: Jurnal Kajian Ekonomi dan Bisnis","id":"ITEM-1","issue":"1","issued":{"date-parts":[["2020"]]},"page":"39-53","title":"Analisis Kondisi Sosial Ekonomi Masyarakat Daerah Transmigran","type":"article-journal","volume":"13"},"uris":["http://www.mendeley.com/documents/?uuid=56841725-bc15-49fa-b6e7-a18ea0c4ad45"]}],"mendeley":{"formattedCitation":"(Maruwae &amp; Ardiansyah, 2020)","plainTextFormattedCitation":"(Maruwae &amp; Ardiansyah, 2020)","previouslyFormattedCitation":"(Maruwae &amp; Ardiansyah, 2020)"},"properties":{"noteIndex":0},"schema":"https://github.com/citation-style-language/schema/raw/master/csl-citation.json"}</w:instrText>
      </w:r>
      <w:r w:rsidR="00C71DCC">
        <w:fldChar w:fldCharType="separate"/>
      </w:r>
      <w:r w:rsidR="00C71DCC" w:rsidRPr="00C71DCC">
        <w:rPr>
          <w:noProof/>
        </w:rPr>
        <w:t>(Maruwae &amp; Ardiansyah, 2020)</w:t>
      </w:r>
      <w:r w:rsidR="00C71DCC">
        <w:fldChar w:fldCharType="end"/>
      </w:r>
      <w:r>
        <w:t xml:space="preserve">. </w:t>
      </w:r>
    </w:p>
    <w:p w14:paraId="35CEF9A6" w14:textId="131B0B99" w:rsidR="00A02A2E" w:rsidRDefault="00A02A2E" w:rsidP="00A02A2E">
      <w:pPr>
        <w:pStyle w:val="9IsiJIEMB"/>
        <w:ind w:left="993" w:hanging="284"/>
      </w:pPr>
      <w:r>
        <w:t xml:space="preserve">b. </w:t>
      </w:r>
      <w:r>
        <w:t xml:space="preserve">Accommodative Multiculturalism: A society that has a dominant culture and makes adjustments to the cultural </w:t>
      </w:r>
      <w:r>
        <w:lastRenderedPageBreak/>
        <w:t xml:space="preserve">needs of the minority. The majority gives the minority the freedom to maintain and develop their culture. </w:t>
      </w:r>
    </w:p>
    <w:p w14:paraId="29072A00" w14:textId="70A8E994" w:rsidR="00EB64EB" w:rsidRDefault="00EB64EB" w:rsidP="00EB64EB">
      <w:pPr>
        <w:pStyle w:val="9IsiJIEMB"/>
        <w:ind w:left="993" w:hanging="284"/>
      </w:pPr>
      <w:r>
        <w:t xml:space="preserve">c. </w:t>
      </w:r>
      <w:r w:rsidR="00A02A2E">
        <w:t>Autonomous Multiculturalism: A plural society in which major cultural groups strive for equality with the dominant culture and desire an autonomous life that is collectively acceptable</w:t>
      </w:r>
      <w:r w:rsidR="00C71DCC">
        <w:t xml:space="preserve"> </w:t>
      </w:r>
      <w:r w:rsidR="00C71DCC">
        <w:fldChar w:fldCharType="begin" w:fldLock="1"/>
      </w:r>
      <w:r w:rsidR="00C71DCC">
        <w:instrText>ADDIN CSL_CITATION {"citationItems":[{"id":"ITEM-1","itemData":{"author":[{"dropping-particle":"","family":"Gunawan","given":"Ketut","non-dropping-particle":"","parse-names":false,"suffix":""}],"container-title":"Mitra Ekonomi dan Manajemen Bisnis","id":"ITEM-1","issue":"2","issued":{"date-parts":[["2018"]]},"page":"216","title":"Manajemen Konflik Atasi Dampak Masyarakat Multikultural di Indonesia","type":"article-journal","volume":"2"},"uris":["http://www.mendeley.com/documents/?uuid=976fc67c-8c4f-4b2c-a7cd-f1d779038117"]}],"mendeley":{"formattedCitation":"(Gunawan, 2018)","plainTextFormattedCitation":"(Gunawan, 2018)","previouslyFormattedCitation":"(Gunawan, 2018)"},"properties":{"noteIndex":0},"schema":"https://github.com/citation-style-language/schema/raw/master/csl-citation.json"}</w:instrText>
      </w:r>
      <w:r w:rsidR="00C71DCC">
        <w:fldChar w:fldCharType="separate"/>
      </w:r>
      <w:r w:rsidR="00C71DCC" w:rsidRPr="00C71DCC">
        <w:rPr>
          <w:noProof/>
        </w:rPr>
        <w:t>(Gunawan, 2018)</w:t>
      </w:r>
      <w:r w:rsidR="00C71DCC">
        <w:fldChar w:fldCharType="end"/>
      </w:r>
      <w:r w:rsidR="00A02A2E">
        <w:t xml:space="preserve">. </w:t>
      </w:r>
    </w:p>
    <w:p w14:paraId="2C0D7E25" w14:textId="77777777" w:rsidR="00EB64EB" w:rsidRDefault="00EB64EB" w:rsidP="00EB64EB">
      <w:pPr>
        <w:pStyle w:val="9IsiJIEMB"/>
        <w:ind w:left="993" w:hanging="284"/>
      </w:pPr>
      <w:r>
        <w:t xml:space="preserve">d. </w:t>
      </w:r>
      <w:r w:rsidR="00A02A2E">
        <w:t xml:space="preserve">Critical or Interactive Multiculturalism: Plural societies where cultural groups are not so much focused on autonomous cultural life, but create assertions of their distinctive perspectives. </w:t>
      </w:r>
    </w:p>
    <w:p w14:paraId="40C943B5" w14:textId="4CE2245B" w:rsidR="00A02A2E" w:rsidRDefault="00EB64EB" w:rsidP="00EB64EB">
      <w:pPr>
        <w:pStyle w:val="9IsiJIEMB"/>
        <w:ind w:left="993" w:hanging="284"/>
      </w:pPr>
      <w:r>
        <w:t xml:space="preserve">e. </w:t>
      </w:r>
      <w:r w:rsidR="00A02A2E">
        <w:t>Cosmopolitan Multiculturalism: A plural society that erases cultural boundaries to create a society where each individual is no longer tied to a particular culture</w:t>
      </w:r>
      <w:r w:rsidR="00C71DCC">
        <w:t xml:space="preserve"> </w:t>
      </w:r>
      <w:r w:rsidR="00C71DCC">
        <w:fldChar w:fldCharType="begin" w:fldLock="1"/>
      </w:r>
      <w:r w:rsidR="00C71DCC">
        <w:instrText>ADDIN CSL_CITATION {"citationItems":[{"id":"ITEM-1","itemData":{"DOI":"10.15642/islamica.2007.1.2.135-145","ISSN":"1978-3183","abstract":"Indonesia, with its diverse social, cultural and geographical variety, is one of&lt;br /&gt;the biggest multicultural societies in the world. This diversity –when misused- can cause&lt;br /&gt;many problems such as corruption, collusion, nepotism, poverty, violence, damage to&lt;br /&gt;environment, separatism, and human right violation. Vis-à-vis this, multicultural education&lt;br /&gt;suggests that diversity of ethnicity, culture, language, religion, society, gender, intellectual&lt;br /&gt;acumen and age can in fact be used to create inclusive pluralism through sufficient&lt;br /&gt;strategy and efficient concept of education. In practical terms, what is required from a&lt;br /&gt;teacher in this whole concept of education is not only to be able to teach his/her subject&lt;br /&gt;matter, but also to implant the multicultural and inclusive values such as democracy,&lt;br /&gt;humanism, and pluralism. In the end, what this approach can achieve is to produce the&lt;br /&gt;out-put that has not only the academic skill in his/her specialization, but also the ability to&lt;br /&gt;adopt and apply the norms of pluralism which will lead him/her to be more tolerant and&lt;br /&gt;understanding toward diversity and differences.","author":[{"dropping-particle":"","family":"Zainiyati","given":"Husniyatus Salamah","non-dropping-particle":"","parse-names":false,"suffix":""}],"container-title":"ISLAMICA: Jurnal Studi Keislaman","id":"ITEM-1","issue":"2","issued":{"date-parts":[["2014"]]},"page":"135","title":"Pendidikan Multikultural: Upaya Membangun Keberagamaan Inklusif di Sekolah","type":"article-journal","volume":"1"},"uris":["http://www.mendeley.com/documents/?uuid=8f7374ba-08dd-4692-83cb-c1632d183e2e"]}],"mendeley":{"formattedCitation":"(Zainiyati, 2014)","plainTextFormattedCitation":"(Zainiyati, 2014)","previouslyFormattedCitation":"(Zainiyati, 2014)"},"properties":{"noteIndex":0},"schema":"https://github.com/citation-style-language/schema/raw/master/csl-citation.json"}</w:instrText>
      </w:r>
      <w:r w:rsidR="00C71DCC">
        <w:fldChar w:fldCharType="separate"/>
      </w:r>
      <w:r w:rsidR="00C71DCC" w:rsidRPr="00C71DCC">
        <w:rPr>
          <w:noProof/>
        </w:rPr>
        <w:t>(Zainiyati, 2014)</w:t>
      </w:r>
      <w:r w:rsidR="00C71DCC">
        <w:fldChar w:fldCharType="end"/>
      </w:r>
      <w:r w:rsidR="00A02A2E">
        <w:t>.</w:t>
      </w:r>
    </w:p>
    <w:p w14:paraId="651CE393" w14:textId="2D53EFF4" w:rsidR="00EB64EB" w:rsidRDefault="00EB64EB" w:rsidP="00EB64EB">
      <w:pPr>
        <w:pStyle w:val="9IsiJIEMB"/>
        <w:ind w:left="993" w:hanging="851"/>
      </w:pPr>
      <w:r>
        <w:t xml:space="preserve">D. </w:t>
      </w:r>
      <w:r>
        <w:t>Islamic Economics</w:t>
      </w:r>
    </w:p>
    <w:p w14:paraId="2053601C" w14:textId="539221FA" w:rsidR="00EB64EB" w:rsidRDefault="00EB64EB" w:rsidP="00EB64EB">
      <w:pPr>
        <w:pStyle w:val="9IsiJIEMB"/>
        <w:ind w:firstLine="426"/>
      </w:pPr>
      <w:r>
        <w:t xml:space="preserve">1. </w:t>
      </w:r>
      <w:r>
        <w:t>Definition</w:t>
      </w:r>
    </w:p>
    <w:p w14:paraId="5B736BFF" w14:textId="4186000B" w:rsidR="00EB64EB" w:rsidRDefault="00EB64EB" w:rsidP="00EB64EB">
      <w:pPr>
        <w:pStyle w:val="9IsiJIEMB"/>
        <w:ind w:left="709" w:firstLine="720"/>
      </w:pPr>
      <w:r>
        <w:t>Islamic economics is a science that studies human</w:t>
      </w:r>
      <w:r>
        <w:t xml:space="preserve"> </w:t>
      </w:r>
      <w:r>
        <w:t>economic behavior based on Islamic religious rules based on knowid as found in the pillars of faith and pillars of Islam. When implementing Islamic economics in its implementation always returns to the basis used in Islam</w:t>
      </w:r>
      <w:r w:rsidR="00C71DCC">
        <w:t xml:space="preserve"> </w:t>
      </w:r>
      <w:r w:rsidR="00C71DCC">
        <w:fldChar w:fldCharType="begin" w:fldLock="1"/>
      </w:r>
      <w:r w:rsidR="00C71DCC">
        <w:instrText>ADDIN CSL_CITATION {"citationItems":[{"id":"ITEM-1","itemData":{"abstract":"Karakteristik sistem perbankan syariah yang beroperasi berdasarkan prinsip bagi hasil memberikan alternatif sistem perbankan yang saling menguntungkan bagi masyarakat dan bank, serta menonjolkan aspek keadilan dalam bertransaksi, investasi yang beretika, mengedepankan nilai-nilai kebersamaan dan persaudaraan dalam berproduksi, dan menghindari kegiatan spekulatif dalam bertransaksi keuangan. Dengan menyediakan beragam produk serta layanan jasa perbankan yang beragam dengan skema keuangan yang lebih bervariatif, perbankan syariah menjadi alternatif sistem perbankan yang kredibel dan dapat dinimati oleh seluruh golongan masyarakat Indonesia tanpa terkecuali. Penelitian ini bersifat analisis deskriptif yaitu memaparkan semua data kemudian melakukan analisis terhadap data untuk memperoleh sebuah kesimpulan. Penelitian ini menyimpulkan bahwa dengan telah diberlakukannya Undang-Undang No.21 Tahun 2008 tentang Perbankan Syariah yang terbit tanggal 16 Juli 2008, maka pengembangan industri perbankan syariah nasional semakin memiliki landasan hukum yang memadai dan akan mendorong pertumbuhannya secara lebih cepat lagi. Dengan progres perkembangannya yang impresif, yang mencapai rata-rata pertumbuhan aset lebih dari 65% pertahun dalam lima tahun terakhir, maka diharapkan peran industri perbankan syariah dalam mendukung perekonomian nasional akan semakin signifikan.","author":[{"dropping-particle":"","family":"Sarpini","given":"","non-dropping-particle":"","parse-names":false,"suffix":""}],"container-title":"Indonesian Journal of Islamic Business and Economics","id":"ITEM-1","issued":{"date-parts":[["2019"]]},"page":"41","title":"Perbankan Syariah Dalam Peraturan Perundang-undangan","type":"article-journal","volume":"01"},"uris":["http://www.mendeley.com/documents/?uuid=747c8336-b0e9-4e64-8c68-2c625d7b2137"]}],"mendeley":{"formattedCitation":"(Sarpini, 2019)","plainTextFormattedCitation":"(Sarpini, 2019)","previouslyFormattedCitation":"(Sarpini, 2019)"},"properties":{"noteIndex":0},"schema":"https://github.com/citation-style-language/schema/raw/master/csl-citation.json"}</w:instrText>
      </w:r>
      <w:r w:rsidR="00C71DCC">
        <w:fldChar w:fldCharType="separate"/>
      </w:r>
      <w:r w:rsidR="00C71DCC" w:rsidRPr="00C71DCC">
        <w:rPr>
          <w:noProof/>
        </w:rPr>
        <w:t>(Sarpini, 2019)</w:t>
      </w:r>
      <w:r w:rsidR="00C71DCC">
        <w:fldChar w:fldCharType="end"/>
      </w:r>
      <w:r>
        <w:t>.</w:t>
      </w:r>
    </w:p>
    <w:p w14:paraId="12254A1B" w14:textId="4737AF44" w:rsidR="00EB64EB" w:rsidRDefault="00EB64EB" w:rsidP="00EB64EB">
      <w:pPr>
        <w:pStyle w:val="9IsiJIEMB"/>
        <w:ind w:left="709" w:firstLine="720"/>
      </w:pPr>
      <w:r>
        <w:t>Islamic economics is a way of controlling economic sciences by using the basic principles that exist in Islam. The principle is applied in everyday life. The application of Islamic economics has an orientation for the benefit of the world and the hereafter.</w:t>
      </w:r>
      <w:r>
        <w:t xml:space="preserve"> </w:t>
      </w:r>
      <w:r>
        <w:t>Islamic economics in its implementation in making decisions based on the Qur'an, Hadith, Ijma 'Ulama, and Qiyas. This source is the main guideline in making decisions</w:t>
      </w:r>
      <w:r w:rsidR="00C71DCC">
        <w:t xml:space="preserve"> </w:t>
      </w:r>
      <w:r w:rsidR="00C71DCC">
        <w:fldChar w:fldCharType="begin" w:fldLock="1"/>
      </w:r>
      <w:r w:rsidR="00C71DCC">
        <w:instrText>ADDIN CSL_CITATION {"citationItems":[{"id":"ITEM-1","itemData":{"DOI":"10.21580/jiemb.2019.1.1.3710","ISSN":"2721-0197","abstract":"Purpose - The purpose of this study is to explain syirkah, one of the popular profit-sharing scheme.Method - This research is a descriptive analysis that describes all data and then analyzes the data to obtain a conclusion.Result - This study concludes that the legal basis of syirkah is Al-Qur'an, Sunnah, ijma 'and its application in Islamic banking, namely project financing and venture capital.Implication – Understanding one of the implementation of the profit-sharing system mostly keeps the principle of justice running in the economy.Originality - This study is essential to continue to be studied and explored considering there are still many issues of Islamic law (muamalah) that need to be resolved in sharia law.","author":[{"dropping-particle":"","family":"Sarpini","given":"Sarpini","non-dropping-particle":"","parse-names":false,"suffix":""}],"container-title":"Journal of Islamic Economics, Management, and Business (JIEMB)","id":"ITEM-1","issue":"1","issued":{"date-parts":[["2020"]]},"page":"173-190","title":"Application of musyarakah in Islamic banking","type":"article-journal","volume":"1"},"uris":["http://www.mendeley.com/documents/?uuid=ee8bcccf-5f52-4046-b09f-805440c2009f"]}],"mendeley":{"formattedCitation":"(Sarpini, 2020)","plainTextFormattedCitation":"(Sarpini, 2020)","previouslyFormattedCitation":"(Sarpini, 2020)"},"properties":{"noteIndex":0},"schema":"https://github.com/citation-style-language/schema/raw/master/csl-citation.json"}</w:instrText>
      </w:r>
      <w:r w:rsidR="00C71DCC">
        <w:fldChar w:fldCharType="separate"/>
      </w:r>
      <w:r w:rsidR="00C71DCC" w:rsidRPr="00C71DCC">
        <w:rPr>
          <w:noProof/>
        </w:rPr>
        <w:t>(Sarpini, 2020)</w:t>
      </w:r>
      <w:r w:rsidR="00C71DCC">
        <w:fldChar w:fldCharType="end"/>
      </w:r>
      <w:r>
        <w:t>.</w:t>
      </w:r>
    </w:p>
    <w:p w14:paraId="3B98A10F" w14:textId="77777777" w:rsidR="00EB64EB" w:rsidRDefault="00EB64EB" w:rsidP="00EB64EB">
      <w:pPr>
        <w:pStyle w:val="9IsiJIEMB"/>
        <w:ind w:left="709" w:hanging="283"/>
      </w:pPr>
      <w:r>
        <w:t>2.</w:t>
      </w:r>
      <w:r>
        <w:tab/>
        <w:t>Characteristics of Islamic Economics</w:t>
      </w:r>
    </w:p>
    <w:p w14:paraId="69679F94" w14:textId="3372EA2B" w:rsidR="00EB64EB" w:rsidRDefault="00EB64EB" w:rsidP="00EB64EB">
      <w:pPr>
        <w:pStyle w:val="9IsiJIEMB"/>
        <w:ind w:left="720" w:firstLine="720"/>
      </w:pPr>
      <w:r>
        <w:t>Recognizing an economy is not easy. This feature makes it easier for us to recognize which ones include Islamic economics or not. Here are some characteristics of Islamic economics</w:t>
      </w:r>
      <w:r w:rsidR="00C71DCC">
        <w:t xml:space="preserve"> </w:t>
      </w:r>
      <w:r w:rsidR="00C71DCC">
        <w:fldChar w:fldCharType="begin" w:fldLock="1"/>
      </w:r>
      <w:r w:rsidR="00C71DCC">
        <w:instrText>ADDIN CSL_CITATION {"citationItems":[{"id":"ITEM-1","itemData":{"author":[{"dropping-particle":"","family":"Nurlaeli","given":"Ida","non-dropping-particle":"","parse-names":false,"suffix":""}],"id":"ITEM-1","issue":"2","issued":{"date-parts":[["2022"]]},"page":"91-102","title":"Peningkatan Financial Literacy dan Implementasi Sistem Ekonomi Syariah bagi Guru Ekonomi dan Pegawai Lembaga Keuangan Syariah ( BMT ) di Sokaraja Banyumas","type":"article-journal","volume":"1"},"uris":["http://www.mendeley.com/documents/?uuid=c89ff0ff-14e4-4bc4-9718-8434b5d158b8"]}],"mendeley":{"formattedCitation":"(Nurlaeli, 2022)","plainTextFormattedCitation":"(Nurlaeli, 2022)","previouslyFormattedCitation":"(Nurlaeli, 2022)"},"properties":{"noteIndex":0},"schema":"https://github.com/citation-style-language/schema/raw/master/csl-citation.json"}</w:instrText>
      </w:r>
      <w:r w:rsidR="00C71DCC">
        <w:fldChar w:fldCharType="separate"/>
      </w:r>
      <w:r w:rsidR="00C71DCC" w:rsidRPr="00C71DCC">
        <w:rPr>
          <w:noProof/>
        </w:rPr>
        <w:t>(Nurlaeli, 2022)</w:t>
      </w:r>
      <w:r w:rsidR="00C71DCC">
        <w:fldChar w:fldCharType="end"/>
      </w:r>
      <w:r>
        <w:t>.</w:t>
      </w:r>
    </w:p>
    <w:p w14:paraId="4761D685" w14:textId="77777777" w:rsidR="00EB64EB" w:rsidRDefault="00EB64EB" w:rsidP="00EB64EB">
      <w:pPr>
        <w:pStyle w:val="9IsiJIEMB"/>
        <w:ind w:left="993" w:hanging="284"/>
      </w:pPr>
      <w:r>
        <w:t>a.</w:t>
      </w:r>
      <w:r>
        <w:tab/>
        <w:t>Unity, prioritizing unity among people. In the implementation of economic activities are not allowed to hurt or harm one that will create a sense of unity.</w:t>
      </w:r>
    </w:p>
    <w:p w14:paraId="0F6F796C" w14:textId="77777777" w:rsidR="00EB64EB" w:rsidRDefault="00EB64EB" w:rsidP="00EB64EB">
      <w:pPr>
        <w:pStyle w:val="9IsiJIEMB"/>
        <w:ind w:left="993" w:hanging="284"/>
      </w:pPr>
      <w:r>
        <w:lastRenderedPageBreak/>
        <w:t>b.</w:t>
      </w:r>
      <w:r>
        <w:tab/>
        <w:t>Balance, always balancing the interests of the world and the hereafter. Everything we do in the world for provisions to the hereafter.</w:t>
      </w:r>
    </w:p>
    <w:p w14:paraId="4291D430" w14:textId="77777777" w:rsidR="00EB64EB" w:rsidRDefault="00EB64EB" w:rsidP="00EB64EB">
      <w:pPr>
        <w:pStyle w:val="9IsiJIEMB"/>
        <w:ind w:left="993" w:hanging="284"/>
      </w:pPr>
      <w:r>
        <w:t>c.</w:t>
      </w:r>
      <w:r>
        <w:tab/>
        <w:t>Freedom, giving freedom to carry out any activity that most importantly does not cross the boundaries that have been determined in Islamic ethics in bermualmalah.</w:t>
      </w:r>
    </w:p>
    <w:p w14:paraId="6F8618DD" w14:textId="277BFF0A" w:rsidR="00EB64EB" w:rsidRDefault="00EB64EB" w:rsidP="00EB64EB">
      <w:pPr>
        <w:pStyle w:val="9IsiJIEMB"/>
        <w:ind w:left="993" w:hanging="284"/>
      </w:pPr>
      <w:r>
        <w:t>d.</w:t>
      </w:r>
      <w:r>
        <w:tab/>
        <w:t>Responsibility, whatever he has done must be completed based on each ability</w:t>
      </w:r>
      <w:r w:rsidR="00C71DCC">
        <w:t xml:space="preserve"> </w:t>
      </w:r>
      <w:r w:rsidR="00C71DCC">
        <w:fldChar w:fldCharType="begin" w:fldLock="1"/>
      </w:r>
      <w:r w:rsidR="00C71DCC">
        <w:instrText>ADDIN CSL_CITATION {"citationItems":[{"id":"ITEM-1","itemData":{"DOI":"10.21274/an.2016.3.1.59-86","ISSN":"2406-8276","abstract":"This literature study is explore and compare of Islamic scholar’s thought in contemporary era: Baqr al Sadr, Muhammad Abdul Mannan, Muhammad Nejatullah Siddiqi, Sayyed Haidar Naqf, Taqiyyuddin An Nabhanni, and Monzer Kahf. Islamic scholars are divided into three categories; frstly, an expert in the Islamic law (fqh) that is conducted in a legalistic and normative; secondly, more daring modernist group in their interpretation of Islamic teachings in order to answer the issues facing society today; thirdly practitioners or Muslim economists educational background in the West. They combine both Islamic law and economic approach that is integrated to be Islamic economy. In fact, the construction of an Islamic economy system capable of delivering on welfare and social justice must be built on the basis of faith (akidah) and described in great detail the concepts of ownership, the role of the state, and distribution, including production and consumption. Even distribution of income in society into the most important thing in the construction of an Islamic economy system, but all of it was related to other elements. Therefore, the construction of an Islamic economy system can not stand alone, but must be integrated and connected with other elements.","author":[{"dropping-particle":"","family":"Santoso","given":"Sugeng","non-dropping-particle":"","parse-names":false,"suffix":""}],"container-title":"An-Nisbah: Jurnal Ekonomi Syariah","id":"ITEM-1","issue":"1","issued":{"date-parts":[["2016"]]},"title":"Sejarah Ekonomi Islam Masa Kontemporer","type":"article-journal","volume":"3"},"uris":["http://www.mendeley.com/documents/?uuid=20b4be6b-38bb-4f6d-a498-bca1861041b0"]}],"mendeley":{"formattedCitation":"(Santoso, 2016)","plainTextFormattedCitation":"(Santoso, 2016)","previouslyFormattedCitation":"(Santoso, 2016)"},"properties":{"noteIndex":0},"schema":"https://github.com/citation-style-language/schema/raw/master/csl-citation.json"}</w:instrText>
      </w:r>
      <w:r w:rsidR="00C71DCC">
        <w:fldChar w:fldCharType="separate"/>
      </w:r>
      <w:r w:rsidR="00C71DCC" w:rsidRPr="00C71DCC">
        <w:rPr>
          <w:noProof/>
        </w:rPr>
        <w:t>(Santoso, 2016)</w:t>
      </w:r>
      <w:r w:rsidR="00C71DCC">
        <w:fldChar w:fldCharType="end"/>
      </w:r>
      <w:r>
        <w:t>.</w:t>
      </w:r>
    </w:p>
    <w:p w14:paraId="0674D7EA" w14:textId="77777777" w:rsidR="00EB64EB" w:rsidRDefault="00EB64EB" w:rsidP="00EB64EB">
      <w:pPr>
        <w:pStyle w:val="9IsiJIEMB"/>
        <w:ind w:left="567" w:hanging="283"/>
      </w:pPr>
      <w:r>
        <w:t>3.</w:t>
      </w:r>
      <w:r>
        <w:tab/>
        <w:t>Principles of Islamic Economics</w:t>
      </w:r>
    </w:p>
    <w:p w14:paraId="4B8BE8C6" w14:textId="23DC11EF" w:rsidR="00EB64EB" w:rsidRDefault="00EB64EB" w:rsidP="00EB64EB">
      <w:pPr>
        <w:pStyle w:val="9IsiJIEMB"/>
        <w:ind w:left="720" w:firstLine="720"/>
      </w:pPr>
      <w:r>
        <w:t>In running the Islamic economy has a basis as a guide in making decisions that exist. This basis must be applied so as not to lose the true Islamic economy</w:t>
      </w:r>
      <w:r w:rsidR="00C71DCC">
        <w:t xml:space="preserve"> </w:t>
      </w:r>
      <w:r w:rsidR="00C71DCC">
        <w:fldChar w:fldCharType="begin" w:fldLock="1"/>
      </w:r>
      <w:r w:rsidR="00C71DCC">
        <w:instrText>ADDIN CSL_CITATION {"citationItems":[{"id":"ITEM-1","itemData":{"DOI":"10.1088/1755-1315/747/1/012098","ISSN":"17551315","abstract":"This research was conducted to find out the significant influence of Instagram as social media marketing on the students' consumptive behavior (the case study of the Faculty of Economics and Business students, University of Jember, the academic year of 2016-2019). This research was quantitative study using inferential analysis including simple linear regression analysis, analysis of regression variants, F test, coefficient of determination (R2 ) and standard error of estimate. The location of this research was determined by the purposive area method, namely the students of the Faculty of Economics and Business, University of Jember, the academic year of 2016-2019, the purposive sampling was used to determine the number of samples, this research involved 82 respondents. The data was collected using questionnaires, interviews and observations. Data processing techniques of this research were scoring, editing and tabulation. Based on the results of the F Test shows Fcount=&gt; Ftable with a significance level of 0,000 &lt; a=0,05. Based on the research, H0 is rejected and Ha is accepted, so there is a significant influence of Instagram as social media marketing on the consumptive behavior of the Faculty of Economics and Business students, University of Jember, the academic year of 2016-2019. The results of the calculation of the coefficient of determination (R2) is 0.852, it shows that the persentage of Instagram's influence as social media marketing on consumptive behavior of students of the Faculty of Economics and Business, University of Jember, the academic year of 2016-2019 is 85.2%, while 14.8% is influencediby otherivariables that is not examinediin this study.","author":[{"dropping-particle":"","family":"Ibrohim","given":"D. M.","non-dropping-particle":"","parse-names":false,"suffix":""},{"dropping-particle":"","family":"Widodo","given":"J.","non-dropping-particle":"","parse-names":false,"suffix":""},{"dropping-particle":"","family":"Wahyuni","given":"S.","non-dropping-particle":"","parse-names":false,"suffix":""},{"dropping-particle":"","family":"Zulianto","given":"M.","non-dropping-particle":"","parse-names":false,"suffix":""},{"dropping-particle":"","family":"Kantun","given":"S.","non-dropping-particle":"","parse-names":false,"suffix":""}],"container-title":"IOP Conference Series: Earth and Environmental Science","id":"ITEM-1","issue":"1","issued":{"date-parts":[["2021"]]},"title":"The Effect of Instagram as Social Media Marketing on Students' Comsumtive Behavior (Case Study of Students' in Faculty of Economics and Business University of Jember from 2016 to 2019 Generation)","type":"article-journal","volume":"747"},"uris":["http://www.mendeley.com/documents/?uuid=08c4be5e-69b5-4b5d-8b28-83b660d85d00"]}],"mendeley":{"formattedCitation":"(Ibrohim, Widodo, Wahyuni, Zulianto, &amp; Kantun, 2021)","plainTextFormattedCitation":"(Ibrohim, Widodo, Wahyuni, Zulianto, &amp; Kantun, 2021)","previouslyFormattedCitation":"(Ibrohim, Widodo, Wahyuni, Zulianto, &amp; Kantun, 2021)"},"properties":{"noteIndex":0},"schema":"https://github.com/citation-style-language/schema/raw/master/csl-citation.json"}</w:instrText>
      </w:r>
      <w:r w:rsidR="00C71DCC">
        <w:fldChar w:fldCharType="separate"/>
      </w:r>
      <w:r w:rsidR="00C71DCC" w:rsidRPr="00C71DCC">
        <w:rPr>
          <w:noProof/>
        </w:rPr>
        <w:t>(Ibrohim, Widodo, Wahyuni, Zulianto, &amp; Kantun, 2021)</w:t>
      </w:r>
      <w:r w:rsidR="00C71DCC">
        <w:fldChar w:fldCharType="end"/>
      </w:r>
      <w:r w:rsidR="00C71DCC">
        <w:t>:</w:t>
      </w:r>
    </w:p>
    <w:p w14:paraId="516DD9AE" w14:textId="77777777" w:rsidR="00EB64EB" w:rsidRDefault="00EB64EB" w:rsidP="00EB64EB">
      <w:pPr>
        <w:pStyle w:val="9IsiJIEMB"/>
        <w:ind w:left="993" w:hanging="284"/>
      </w:pPr>
      <w:r>
        <w:t>a.</w:t>
      </w:r>
      <w:r>
        <w:tab/>
        <w:t>Humans only utilize everything that comes from Allah SWT</w:t>
      </w:r>
    </w:p>
    <w:p w14:paraId="7E44DBAC" w14:textId="77777777" w:rsidR="00EB64EB" w:rsidRDefault="00EB64EB" w:rsidP="00EB64EB">
      <w:pPr>
        <w:pStyle w:val="9IsiJIEMB"/>
        <w:ind w:left="993" w:hanging="284"/>
      </w:pPr>
      <w:r>
        <w:t>b.</w:t>
      </w:r>
      <w:r>
        <w:tab/>
        <w:t>Islam recognizes private ownership with predetermined limits</w:t>
      </w:r>
    </w:p>
    <w:p w14:paraId="32AC522B" w14:textId="77777777" w:rsidR="00EB64EB" w:rsidRDefault="00EB64EB" w:rsidP="00EB64EB">
      <w:pPr>
        <w:pStyle w:val="9IsiJIEMB"/>
        <w:ind w:left="993" w:hanging="284"/>
      </w:pPr>
      <w:r>
        <w:t>c.</w:t>
      </w:r>
      <w:r>
        <w:tab/>
        <w:t>Strength in movement is cooperation</w:t>
      </w:r>
    </w:p>
    <w:p w14:paraId="17D8F8B1" w14:textId="77777777" w:rsidR="00EB64EB" w:rsidRDefault="00EB64EB" w:rsidP="00EB64EB">
      <w:pPr>
        <w:pStyle w:val="9IsiJIEMB"/>
        <w:ind w:left="993" w:hanging="284"/>
      </w:pPr>
      <w:r>
        <w:t>d.</w:t>
      </w:r>
      <w:r>
        <w:tab/>
        <w:t>Rejecting the control of accumulated wealth for a few people</w:t>
      </w:r>
    </w:p>
    <w:p w14:paraId="79C95332" w14:textId="77777777" w:rsidR="00EB64EB" w:rsidRDefault="00EB64EB" w:rsidP="00EB64EB">
      <w:pPr>
        <w:pStyle w:val="9IsiJIEMB"/>
        <w:ind w:left="993" w:hanging="284"/>
      </w:pPr>
      <w:r>
        <w:t>e.</w:t>
      </w:r>
      <w:r>
        <w:tab/>
        <w:t>Must have a sense of fear of Allah SWT and believe in the coming of the last day</w:t>
      </w:r>
    </w:p>
    <w:p w14:paraId="3B89AE82" w14:textId="77777777" w:rsidR="00EB64EB" w:rsidRDefault="00EB64EB" w:rsidP="00EB64EB">
      <w:pPr>
        <w:pStyle w:val="9IsiJIEMB"/>
        <w:ind w:left="993" w:hanging="284"/>
      </w:pPr>
      <w:r>
        <w:t>f.</w:t>
      </w:r>
      <w:r>
        <w:tab/>
        <w:t>A person who has property and has reached the specified limit is obliged to pay zakat</w:t>
      </w:r>
    </w:p>
    <w:p w14:paraId="2BF8891E" w14:textId="3191FD00" w:rsidR="00EB64EB" w:rsidRDefault="00EB64EB" w:rsidP="00EB64EB">
      <w:pPr>
        <w:pStyle w:val="9IsiJIEMB"/>
        <w:ind w:left="993" w:hanging="284"/>
      </w:pPr>
      <w:r>
        <w:t>g.</w:t>
      </w:r>
      <w:r>
        <w:tab/>
        <w:t>Prohibit a person from committing usury in any form</w:t>
      </w:r>
      <w:r w:rsidR="00C71DCC">
        <w:t xml:space="preserve"> </w:t>
      </w:r>
      <w:r w:rsidR="00C71DCC">
        <w:fldChar w:fldCharType="begin" w:fldLock="1"/>
      </w:r>
      <w:r w:rsidR="00C71DCC">
        <w:instrText>ADDIN CSL_CITATION {"citationItems":[{"id":"ITEM-1","itemData":{"DOI":"10.21511/im.18(4).2022.09","ISSN":"18166326","abstract":"The consumptive behavior of students tends to be excessive. Therefore, this study aims to test the impact of financial literacy, peer group, social media usage, and locus of control on students’ consumption behavior. The population consists of 41,061 active S-1 students of Universitas Negeri Semarang, Jawa Tengah, Indonesia. 5% of 398 samples had an error rate using the Slovin formula. Primary data were collected through surveys employing a 5-point Likert scale. The questionnaire constructed in Google Forms was distributed using WhatsApp group. The data collected were then subjected to validity and reliability tests. Thus, the response variable was consumptive behavior; three predictor variables were financial literacy, peer group, and social media usage; and the mediating variable was locus of control. The results show that financial literacy affects consumptive behavior negatively, with a coefficient of –0.109 and a significance value of 0.041. Peer groups, social media usage, and locus of control had a positive and significant effect on consumptive behavior directly. The coefficients were 0.039, 0.518, and 0.218, with significance values of 0.031, 0.000, and 0.000. Financial literacy and peer groups have a positive and significant effect on the locus of control with coefficients of 0.0638 and 0.251 and significance values of 0.000. In addition, locus of control has been proven as a mediator in the influence of financial literacy and peer groups on consumptive behavior.","author":[{"dropping-particle":"","family":"Widiyanto","given":"Widiyanto","non-dropping-particle":"","parse-names":false,"suffix":""},{"dropping-particle":"","family":"Lindiyatmi","given":"Putri","non-dropping-particle":"","parse-names":false,"suffix":""},{"dropping-particle":"","family":"Yulianto","given":"Arief","non-dropping-particle":"","parse-names":false,"suffix":""}],"container-title":"Innovative Marketing","id":"ITEM-1","issue":"4","issued":{"date-parts":[["2022"]]},"page":"97-109","title":"Locus of control as a mediating variable for the factors influencing consumptive behavior among students","type":"article-journal","volume":"18"},"uris":["http://www.mendeley.com/documents/?uuid=cb2010a3-0ce4-4672-a395-14e3505d5a4f"]}],"mendeley":{"formattedCitation":"(Widiyanto, Lindiyatmi, &amp; Yulianto, 2022)","plainTextFormattedCitation":"(Widiyanto, Lindiyatmi, &amp; Yulianto, 2022)","previouslyFormattedCitation":"(Widiyanto, Lindiyatmi, &amp; Yulianto, 2022)"},"properties":{"noteIndex":0},"schema":"https://github.com/citation-style-language/schema/raw/master/csl-citation.json"}</w:instrText>
      </w:r>
      <w:r w:rsidR="00C71DCC">
        <w:fldChar w:fldCharType="separate"/>
      </w:r>
      <w:r w:rsidR="00C71DCC" w:rsidRPr="00C71DCC">
        <w:rPr>
          <w:noProof/>
        </w:rPr>
        <w:t>(Widiyanto, Lindiyatmi, &amp; Yulianto, 2022)</w:t>
      </w:r>
      <w:r w:rsidR="00C71DCC">
        <w:fldChar w:fldCharType="end"/>
      </w:r>
    </w:p>
    <w:p w14:paraId="78B12035" w14:textId="77777777" w:rsidR="00EB64EB" w:rsidRDefault="00EB64EB" w:rsidP="00EB64EB">
      <w:pPr>
        <w:pStyle w:val="9IsiJIEMB"/>
        <w:ind w:left="567" w:hanging="283"/>
      </w:pPr>
      <w:r>
        <w:t>4.</w:t>
      </w:r>
      <w:r>
        <w:tab/>
        <w:t>Objectives of Islamic Economics</w:t>
      </w:r>
    </w:p>
    <w:p w14:paraId="3E2D8911" w14:textId="24825173" w:rsidR="00EB64EB" w:rsidRDefault="00EB64EB" w:rsidP="00EB64EB">
      <w:pPr>
        <w:pStyle w:val="9IsiJIEMB"/>
        <w:ind w:left="720" w:firstLine="273"/>
      </w:pPr>
      <w:r>
        <w:t xml:space="preserve">The main purpose of implementing Islamic economics is to realize the success of the world and the hereafter. The main objectives are </w:t>
      </w:r>
      <w:r w:rsidR="00C71DCC">
        <w:fldChar w:fldCharType="begin" w:fldLock="1"/>
      </w:r>
      <w:r w:rsidR="00C71DCC">
        <w:instrText>ADDIN CSL_CITATION {"citationItems":[{"id":"ITEM-1","itemData":{"ISSN":"2614-6630","abstract":"Tujuan penelitian ini adalah mendeskripsikan orientasi maz\\hab fiqih komunitas Hijrah United yang berkembang di Kota Malang dalam perspektif Kajian Hukum Islam. Maz\\hab fiqih komunitas Hijrah menginduk kepada pemahaman empat imam maz\\hab dengan kategori sebagai muqallid secara dominan, muttabi’ dan mujtahid muttabi’ sebagian lainnya. Penelitian ini merupakan penelitian deskriptif yang proses pengambilan data dilakukan melalui metode penelitian lapangan dengan mengumpulkan informasi dari para nara sumber untuk memperoleh data primer. Mempertegas posisi maz\\hab fiqih dari komunitas Hijrah menjadi sangat penting dalam proses menciptakan trusted branding di masyarakat pada era disrupsi moral kaum millenial. Fokus penelitian mengacu kepada upaya mendeskripsikan terminologi hijrah pada komunitas Hijrah United dan mendeskripsikan orientasi fiqih yang dipergunakan komunitas Hijrah United.","author":[{"dropping-particle":"","family":"Supriadi","given":"Agus","non-dropping-particle":"","parse-names":false,"suffix":""},{"dropping-particle":"","family":"Zuhri","given":"Muhammad Arif","non-dropping-particle":"","parse-names":false,"suffix":""}],"container-title":"TAJDID: Jurnal Pemikiran Keislaman dan Kemanusiaan","id":"ITEM-1","issue":"1","issued":{"date-parts":[["2022"]]},"page":"49-59","title":"Orientasi Mazhab Fiqih Pemuda Hijrah Malang Raya  Perspektif Kajian Hukum Islam","type":"article-journal","volume":"6"},"uris":["http://www.mendeley.com/documents/?uuid=9ff43aa4-620a-4e38-9c61-f31919e59f82"]}],"mendeley":{"formattedCitation":"(Supriadi &amp; Zuhri, 2022)","plainTextFormattedCitation":"(Supriadi &amp; Zuhri, 2022)","previouslyFormattedCitation":"(Supriadi &amp; Zuhri, 2022)"},"properties":{"noteIndex":0},"schema":"https://github.com/citation-style-language/schema/raw/master/csl-citation.json"}</w:instrText>
      </w:r>
      <w:r w:rsidR="00C71DCC">
        <w:fldChar w:fldCharType="separate"/>
      </w:r>
      <w:r w:rsidR="00C71DCC" w:rsidRPr="00C71DCC">
        <w:rPr>
          <w:noProof/>
        </w:rPr>
        <w:t>(Supriadi &amp; Zuhri, 2022)</w:t>
      </w:r>
      <w:r w:rsidR="00C71DCC">
        <w:fldChar w:fldCharType="end"/>
      </w:r>
    </w:p>
    <w:p w14:paraId="73F015BB" w14:textId="77777777" w:rsidR="00EB64EB" w:rsidRDefault="00EB64EB" w:rsidP="00EB64EB">
      <w:pPr>
        <w:pStyle w:val="9IsiJIEMB"/>
        <w:ind w:left="993" w:hanging="284"/>
      </w:pPr>
      <w:r>
        <w:t>a.</w:t>
      </w:r>
      <w:r>
        <w:tab/>
        <w:t>Survival, everything related to the economy is to survive in the world. The economic activities we do so that we can maintain our existence.</w:t>
      </w:r>
    </w:p>
    <w:p w14:paraId="22785CFC" w14:textId="167D7F89" w:rsidR="00EB64EB" w:rsidRPr="005C7E16" w:rsidRDefault="00EB64EB" w:rsidP="008A4641">
      <w:pPr>
        <w:pStyle w:val="9IsiJIEMB"/>
        <w:ind w:left="993" w:hanging="284"/>
      </w:pPr>
      <w:r>
        <w:t>b.</w:t>
      </w:r>
      <w:r>
        <w:tab/>
        <w:t xml:space="preserve">Means of worship, economic activities carried out are intended to worship Allah SWT in order to get his pleasure. Ridho Allah SWT is the main goal when someone is doing economic activities. If Allah SWT blesses what we do then </w:t>
      </w:r>
      <w:r>
        <w:lastRenderedPageBreak/>
        <w:t>our income can be a blessed sustenance. When someone can feel the blessing of sustenance it is</w:t>
      </w:r>
      <w:r w:rsidR="00C71DCC">
        <w:t xml:space="preserve"> </w:t>
      </w:r>
      <w:r w:rsidR="00C71DCC">
        <w:fldChar w:fldCharType="begin" w:fldLock="1"/>
      </w:r>
      <w:r w:rsidR="00C71DCC">
        <w:instrText>ADDIN CSL_CITATION {"citationItems":[{"id":"ITEM-1","itemData":{"ISSN":"2541-2671","abstract":"Islam teaches productivity. However, there are still many Muslims live below the poverty line. This paper aims to analyze the productivity concept in the Islamic Economics perspective. This paper used the library research method, which focuses on various literature that discussed productivity in the Islamic Economics perspective. The data was analyzed using Content Analysis to identify the specific characteristics of the message or data that have been collected. The result showed that Islamic Economics teaches and pays attention to productivity, among them is making the best use of time. Productivity in Islamic economics is not only measured by the results of material (physical) but also immaterial (spiritual) and its orientation not only about the happiness in the world, but also the hereafter.","author":[{"dropping-particle":"","family":"Anwar","given":"Moch. Khoirul","non-dropping-particle":"","parse-names":false,"suffix":""}],"container-title":"BISEI: Jurnal Bisnis dan Ekonomi Islam","id":"ITEM-1","issue":"01","issued":{"date-parts":[["2020"]]},"page":"1-14","title":"Produktivitas dalam Perspektif Ekonomi Islam","type":"article-journal","volume":"5"},"uris":["http://www.mendeley.com/documents/?uuid=89becbdb-fb9b-4774-ab61-e78286b12ccd"]}],"mendeley":{"formattedCitation":"(Anwar, 2020)","plainTextFormattedCitation":"(Anwar, 2020)","previouslyFormattedCitation":"(Anwar, 2020)"},"properties":{"noteIndex":0},"schema":"https://github.com/citation-style-language/schema/raw/master/csl-citation.json"}</w:instrText>
      </w:r>
      <w:r w:rsidR="00C71DCC">
        <w:fldChar w:fldCharType="separate"/>
      </w:r>
      <w:r w:rsidR="00C71DCC" w:rsidRPr="00C71DCC">
        <w:rPr>
          <w:noProof/>
        </w:rPr>
        <w:t>(Anwar, 2020)</w:t>
      </w:r>
      <w:r w:rsidR="00C71DCC">
        <w:fldChar w:fldCharType="end"/>
      </w:r>
      <w:r>
        <w:t>.</w:t>
      </w:r>
    </w:p>
    <w:p w14:paraId="1E78B903" w14:textId="031D9875" w:rsidR="00320928" w:rsidRDefault="008A54A6" w:rsidP="008A54A6">
      <w:pPr>
        <w:pStyle w:val="6Subheading1JIEMB"/>
        <w:spacing w:after="0"/>
        <w:rPr>
          <w:lang w:eastAsia="zh-CN"/>
        </w:rPr>
      </w:pPr>
      <w:r>
        <w:rPr>
          <w:lang w:eastAsia="zh-CN"/>
        </w:rPr>
        <w:t>Research m</w:t>
      </w:r>
      <w:r w:rsidR="00320928">
        <w:rPr>
          <w:lang w:eastAsia="zh-CN"/>
        </w:rPr>
        <w:t>ethod</w:t>
      </w:r>
      <w:r>
        <w:rPr>
          <w:lang w:eastAsia="zh-CN"/>
        </w:rPr>
        <w:t>s</w:t>
      </w:r>
    </w:p>
    <w:p w14:paraId="64776511" w14:textId="2B8EE30D" w:rsidR="00EB64EB" w:rsidRDefault="00EB64EB" w:rsidP="00EB64EB">
      <w:pPr>
        <w:pStyle w:val="9IsiJIEMB"/>
      </w:pPr>
      <w:r>
        <w:t>This research uses qualitative research methods.</w:t>
      </w:r>
      <w:r>
        <w:t xml:space="preserve"> </w:t>
      </w:r>
      <w:r>
        <w:t>This qualitative research method is used as a research procedure that produces descriptive data in the form of written or spoken words from the people observed. Kirkl and Miller in Moleong define that qualitative research is a certain tradition in social science that fundamentally depends on observations of humans both in their areas and in their terms. Meanwhile, according to Bogdan and Taylor, the qualitative writing method is a research procedure that produces descriptive data, namely written or spoken words from people and observed behavior</w:t>
      </w:r>
      <w:r w:rsidR="00C71DCC">
        <w:t xml:space="preserve"> </w:t>
      </w:r>
      <w:r w:rsidR="00C71DCC">
        <w:fldChar w:fldCharType="begin" w:fldLock="1"/>
      </w:r>
      <w:r w:rsidR="00C71DCC">
        <w:instrText>ADDIN CSL_CITATION {"citationItems":[{"id":"ITEM-1","itemData":{"ISBN":"9780205465316","ISSN":"18703453","PMID":"14199369","abstract":"Social Research Methods: Qualitative and Quantitative Methods 7e is a highly regarded text that presents a comprehensive and balanced introduction to both qualitative and quantitative approaches to social research with an emphasis on the benefits of combining various approaches.","author":[{"dropping-particle":"","family":"Neuman","given":"W. Lawrence","non-dropping-particle":"","parse-names":false,"suffix":""}],"id":"ITEM-1","issued":{"date-parts":[["2014"]]},"number-of-pages":"599","title":"Social research methods: Qualitative and quantitative approaches. International ed.) Boston: Peason Education.","type":"book"},"uris":["http://www.mendeley.com/documents/?uuid=3adb5493-c8b7-4064-a80a-761ec7e7aee0"]}],"mendeley":{"formattedCitation":"(Neuman, 2014)","plainTextFormattedCitation":"(Neuman, 2014)","previouslyFormattedCitation":"(Neuman, 2014)"},"properties":{"noteIndex":0},"schema":"https://github.com/citation-style-language/schema/raw/master/csl-citation.json"}</w:instrText>
      </w:r>
      <w:r w:rsidR="00C71DCC">
        <w:fldChar w:fldCharType="separate"/>
      </w:r>
      <w:r w:rsidR="00C71DCC" w:rsidRPr="00C71DCC">
        <w:rPr>
          <w:noProof/>
        </w:rPr>
        <w:t>(Neuman, 2014)</w:t>
      </w:r>
      <w:r w:rsidR="00C71DCC">
        <w:fldChar w:fldCharType="end"/>
      </w:r>
      <w:r>
        <w:t>.</w:t>
      </w:r>
    </w:p>
    <w:p w14:paraId="536D2866" w14:textId="3A647431" w:rsidR="00EB64EB" w:rsidRDefault="00EB64EB" w:rsidP="00EB64EB">
      <w:pPr>
        <w:pStyle w:val="9IsiJIEMB"/>
      </w:pPr>
      <w:r>
        <w:t>This research uses descriptive qualitative. The focus of research in qualitative research is based more on the level of importance, urgency and facilitation of the problem to be solved, as well as factors of limited energy, funds and time. In this study, the focus is on analyzing the impact of minority extremism in a multicultural society on Islamic economics in Indonesia</w:t>
      </w:r>
      <w:r w:rsidR="00C71DCC">
        <w:t xml:space="preserve"> </w:t>
      </w:r>
      <w:r w:rsidR="00C71DCC">
        <w:fldChar w:fldCharType="begin" w:fldLock="1"/>
      </w:r>
      <w:r w:rsidR="00C71DCC">
        <w:instrText>ADDIN CSL_CITATION {"citationItems":[{"id":"ITEM-1","itemData":{"ISBN":"9781506386706","author":[{"dropping-particle":"","family":"Creswell","given":"John W.","non-dropping-particle":"","parse-names":false,"suffix":""}],"id":"ITEM-1","issued":{"date-parts":[["2018"]]},"title":"Research Design Qualitative, Quantitative, and Mixed Methods Approaches Fifth Edition John","type":"book"},"uris":["http://www.mendeley.com/documents/?uuid=9d3391ef-6dd5-4f42-b1ab-f3be70a13c09"]}],"mendeley":{"formattedCitation":"(Creswell, 2018)","plainTextFormattedCitation":"(Creswell, 2018)","previouslyFormattedCitation":"(Creswell, 2018)"},"properties":{"noteIndex":0},"schema":"https://github.com/citation-style-language/schema/raw/master/csl-citation.json"}</w:instrText>
      </w:r>
      <w:r w:rsidR="00C71DCC">
        <w:fldChar w:fldCharType="separate"/>
      </w:r>
      <w:r w:rsidR="00C71DCC" w:rsidRPr="00C71DCC">
        <w:rPr>
          <w:noProof/>
        </w:rPr>
        <w:t>(Creswell, 2018)</w:t>
      </w:r>
      <w:r w:rsidR="00C71DCC">
        <w:fldChar w:fldCharType="end"/>
      </w:r>
      <w:r>
        <w:t>.</w:t>
      </w:r>
    </w:p>
    <w:p w14:paraId="64E9E292" w14:textId="643F3630" w:rsidR="00EB64EB" w:rsidRDefault="00EB64EB" w:rsidP="008A4641">
      <w:pPr>
        <w:pStyle w:val="9IsiJIEMB"/>
      </w:pPr>
      <w:r>
        <w:t>Then, the source of data, according to Lofland in Lexy J. Moloeng</w:t>
      </w:r>
      <w:r>
        <w:t xml:space="preserve"> </w:t>
      </w:r>
      <w:r>
        <w:t>the main data sources in qualitative research are words and</w:t>
      </w:r>
      <w:r w:rsidR="008A4641">
        <w:t xml:space="preserve"> </w:t>
      </w:r>
      <w:r>
        <w:t>The rest is additional data such as documents and others.</w:t>
      </w:r>
      <w:r w:rsidR="008A4641">
        <w:t xml:space="preserve"> </w:t>
      </w:r>
      <w:r>
        <w:t>In connection with that, in this section the type of data is divided into words and actions, written data sources, photos and statistics. The data source used in this writing is secondary data</w:t>
      </w:r>
      <w:r w:rsidR="00C71DCC">
        <w:t xml:space="preserve"> </w:t>
      </w:r>
      <w:r w:rsidR="00C71DCC">
        <w:fldChar w:fldCharType="begin" w:fldLock="1"/>
      </w:r>
      <w:r w:rsidR="00C71DCC">
        <w:instrText>ADDIN CSL_CITATION {"citationItems":[{"id":"ITEM-1","itemData":{"ISBN":"9780131367395","author":[{"dropping-particle":"","family":"Creswell","given":"John W.","non-dropping-particle":"","parse-names":false,"suffix":""}],"id":"ITEM-1","issued":{"date-parts":[["2012"]]},"title":"Educational Research","type":"book"},"uris":["http://www.mendeley.com/documents/?uuid=ab8db094-90d3-45c4-bed3-1c8ff35c183a"]}],"mendeley":{"formattedCitation":"(Creswell, 2012)","plainTextFormattedCitation":"(Creswell, 2012)","previouslyFormattedCitation":"(Creswell, 2012)"},"properties":{"noteIndex":0},"schema":"https://github.com/citation-style-language/schema/raw/master/csl-citation.json"}</w:instrText>
      </w:r>
      <w:r w:rsidR="00C71DCC">
        <w:fldChar w:fldCharType="separate"/>
      </w:r>
      <w:r w:rsidR="00C71DCC" w:rsidRPr="00C71DCC">
        <w:rPr>
          <w:noProof/>
        </w:rPr>
        <w:t>(Creswell, 2012)</w:t>
      </w:r>
      <w:r w:rsidR="00C71DCC">
        <w:fldChar w:fldCharType="end"/>
      </w:r>
      <w:r>
        <w:t>.</w:t>
      </w:r>
    </w:p>
    <w:p w14:paraId="01A8BEE9" w14:textId="7B14963D" w:rsidR="00EB64EB" w:rsidRDefault="00EB64EB" w:rsidP="008A4641">
      <w:pPr>
        <w:pStyle w:val="9IsiJIEMB"/>
      </w:pPr>
      <w:r>
        <w:t>The data source used in this writing is secondary data.</w:t>
      </w:r>
      <w:r w:rsidR="008A4641">
        <w:t xml:space="preserve"> </w:t>
      </w:r>
      <w:r>
        <w:t>Secondary data is complementary data, which functions to complement</w:t>
      </w:r>
      <w:r w:rsidR="008A4641">
        <w:t xml:space="preserve"> </w:t>
      </w:r>
      <w:r>
        <w:t>data required by primary data. In terms of data sources, additional materials</w:t>
      </w:r>
      <w:r w:rsidR="008A4641">
        <w:t xml:space="preserve"> </w:t>
      </w:r>
      <w:r>
        <w:t>from written sources can be divided into book sources and scientific magazines, sources and archives, personal documents, and official documents</w:t>
      </w:r>
      <w:r w:rsidR="00C71DCC">
        <w:t xml:space="preserve"> </w:t>
      </w:r>
      <w:r w:rsidR="00C71DCC">
        <w:fldChar w:fldCharType="begin" w:fldLock="1"/>
      </w:r>
      <w:r w:rsidR="00C71DCC">
        <w:instrText>ADDIN CSL_CITATION {"citationItems":[{"id":"ITEM-1","itemData":{"ISBN":"9780205465316","ISSN":"18703453","PMID":"14199369","abstract":"Social Research Methods: Qualitative and Quantitative Methods 7e is a highly regarded text that presents a comprehensive and balanced introduction to both qualitative and quantitative approaches to social research with an emphasis on the benefits of combining various approaches.","author":[{"dropping-particle":"","family":"Neuman","given":"W. Lawrence","non-dropping-particle":"","parse-names":false,"suffix":""}],"id":"ITEM-1","issued":{"date-parts":[["2014"]]},"number-of-pages":"599","title":"Social research methods: Qualitative and quantitative approaches. International ed.) Boston: Peason Education.","type":"book"},"uris":["http://www.mendeley.com/documents/?uuid=3adb5493-c8b7-4064-a80a-761ec7e7aee0"]}],"mendeley":{"formattedCitation":"(Neuman, 2014)","plainTextFormattedCitation":"(Neuman, 2014)","previouslyFormattedCitation":"(Neuman, 2014)"},"properties":{"noteIndex":0},"schema":"https://github.com/citation-style-language/schema/raw/master/csl-citation.json"}</w:instrText>
      </w:r>
      <w:r w:rsidR="00C71DCC">
        <w:fldChar w:fldCharType="separate"/>
      </w:r>
      <w:r w:rsidR="00C71DCC" w:rsidRPr="00C71DCC">
        <w:rPr>
          <w:noProof/>
        </w:rPr>
        <w:t>(Neuman, 2014)</w:t>
      </w:r>
      <w:r w:rsidR="00C71DCC">
        <w:fldChar w:fldCharType="end"/>
      </w:r>
      <w:r>
        <w:t>.</w:t>
      </w:r>
    </w:p>
    <w:p w14:paraId="6AB11B21" w14:textId="191EF62B" w:rsidR="004A05BA" w:rsidRPr="00CE1AE8" w:rsidRDefault="00EB64EB" w:rsidP="008A4641">
      <w:pPr>
        <w:pStyle w:val="9IsiJIEMB"/>
      </w:pPr>
      <w:r>
        <w:t>In this research, secondary data includes documents, journals or articles, and photos that are in accordance with the topic or focus of writing. Literature books, previous research documents in the form of previous research results.</w:t>
      </w:r>
      <w:r w:rsidR="00023210">
        <w:t xml:space="preserve"> </w:t>
      </w:r>
    </w:p>
    <w:p w14:paraId="6EB638DA" w14:textId="59F3C836" w:rsidR="00320928" w:rsidRDefault="0015505B" w:rsidP="008A54A6">
      <w:pPr>
        <w:pStyle w:val="6Subheading1JIEMB"/>
        <w:spacing w:after="0"/>
      </w:pPr>
      <w:r>
        <w:t>Results and d</w:t>
      </w:r>
      <w:r w:rsidR="00320928" w:rsidRPr="0015505B">
        <w:t>iscussion</w:t>
      </w:r>
    </w:p>
    <w:p w14:paraId="42928BD3" w14:textId="0AE2B1B0" w:rsidR="008A4641" w:rsidRDefault="008A4641" w:rsidP="008A4641">
      <w:pPr>
        <w:pStyle w:val="9IsiJIEMB"/>
      </w:pPr>
      <w:r w:rsidRPr="008A4641">
        <w:lastRenderedPageBreak/>
        <w:t>Indonesian society is a society with a very complex level of diversity. A society with such diversity is known as a multicultural society. If we know society as a group of people who have lived and worked together long enough so that they are able to organize themselves and think about themselves as a social unit with certain boundaries, then the concept of society when combined with multicultural has a very broad meaning and requires a deep understanding to be able to understand what multicultural society really is</w:t>
      </w:r>
      <w:r w:rsidR="00C71DCC">
        <w:t xml:space="preserve"> </w:t>
      </w:r>
      <w:r w:rsidR="00C71DCC">
        <w:fldChar w:fldCharType="begin" w:fldLock="1"/>
      </w:r>
      <w:r w:rsidR="00C71DCC">
        <w:instrText>ADDIN CSL_CITATION {"citationItems":[{"id":"ITEM-1","itemData":{"abstract":"Multiculturalism is a major challenge faced by religions in todays world, given any real religion emerged from the religious and cultural plurality. Indonesia has one of the worlds most multicultural prularis and even for the country consists of distinct ethnic, linguistic, religious, cultural, culture, and so forth. The diversity of culture is encapsulated in the motto Unity in Diversity, which means even different but still one. In the socio-historical, the presence of Islam in Indonesia can not be separated from a multicultural context as can be read in the history of Islam in the archipelago brought by Walisongo. Furthermore, making Islam multicultural topics or discourse is interesting and needs to be widely disseminated. This is at least three reasons. First, the circumstances of conflict. In the midst of circumstances that often conflict, multicultural Islam requires the establishment of the Islamic community   w  ho love peace, harmony and tolerance. Therefore, the goal to create and promote the establishment of the situation and the conditions of peace, order and harmony became an important agenda for the people of the world, including Indonesia. Second, the reality that diversity. The religions diversity, ethnic, ethnicity, and language becomes imperative to be addressed by all parties, especially the Muslim community in Indonesia. Therefore, social responsibility is not only on the government but also   r  eligious. In other words, peace-conflict societies also rely on contributions   creation of a peaceful religious people, including the Muslims in this country. Robert N. Bellah, a sociologist of religion from the United States, said that through the Prophet Muhammad in Arabia, Islam has become a huge multicultural civilization, mighty and awesome to sur pass the greatness of the country the birth of Islam, the Arabian Peninsula. In this context, tolerance and mutual respect for religious differences, as revealed Wilfred Cantwell Smith, needs to be maintained and cultivated. Third, religious norms. As a noble teachings of religion would be a strong foundation for the clergy in general to create conditions so that no profanity. In this case, religious inter pretations is not expected based solely on the text, but also the context of that text can be captured according mean age meaning. The debate between the flow taaqquli are based on the power ratio/reason and the flow of taabbudi which relies on aspects of the text has been represented by t…","author":[{"dropping-particle":"","family":"Mujiburrahman","given":"Mujiburrahman","non-dropping-particle":"","parse-names":false,"suffix":""}],"container-title":"Addin","id":"ITEM-1","issue":"1","issued":{"date-parts":[["2015"]]},"page":"65-80","title":"Islam  Multikultural: Hikmah, Tujuan,  dan Keanekaragaman dalam Islam","type":"article-journal","volume":"7"},"uris":["http://www.mendeley.com/documents/?uuid=57f00dd6-9b07-4369-8035-701cbe25a668"]}],"mendeley":{"formattedCitation":"(Mujiburrahman, 2015)","plainTextFormattedCitation":"(Mujiburrahman, 2015)","previouslyFormattedCitation":"(Mujiburrahman, 2015)"},"properties":{"noteIndex":0},"schema":"https://github.com/citation-style-language/schema/raw/master/csl-citation.json"}</w:instrText>
      </w:r>
      <w:r w:rsidR="00C71DCC">
        <w:fldChar w:fldCharType="separate"/>
      </w:r>
      <w:r w:rsidR="00C71DCC" w:rsidRPr="00C71DCC">
        <w:rPr>
          <w:noProof/>
        </w:rPr>
        <w:t>(Mujiburrahman, 2015)</w:t>
      </w:r>
      <w:r w:rsidR="00C71DCC">
        <w:fldChar w:fldCharType="end"/>
      </w:r>
      <w:r w:rsidRPr="008A4641">
        <w:t>.</w:t>
      </w:r>
      <w:r w:rsidRPr="008A4641">
        <w:t xml:space="preserve"> </w:t>
      </w:r>
    </w:p>
    <w:p w14:paraId="766CFC53" w14:textId="409B5292" w:rsidR="008A4641" w:rsidRDefault="008A4641" w:rsidP="008A4641">
      <w:pPr>
        <w:pStyle w:val="9IsiJIEMB"/>
        <w:rPr>
          <w:spacing w:val="8"/>
        </w:rPr>
      </w:pPr>
      <w:r w:rsidRPr="008A4641">
        <w:rPr>
          <w:spacing w:val="8"/>
        </w:rPr>
        <w:t>Multicultural is etymologically derived from the word multi which means</w:t>
      </w:r>
      <w:r w:rsidRPr="008A4641">
        <w:rPr>
          <w:spacing w:val="8"/>
        </w:rPr>
        <w:t xml:space="preserve"> </w:t>
      </w:r>
      <w:r w:rsidRPr="008A4641">
        <w:rPr>
          <w:spacing w:val="8"/>
        </w:rPr>
        <w:t>many or diverse and cultural which means culture. Cultural diversity indicates that there are several types of cultures that have special characteristics, which are different and distinguishable from each other.</w:t>
      </w:r>
      <w:r w:rsidRPr="008A4641">
        <w:rPr>
          <w:spacing w:val="8"/>
        </w:rPr>
        <w:t xml:space="preserve"> T</w:t>
      </w:r>
      <w:r w:rsidRPr="008A4641">
        <w:rPr>
          <w:spacing w:val="8"/>
        </w:rPr>
        <w:t>hat are different and distinguishable from one another. The understanding or ideology</w:t>
      </w:r>
      <w:r w:rsidRPr="008A4641">
        <w:rPr>
          <w:spacing w:val="8"/>
        </w:rPr>
        <w:t xml:space="preserve"> </w:t>
      </w:r>
      <w:r w:rsidRPr="008A4641">
        <w:rPr>
          <w:spacing w:val="8"/>
        </w:rPr>
        <w:t>about multiculturalism is called multiculturalism. Multiculturalism is basically a worldview that can eventually be translated into several cultural policies that emphasize acceptance of religious, plurality, and multicultural realities that exist in people's lives</w:t>
      </w:r>
      <w:r w:rsidR="00C71DCC">
        <w:rPr>
          <w:spacing w:val="8"/>
        </w:rPr>
        <w:t xml:space="preserve"> </w:t>
      </w:r>
      <w:r w:rsidR="00C71DCC">
        <w:rPr>
          <w:spacing w:val="8"/>
        </w:rPr>
        <w:fldChar w:fldCharType="begin" w:fldLock="1"/>
      </w:r>
      <w:r w:rsidR="00C71DCC">
        <w:rPr>
          <w:spacing w:val="8"/>
        </w:rPr>
        <w:instrText>ADDIN CSL_CITATION {"citationItems":[{"id":"ITEM-1","itemData":{"DOI":"10.21043/addin.v10i2.1160","ISSN":"0854-0594","abstract":"Problems faced by society in general now is the emergence of a view that places the material aspect which is free of the dimension value in the dominant position. View of life that is based on the ideology of materialism which then push human behavior into economic principals hedonistic, materialistic and secularistic. Indonesia as the country with the world’s largest Islamic community, as well as the role of Muslims in a bid for independence is one proof that Islam teaches morality and responsibility in defending the homeland. Economic role is as the main street permanence in the life of the state. Infact, Islam teaches its followers to be a lot of the individuals who are experts in economic development as a means contributive to realize the vision of building a multicultural Indonesia.","author":[{"dropping-particle":"","family":"Supriono","given":"Supriono -","non-dropping-particle":"","parse-names":false,"suffix":""}],"container-title":"Addin","id":"ITEM-1","issue":"2","issued":{"date-parts":[["2016"]]},"page":"263","title":"Islam and the Asean Economic Community (Aec): a Perspective of Islamic Economy in Building a Multicultural Society in Indonesia","type":"article-journal","volume":"10"},"uris":["http://www.mendeley.com/documents/?uuid=25be17c6-d4ef-49c2-b7ff-78c5e147fc29"]}],"mendeley":{"formattedCitation":"(Supriono, 2016)","plainTextFormattedCitation":"(Supriono, 2016)","previouslyFormattedCitation":"(Supriono, 2016)"},"properties":{"noteIndex":0},"schema":"https://github.com/citation-style-language/schema/raw/master/csl-citation.json"}</w:instrText>
      </w:r>
      <w:r w:rsidR="00C71DCC">
        <w:rPr>
          <w:spacing w:val="8"/>
        </w:rPr>
        <w:fldChar w:fldCharType="separate"/>
      </w:r>
      <w:r w:rsidR="00C71DCC" w:rsidRPr="00C71DCC">
        <w:rPr>
          <w:noProof/>
          <w:spacing w:val="8"/>
        </w:rPr>
        <w:t>(Supriono, 2016)</w:t>
      </w:r>
      <w:r w:rsidR="00C71DCC">
        <w:rPr>
          <w:spacing w:val="8"/>
        </w:rPr>
        <w:fldChar w:fldCharType="end"/>
      </w:r>
      <w:r w:rsidRPr="008A4641">
        <w:rPr>
          <w:spacing w:val="8"/>
        </w:rPr>
        <w:t>.</w:t>
      </w:r>
      <w:r w:rsidRPr="008A4641">
        <w:rPr>
          <w:spacing w:val="8"/>
        </w:rPr>
        <w:t xml:space="preserve"> </w:t>
      </w:r>
    </w:p>
    <w:p w14:paraId="30F0332D" w14:textId="6FB3D55C" w:rsidR="008A4641" w:rsidRDefault="008A4641" w:rsidP="008A4641">
      <w:pPr>
        <w:pStyle w:val="9IsiJIEMB"/>
      </w:pPr>
      <w:r>
        <w:t>Indonesia itself is a country that is not only multicultural, but also</w:t>
      </w:r>
      <w:r>
        <w:t xml:space="preserve"> </w:t>
      </w:r>
      <w:r>
        <w:t>multi-ethnic and multi-religious. Multiculturalism is also a response of society or government to the issue of cultural diversity in society, besides that multiculturalism becomes an ideology to legitimize the inclusion of ethnic diversity in the general structure of society including in politics, multiculturalism is also one of the public policy options to create national unity in diversity. Multicultural society is a society that consists of various elements,</w:t>
      </w:r>
      <w:r>
        <w:t xml:space="preserve"> </w:t>
      </w:r>
      <w:r>
        <w:t>ranging from ethnicity, race, religion, education, economy, politics, language and others.</w:t>
      </w:r>
      <w:r>
        <w:t xml:space="preserve"> W</w:t>
      </w:r>
      <w:r>
        <w:t>ho live in one group of people who have one government, but the society has segments</w:t>
      </w:r>
      <w:r>
        <w:t xml:space="preserve"> </w:t>
      </w:r>
      <w:r>
        <w:t>that are difficult to unite</w:t>
      </w:r>
      <w:r w:rsidR="00C71DCC">
        <w:t xml:space="preserve"> </w:t>
      </w:r>
      <w:r w:rsidR="00C71DCC">
        <w:fldChar w:fldCharType="begin" w:fldLock="1"/>
      </w:r>
      <w:r w:rsidR="00C71DCC">
        <w:instrText>ADDIN CSL_CITATION {"citationItems":[{"id":"ITEM-1","itemData":{"DOI":"10.21111/ijtihad.v15i2.5535","ISSN":"1907-4514","abstract":"The decline of Muslims around the 17th century through the 19th century has made Islam unsteady and unsettled, leading to concepts in which it also experiences shakiness. Until the emergence of a system that wants to replace the Islamic economic system capitalist economic system and socialist economic system. Both systems are always vying for bias to get a larger portion and more worthy of humanity. Scientists search for the best economic system continues, until finally the scientists began to glance at the Islamic economic system that has been implemented since the time of the Prophet. The Islamic economic system created by Muslims is not only for Muslims but for all mankind. That can be proved by the existence of several characteristics in the Islamic economic system that is universal. Until not least of Muslim minority countries that have adopted this Islamic economic system to be one of the economic system to improve the welfare of the country. And each State is allowed to adopt one of the systems mentioned in accordance with its ideological ideology. Like Muslims in Germany, Singapore, the United States, Britain and the Philippines who seek to revive the Islamic economic system in minority Muslim countries. Abstrak Kemunduran Umat Islam pada sekitar abad ke-17 sampai abad ke-19, telah membuat Islam menjadi goyah dan tidak kokoh, yang menyebabkan juga konsep-konsep yang didalamnya juga mengalami kegoyahan. Hingga muncullah suatu sistem yang ingin menggantikan sistem ekonomi Islamyakni sistem ekonomi Kapitalis dan sistem ekonomi Sosialis. Kedua","author":[{"dropping-particle":"","family":"Fatoni","given":"Anwar","non-dropping-particle":"","parse-names":false,"suffix":""},{"dropping-particle":"","family":"Ghozali","given":"Mohammad","non-dropping-particle":"","parse-names":false,"suffix":""},{"dropping-particle":"","family":"Jamal","given":"Mulyono","non-dropping-particle":"","parse-names":false,"suffix":""},{"dropping-particle":"","family":"Wibowo","given":"Hendri Setyo","non-dropping-particle":"","parse-names":false,"suffix":""}],"container-title":"Ijtihad : Jurnal Hukum dan Ekonomi Islam","id":"ITEM-1","issue":"2","issued":{"date-parts":[["2022"]]},"page":"283","title":"Realita Penerapan Sistem Ekonomi Syariah Di Negara Minoritas Muslim","type":"article-journal","volume":"15"},"uris":["http://www.mendeley.com/documents/?uuid=95b744fc-72b7-4f9d-9606-140244b97527"]}],"mendeley":{"formattedCitation":"(Fatoni, Ghozali, Jamal, &amp; Wibowo, 2022)","plainTextFormattedCitation":"(Fatoni, Ghozali, Jamal, &amp; Wibowo, 2022)","previouslyFormattedCitation":"(Fatoni, Ghozali, Jamal, &amp; Wibowo, 2022)"},"properties":{"noteIndex":0},"schema":"https://github.com/citation-style-language/schema/raw/master/csl-citation.json"}</w:instrText>
      </w:r>
      <w:r w:rsidR="00C71DCC">
        <w:fldChar w:fldCharType="separate"/>
      </w:r>
      <w:r w:rsidR="00C71DCC" w:rsidRPr="00C71DCC">
        <w:rPr>
          <w:noProof/>
        </w:rPr>
        <w:t>(Fatoni, Ghozali, Jamal, &amp; Wibowo, 2022)</w:t>
      </w:r>
      <w:r w:rsidR="00C71DCC">
        <w:fldChar w:fldCharType="end"/>
      </w:r>
      <w:r>
        <w:t>.</w:t>
      </w:r>
    </w:p>
    <w:p w14:paraId="1679CB87" w14:textId="615873A7" w:rsidR="008A4641" w:rsidRDefault="008A4641" w:rsidP="008A4641">
      <w:pPr>
        <w:pStyle w:val="9IsiJIEMB"/>
      </w:pPr>
      <w:r>
        <w:t>This diversity raises important questions and is</w:t>
      </w:r>
      <w:r>
        <w:t xml:space="preserve"> </w:t>
      </w:r>
      <w:r>
        <w:t>potentially divisive. Minorities and majorities are increasingly</w:t>
      </w:r>
      <w:r>
        <w:t xml:space="preserve"> </w:t>
      </w:r>
      <w:r>
        <w:t>at odds on issues as diverse as language rights, regional autonomy,</w:t>
      </w:r>
      <w:r>
        <w:t xml:space="preserve"> </w:t>
      </w:r>
      <w:r>
        <w:t>political representation, education curricula, land claims, immigration and naturalization policies, and even national symbols.</w:t>
      </w:r>
      <w:r>
        <w:t xml:space="preserve"> I</w:t>
      </w:r>
      <w:r>
        <w:t>mmigration and naturalization policies, and even national symbols, such as the national anthem or national holidays</w:t>
      </w:r>
      <w:r w:rsidR="00C71DCC">
        <w:t xml:space="preserve"> </w:t>
      </w:r>
      <w:r w:rsidR="00C71DCC">
        <w:fldChar w:fldCharType="begin" w:fldLock="1"/>
      </w:r>
      <w:r w:rsidR="00C71DCC">
        <w:instrText>ADDIN CSL_CITATION {"citationItems":[{"id":"ITEM-1","itemData":{"author":[{"dropping-particle":"","family":"Suhaemah","given":"Emah","non-dropping-particle":"","parse-names":false,"suffix":""}],"id":"ITEM-1","issue":"July","issued":{"date-parts":[["2021"]]},"title":"Tantangan Society 5.0 (Masyarakat Ekonomi Syariah) di Era 4.0","type":"article-journal","volume":"0"},"uris":["http://www.mendeley.com/documents/?uuid=658d697a-c45b-4feb-9772-e0ce6bb2a368"]}],"mendeley":{"formattedCitation":"(Suhaemah, 2021)","plainTextFormattedCitation":"(Suhaemah, 2021)","previouslyFormattedCitation":"(Suhaemah, 2021)"},"properties":{"noteIndex":0},"schema":"https://github.com/citation-style-language/schema/raw/master/csl-citation.json"}</w:instrText>
      </w:r>
      <w:r w:rsidR="00C71DCC">
        <w:fldChar w:fldCharType="separate"/>
      </w:r>
      <w:r w:rsidR="00C71DCC" w:rsidRPr="00C71DCC">
        <w:rPr>
          <w:noProof/>
        </w:rPr>
        <w:t>(Suhaemah, 2021)</w:t>
      </w:r>
      <w:r w:rsidR="00C71DCC">
        <w:fldChar w:fldCharType="end"/>
      </w:r>
      <w:r>
        <w:t>.</w:t>
      </w:r>
    </w:p>
    <w:p w14:paraId="084787DD" w14:textId="10A761CF" w:rsidR="008A4641" w:rsidRDefault="008A4641" w:rsidP="008A4641">
      <w:pPr>
        <w:pStyle w:val="9IsiJIEMB"/>
      </w:pPr>
      <w:r>
        <w:lastRenderedPageBreak/>
        <w:t>Indonesia, which has diversity, will certainly not be free from conflict.</w:t>
      </w:r>
      <w:r>
        <w:t xml:space="preserve"> </w:t>
      </w:r>
      <w:r>
        <w:t>Parsudi Suparlan observed that there are two groups, namely dominant-minority groups, but it is difficult to understand why minorities are discriminated against, because the size of the population does not necessarily mean that the power is also large. According to Joel A. Digirolamo, conflict is a process that begins when an individual or group</w:t>
      </w:r>
      <w:r>
        <w:t xml:space="preserve"> </w:t>
      </w:r>
      <w:r>
        <w:t>encounter differences and conflicts between themselves and other individuals or groups regarding interests and resources, including</w:t>
      </w:r>
      <w:r>
        <w:t xml:space="preserve"> </w:t>
      </w:r>
      <w:r>
        <w:t>or other groups regarding interests and resources, beliefs, and values that are important to them</w:t>
      </w:r>
      <w:r w:rsidR="00C71DCC">
        <w:t xml:space="preserve"> </w:t>
      </w:r>
      <w:r w:rsidR="00C71DCC">
        <w:fldChar w:fldCharType="begin" w:fldLock="1"/>
      </w:r>
      <w:r w:rsidR="00C71DCC">
        <w:instrText>ADDIN CSL_CITATION {"citationItems":[{"id":"ITEM-1","itemData":{"DOI":"10.4324/9781315814124","ISBN":"9780415705042","author":[{"dropping-particle":"","family":"Jackson","given":"Liz","non-dropping-particle":"","parse-names":false,"suffix":""}],"container-title":"Muslims and Islam in U.S. Education","id":"ITEM-1","issued":{"date-parts":[["2014"]]},"title":"Muslims and Islam in U.S. Education","type":"book"},"uris":["http://www.mendeley.com/documents/?uuid=da44cdf5-21f5-4be7-84e2-04de3b82dcbe"]}],"mendeley":{"formattedCitation":"(Jackson, 2014)","plainTextFormattedCitation":"(Jackson, 2014)","previouslyFormattedCitation":"(Jackson, 2014)"},"properties":{"noteIndex":0},"schema":"https://github.com/citation-style-language/schema/raw/master/csl-citation.json"}</w:instrText>
      </w:r>
      <w:r w:rsidR="00C71DCC">
        <w:fldChar w:fldCharType="separate"/>
      </w:r>
      <w:r w:rsidR="00C71DCC" w:rsidRPr="00C71DCC">
        <w:rPr>
          <w:noProof/>
        </w:rPr>
        <w:t>(Jackson, 2014)</w:t>
      </w:r>
      <w:r w:rsidR="00C71DCC">
        <w:fldChar w:fldCharType="end"/>
      </w:r>
      <w:r>
        <w:t>.</w:t>
      </w:r>
    </w:p>
    <w:p w14:paraId="34E7E7DA" w14:textId="71AAC99E" w:rsidR="004B381C" w:rsidRDefault="004B381C" w:rsidP="004B381C">
      <w:pPr>
        <w:pStyle w:val="9IsiJIEMB"/>
      </w:pPr>
      <w:r>
        <w:t>From this description, it can be seen that Indonesia is a multicultural country.</w:t>
      </w:r>
      <w:r>
        <w:t xml:space="preserve"> </w:t>
      </w:r>
      <w:r>
        <w:t>This is reflected in the country's motto, Bhineka Tunggal Ika, which means the unity of the nation consisting of various forms of groups.</w:t>
      </w:r>
      <w:r>
        <w:t xml:space="preserve"> W</w:t>
      </w:r>
      <w:r>
        <w:t>hich contains the meaning of national unity consisting of various forms of human groups that are known to have differences that can be said to be multinational.</w:t>
      </w:r>
      <w:r>
        <w:t xml:space="preserve"> H</w:t>
      </w:r>
      <w:r>
        <w:t>uman groups that are known to have differences that can be said to be multinational and polyethnic.</w:t>
      </w:r>
      <w:r>
        <w:t xml:space="preserve"> </w:t>
      </w:r>
      <w:r>
        <w:t>In Indonesia itself, the challenges faced by multiculturalism are characterized by discriminatory actions against</w:t>
      </w:r>
      <w:r>
        <w:t xml:space="preserve"> </w:t>
      </w:r>
      <w:r>
        <w:t>characterized by discriminatory actions against certain groups due to the unresolved issue of ethnocentrism</w:t>
      </w:r>
      <w:r>
        <w:t xml:space="preserve"> </w:t>
      </w:r>
      <w:r>
        <w:t>in society</w:t>
      </w:r>
      <w:r w:rsidR="00C71DCC">
        <w:t xml:space="preserve"> </w:t>
      </w:r>
      <w:r w:rsidR="00C71DCC">
        <w:fldChar w:fldCharType="begin" w:fldLock="1"/>
      </w:r>
      <w:r w:rsidR="00C71DCC">
        <w:instrText>ADDIN CSL_CITATION {"citationItems":[{"id":"ITEM-1","itemData":{"ISBN":"9780754676263","author":[{"dropping-particle":"","family":"Daniels","given":"Timothy","non-dropping-particle":"","parse-names":false,"suffix":""}],"container-title":"Islamic Spectrum in Java","id":"ITEM-1","issued":{"date-parts":[["2009"]]},"number-of-pages":"133-156","title":"Maiyah, Community and Common People","type":"book"},"uris":["http://www.mendeley.com/documents/?uuid=92cb5f4d-66f2-48a3-af2b-92005c16014d"]}],"mendeley":{"formattedCitation":"(Daniels, 2009)","plainTextFormattedCitation":"(Daniels, 2009)","previouslyFormattedCitation":"(Daniels, 2009)"},"properties":{"noteIndex":0},"schema":"https://github.com/citation-style-language/schema/raw/master/csl-citation.json"}</w:instrText>
      </w:r>
      <w:r w:rsidR="00C71DCC">
        <w:fldChar w:fldCharType="separate"/>
      </w:r>
      <w:r w:rsidR="00C71DCC" w:rsidRPr="00C71DCC">
        <w:rPr>
          <w:noProof/>
        </w:rPr>
        <w:t>(Daniels, 2009)</w:t>
      </w:r>
      <w:r w:rsidR="00C71DCC">
        <w:fldChar w:fldCharType="end"/>
      </w:r>
      <w:r>
        <w:t xml:space="preserve">. </w:t>
      </w:r>
    </w:p>
    <w:p w14:paraId="163B8B10" w14:textId="2605CE62" w:rsidR="008A4641" w:rsidRDefault="004B381C" w:rsidP="004B381C">
      <w:pPr>
        <w:pStyle w:val="9IsiJIEMB"/>
      </w:pPr>
      <w:r>
        <w:t>The conflict that occurs in a multicultural society is the emergence of prejudice and discrimination. Discrimination is an event that is often</w:t>
      </w:r>
      <w:r>
        <w:t xml:space="preserve">. </w:t>
      </w:r>
      <w:r>
        <w:t>This is due to the human desire to differentiate between one another. Or when an individual is treated unfairly</w:t>
      </w:r>
      <w:r>
        <w:t xml:space="preserve"> </w:t>
      </w:r>
      <w:r>
        <w:t>because of the characteristics of ethnicity, intergroup, gender, race, religion and</w:t>
      </w:r>
      <w:r>
        <w:t xml:space="preserve"> </w:t>
      </w:r>
      <w:r>
        <w:t>beliefs, political affiliation, physical condition or other characteristics that are suspected to be the basis of discriminatory behavior.</w:t>
      </w:r>
      <w:r>
        <w:t xml:space="preserve"> </w:t>
      </w:r>
      <w:r>
        <w:t>Social prejudice occurs due to a feeling of being different from other people or groups. In addition to social prejudice caused by the learning process, it also arises due to feelings of hatred between individuals or groups, for example between majority and minority groups</w:t>
      </w:r>
      <w:r w:rsidR="00C71DCC">
        <w:t xml:space="preserve"> </w:t>
      </w:r>
      <w:r w:rsidR="00C71DCC">
        <w:fldChar w:fldCharType="begin" w:fldLock="1"/>
      </w:r>
      <w:r w:rsidR="00C71DCC">
        <w:instrText>ADDIN CSL_CITATION {"citationItems":[{"id":"ITEM-1","itemData":{"DOI":"10.4324/9780203969250","ISBN":"0203969251","abstract":"Political Islam and Violence in Indonesia presents a penetrating new investigation of religious radicalism in the largest Muslim country in the world. Indonesia is a country long known for its diversity and tolerant brand of Islam. However, since the fall of Suharto, a more intolerant form of Islam has been growing, one whose adherents have carried out terrorist attacks, waged sectarian war, and voiced strident anti-Western rhetoric. Zachary Abuza's unique analysis of radical Islam draws upon primary documents such as Jemaah Islamiyah's operations manual, interviews, and recorded testimonies of politicians, religious figures, and known militants, as well as personal interviews with numerous security and intelligence experts in Indonesia and elsewhere, to paint a picture at once guardedly optimistic about the future of Indonesian democracy and concerned about the increasing role of conservative and radical Islam in Indonesian society. This book will be of great interest to students of Indonesian politics, Asian studies, political violence and security studies in general.","author":[{"dropping-particle":"","family":"Abuza","given":"Zachary","non-dropping-particle":"","parse-names":false,"suffix":""}],"container-title":"Political Islam and Violence in Indonesia","id":"ITEM-1","issued":{"date-parts":[["2006"]]},"number-of-pages":"1-162","title":"Political Islam and violence in Indonesia","type":"book"},"uris":["http://www.mendeley.com/documents/?uuid=20dee0bd-a5da-46a1-a4bf-28c2a3877103"]}],"mendeley":{"formattedCitation":"(Abuza, 2006)","plainTextFormattedCitation":"(Abuza, 2006)","previouslyFormattedCitation":"(Abuza, 2006)"},"properties":{"noteIndex":0},"schema":"https://github.com/citation-style-language/schema/raw/master/csl-citation.json"}</w:instrText>
      </w:r>
      <w:r w:rsidR="00C71DCC">
        <w:fldChar w:fldCharType="separate"/>
      </w:r>
      <w:r w:rsidR="00C71DCC" w:rsidRPr="00C71DCC">
        <w:rPr>
          <w:noProof/>
        </w:rPr>
        <w:t>(Abuza, 2006)</w:t>
      </w:r>
      <w:r w:rsidR="00C71DCC">
        <w:fldChar w:fldCharType="end"/>
      </w:r>
      <w:r>
        <w:t>.</w:t>
      </w:r>
    </w:p>
    <w:p w14:paraId="0379BC3B" w14:textId="3664356A" w:rsidR="004B381C" w:rsidRDefault="004B381C" w:rsidP="004B381C">
      <w:pPr>
        <w:pStyle w:val="9IsiJIEMB"/>
      </w:pPr>
      <w:r>
        <w:t xml:space="preserve">Communication is an important part of the social learning process. Much knowledge about other groups is gained from news broadcasts on television, radio and video. In simple logic, a minority is any small group in any area. In this case, minorities are those who </w:t>
      </w:r>
      <w:r>
        <w:lastRenderedPageBreak/>
        <w:t>make up less than 50% of the population in their area of residence</w:t>
      </w:r>
      <w:r w:rsidR="00C71DCC">
        <w:t xml:space="preserve"> </w:t>
      </w:r>
      <w:r w:rsidR="00C71DCC">
        <w:fldChar w:fldCharType="begin" w:fldLock="1"/>
      </w:r>
      <w:r w:rsidR="00C71DCC">
        <w:instrText>ADDIN CSL_CITATION {"citationItems":[{"id":"ITEM-1","itemData":{"DOI":"10.24042/adalah.v14i2.2138","ISSN":"0854-1272","abstract":"Indonesian Islam is a unique one, pluralist and multiculturalist as Nahdlatul Ulama Islam, Muhammadiyah Islam, Shiah Islam, Sunni Islam and much more which has diverse consequences for its followers. As matter of fact, the diversity continues to face challenges. An Accusation against moderate and multiculturalism through violence is perpetrated by individual actors, mass organization and the most authoritatve institution that should be the guarantor of religious moderatism within the framework of Indonesian-ness. At the extreme level, the resistance is manifested in a series of intolerant actions such as expulsion.This paper aimed to present how life strategy in the nuances of multicultural from the perspective of Islamic law. The idea of fiqh that is sensitive to multiculturalism becomes important for Muslims in Indonesia to have a diversity of perspectives in the daily basis.","author":[{"dropping-particle":"","family":"Tahir","given":"Masnun","non-dropping-particle":"","parse-names":false,"suffix":""}],"container-title":"Al-'Adalah","id":"ITEM-1","issue":"2","issued":{"date-parts":[["2018"]]},"page":"263","title":"Menjadi Muslim di Negara Multikultural: Dinamika, Tantangan dan Strategi dalam Perspektif Fikih Multikultural","type":"article-journal","volume":"14"},"uris":["http://www.mendeley.com/documents/?uuid=f1425042-4db4-4e09-aa89-9041d5e3d9ed"]}],"mendeley":{"formattedCitation":"(Tahir, 2018)","plainTextFormattedCitation":"(Tahir, 2018)","previouslyFormattedCitation":"(Tahir, 2018)"},"properties":{"noteIndex":0},"schema":"https://github.com/citation-style-language/schema/raw/master/csl-citation.json"}</w:instrText>
      </w:r>
      <w:r w:rsidR="00C71DCC">
        <w:fldChar w:fldCharType="separate"/>
      </w:r>
      <w:r w:rsidR="00C71DCC" w:rsidRPr="00C71DCC">
        <w:rPr>
          <w:noProof/>
        </w:rPr>
        <w:t>(Tahir, 2018)</w:t>
      </w:r>
      <w:r w:rsidR="00C71DCC">
        <w:fldChar w:fldCharType="end"/>
      </w:r>
      <w:r>
        <w:t xml:space="preserve">. </w:t>
      </w:r>
    </w:p>
    <w:p w14:paraId="44FD1271" w14:textId="15963A9E" w:rsidR="004B381C" w:rsidRDefault="004B381C" w:rsidP="004B381C">
      <w:pPr>
        <w:pStyle w:val="9IsiJIEMB"/>
      </w:pPr>
      <w:r>
        <w:t>Minority status is generally given to small groups of people, who are distinctly different when compared to larger groups. These differences may include racial identity, ethnicity, culture, language, religion, political views and even social orientation. The issue of minorities often triggers controversy among various parties, hindering efforts to uphold human rights</w:t>
      </w:r>
      <w:r w:rsidR="00C71DCC">
        <w:t xml:space="preserve"> </w:t>
      </w:r>
      <w:r w:rsidR="00C71DCC">
        <w:fldChar w:fldCharType="begin" w:fldLock="1"/>
      </w:r>
      <w:r w:rsidR="00C71DCC">
        <w:instrText>ADDIN CSL_CITATION {"citationItems":[{"id":"ITEM-1","itemData":{"author":[{"dropping-particle":"","family":"Firda Nurjanah","given":"Wisnu Setiawan","non-dropping-particle":"","parse-names":false,"suffix":""}],"id":"ITEM-1","issue":"2011","issued":{"date-parts":[["2020"]]},"page":"108-124","title":"Perancangan Kawasan Multikultural Melalui Pengembangan Praktek Arsitektur di Era Kelaziman Baru","type":"article-journal"},"uris":["http://www.mendeley.com/documents/?uuid=47461867-83f0-47e7-a05a-2f12022cfcee"]}],"mendeley":{"formattedCitation":"(Firda Nurjanah, 2020)","plainTextFormattedCitation":"(Firda Nurjanah, 2020)","previouslyFormattedCitation":"(Firda Nurjanah, 2020)"},"properties":{"noteIndex":0},"schema":"https://github.com/citation-style-language/schema/raw/master/csl-citation.json"}</w:instrText>
      </w:r>
      <w:r w:rsidR="00C71DCC">
        <w:fldChar w:fldCharType="separate"/>
      </w:r>
      <w:r w:rsidR="00C71DCC" w:rsidRPr="00C71DCC">
        <w:rPr>
          <w:noProof/>
        </w:rPr>
        <w:t>(Firda Nurjanah, 2020)</w:t>
      </w:r>
      <w:r w:rsidR="00C71DCC">
        <w:fldChar w:fldCharType="end"/>
      </w:r>
      <w:r>
        <w:t>.</w:t>
      </w:r>
    </w:p>
    <w:p w14:paraId="3E985636" w14:textId="0D67FC4F" w:rsidR="004B381C" w:rsidRDefault="004B381C" w:rsidP="004B381C">
      <w:pPr>
        <w:pStyle w:val="9IsiJIEMB"/>
      </w:pPr>
      <w:r>
        <w:t>According to Komnas HAM, Indonesian society in general is still unfamiliar with minority groups. Anything that is different from the mainstream is often framed as foreign, abnormal or wrong. In the human rights perspective, minority groups are on an equal level with other individual rights holders. However, because minority groups are in fact subordinated class citizens, special rights are needed to elevate their dignity. Special rights are not privileges, but they are granted so that minority groups are able to maintain their distinctive identities, characteristics and traditions. Such special rights are important to achieve equal treatment without discrimination</w:t>
      </w:r>
      <w:r w:rsidR="00C71DCC">
        <w:t xml:space="preserve"> </w:t>
      </w:r>
      <w:r w:rsidR="00C71DCC">
        <w:fldChar w:fldCharType="begin" w:fldLock="1"/>
      </w:r>
      <w:r w:rsidR="00C71DCC">
        <w:instrText>ADDIN CSL_CITATION {"citationItems":[{"id":"ITEM-1","itemData":{"ISBN":"0847685543","author":[{"dropping-particle":"","family":"Appleby","given":"R. Scott","non-dropping-particle":"","parse-names":false,"suffix":""}],"id":"ITEM-1","issued":{"date-parts":[["2000"]]},"title":"The Ambivalence of the Sacred Religion, Violence, and Reconciliation","type":"book"},"uris":["http://www.mendeley.com/documents/?uuid=06b7623a-491b-4c89-9b57-8e419364d730"]}],"mendeley":{"formattedCitation":"(Appleby, 2000)","plainTextFormattedCitation":"(Appleby, 2000)","previouslyFormattedCitation":"(Appleby, 2000)"},"properties":{"noteIndex":0},"schema":"https://github.com/citation-style-language/schema/raw/master/csl-citation.json"}</w:instrText>
      </w:r>
      <w:r w:rsidR="00C71DCC">
        <w:fldChar w:fldCharType="separate"/>
      </w:r>
      <w:r w:rsidR="00C71DCC" w:rsidRPr="00C71DCC">
        <w:rPr>
          <w:noProof/>
        </w:rPr>
        <w:t>(Appleby, 2000)</w:t>
      </w:r>
      <w:r w:rsidR="00C71DCC">
        <w:fldChar w:fldCharType="end"/>
      </w:r>
      <w:r>
        <w:t xml:space="preserve">. </w:t>
      </w:r>
    </w:p>
    <w:p w14:paraId="75302FC1" w14:textId="21ACBD59" w:rsidR="004B381C" w:rsidRDefault="004B381C" w:rsidP="004B381C">
      <w:pPr>
        <w:pStyle w:val="9IsiJIEMB"/>
      </w:pPr>
      <w:r>
        <w:t xml:space="preserve">Komnas HAM offers the scope of minority groups for the Indonesian context as follows </w:t>
      </w:r>
      <w:r w:rsidR="00C71DCC">
        <w:fldChar w:fldCharType="begin" w:fldLock="1"/>
      </w:r>
      <w:r w:rsidR="00C71DCC">
        <w:instrText>ADDIN CSL_CITATION {"citationItems":[{"id":"ITEM-1","itemData":{"ISBN":"9780230576667","author":[{"dropping-particle":"","family":"Uberoi Varun, Nasar Meer","given":"Tariq Modood","non-dropping-particle":"","parse-names":false,"suffix":""}],"id":"ITEM-1","issued":{"date-parts":[["2010"]]},"title":"Citizenship, Identity and the Politics of Multiculturalism","type":"book"},"uris":["http://www.mendeley.com/documents/?uuid=e9482206-c4c8-427e-a3f0-7dedf2ae7dc4"]}],"mendeley":{"formattedCitation":"(Uberoi Varun, Nasar Meer, 2010)","plainTextFormattedCitation":"(Uberoi Varun, Nasar Meer, 2010)","previouslyFormattedCitation":"(Uberoi Varun, Nasar Meer, 2010)"},"properties":{"noteIndex":0},"schema":"https://github.com/citation-style-language/schema/raw/master/csl-citation.json"}</w:instrText>
      </w:r>
      <w:r w:rsidR="00C71DCC">
        <w:fldChar w:fldCharType="separate"/>
      </w:r>
      <w:r w:rsidR="00C71DCC" w:rsidRPr="00C71DCC">
        <w:rPr>
          <w:noProof/>
        </w:rPr>
        <w:t>(Uberoi Varun, Nasar Meer, 2010)</w:t>
      </w:r>
      <w:r w:rsidR="00C71DCC">
        <w:fldChar w:fldCharType="end"/>
      </w:r>
    </w:p>
    <w:p w14:paraId="24680597" w14:textId="77777777" w:rsidR="004B381C" w:rsidRDefault="004B381C" w:rsidP="004B381C">
      <w:pPr>
        <w:pStyle w:val="9IsiJIEMB"/>
        <w:numPr>
          <w:ilvl w:val="0"/>
          <w:numId w:val="54"/>
        </w:numPr>
        <w:ind w:left="284" w:hanging="284"/>
      </w:pPr>
      <w:r>
        <w:t>Racial minority groups.</w:t>
      </w:r>
    </w:p>
    <w:p w14:paraId="217749E6" w14:textId="26231B27" w:rsidR="004B381C" w:rsidRDefault="004B381C" w:rsidP="004B381C">
      <w:pPr>
        <w:pStyle w:val="9IsiJIEMB"/>
        <w:ind w:left="284" w:firstLine="436"/>
      </w:pPr>
      <w:r>
        <w:t>Categorically, racial minority groups that receive special attention from Komnas HAM include</w:t>
      </w:r>
      <w:r>
        <w:t xml:space="preserve"> </w:t>
      </w:r>
      <w:r>
        <w:t>special attention from Komnas HAM include three groups, namely</w:t>
      </w:r>
      <w:r>
        <w:t xml:space="preserve"> </w:t>
      </w:r>
      <w:r>
        <w:t>Chinese, ethnic-religious groups such as Sikhs, Jews, Taoists and others,</w:t>
      </w:r>
      <w:r>
        <w:t xml:space="preserve"> </w:t>
      </w:r>
      <w:r>
        <w:t>as well as groups that are referred to in the Papua Special Autonomy Law as</w:t>
      </w:r>
      <w:r>
        <w:t xml:space="preserve"> </w:t>
      </w:r>
      <w:r>
        <w:t>indigenous people of Papua</w:t>
      </w:r>
      <w:r w:rsidR="00C71DCC">
        <w:t xml:space="preserve"> </w:t>
      </w:r>
      <w:r w:rsidR="00C71DCC">
        <w:fldChar w:fldCharType="begin" w:fldLock="1"/>
      </w:r>
      <w:r w:rsidR="00C71DCC">
        <w:instrText>ADDIN CSL_CITATION {"citationItems":[{"id":"ITEM-1","itemData":{"ISBN":"051104061X","author":[{"dropping-particle":"","family":"Bromley","given":"David G","non-dropping-particle":"","parse-names":false,"suffix":""},{"dropping-particle":"","family":"Melton","given":"J Gordon","non-dropping-particle":"","parse-names":false,"suffix":""}],"id":"ITEM-1","issued":{"date-parts":[["2004"]]},"title":"Cults, Religion, and Violence","type":"book"},"uris":["http://www.mendeley.com/documents/?uuid=0a4656bb-65ba-4240-b830-2fdabac1067e"]}],"mendeley":{"formattedCitation":"(Bromley &amp; Melton, 2004)","plainTextFormattedCitation":"(Bromley &amp; Melton, 2004)","previouslyFormattedCitation":"(Bromley &amp; Melton, 2004)"},"properties":{"noteIndex":0},"schema":"https://github.com/citation-style-language/schema/raw/master/csl-citation.json"}</w:instrText>
      </w:r>
      <w:r w:rsidR="00C71DCC">
        <w:fldChar w:fldCharType="separate"/>
      </w:r>
      <w:r w:rsidR="00C71DCC" w:rsidRPr="00C71DCC">
        <w:rPr>
          <w:noProof/>
        </w:rPr>
        <w:t>(Bromley &amp; Melton, 2004)</w:t>
      </w:r>
      <w:r w:rsidR="00C71DCC">
        <w:fldChar w:fldCharType="end"/>
      </w:r>
      <w:r>
        <w:t>.</w:t>
      </w:r>
    </w:p>
    <w:p w14:paraId="785AD065" w14:textId="57C23BFF" w:rsidR="004B381C" w:rsidRDefault="004B381C" w:rsidP="004B381C">
      <w:pPr>
        <w:pStyle w:val="9IsiJIEMB"/>
        <w:numPr>
          <w:ilvl w:val="0"/>
          <w:numId w:val="54"/>
        </w:numPr>
        <w:ind w:left="284" w:hanging="284"/>
      </w:pPr>
      <w:r>
        <w:t>Ethnic Minority Groups</w:t>
      </w:r>
    </w:p>
    <w:p w14:paraId="22E1312D" w14:textId="77777777" w:rsidR="004B381C" w:rsidRDefault="004B381C" w:rsidP="004B381C">
      <w:pPr>
        <w:pStyle w:val="9IsiJIEMB"/>
        <w:ind w:left="284" w:firstLine="720"/>
      </w:pPr>
      <w:r>
        <w:t>The definition of ethnicity is understood as the classification of humans based on</w:t>
      </w:r>
      <w:r>
        <w:t xml:space="preserve"> </w:t>
      </w:r>
      <w:r>
        <w:t>beliefs, values, habits, customs, language norms, history, geography, and kinship relations. When linked to ethnic classification, the language aspect is actually an important element that distinguishes one ethnicity from another. Therefore, ethnic diversity based on language differences is a fact of the high level of diversity in Indonesian society.</w:t>
      </w:r>
    </w:p>
    <w:p w14:paraId="10DE0319" w14:textId="48D141A6" w:rsidR="004B381C" w:rsidRDefault="004B381C" w:rsidP="004B381C">
      <w:pPr>
        <w:pStyle w:val="9IsiJIEMB"/>
        <w:numPr>
          <w:ilvl w:val="0"/>
          <w:numId w:val="54"/>
        </w:numPr>
        <w:ind w:left="284" w:hanging="284"/>
      </w:pPr>
      <w:r>
        <w:t xml:space="preserve">Religious minority groups and beliefs </w:t>
      </w:r>
    </w:p>
    <w:p w14:paraId="3022AA7E" w14:textId="12E46960" w:rsidR="004B381C" w:rsidRDefault="004B381C" w:rsidP="004B381C">
      <w:pPr>
        <w:pStyle w:val="9IsiJIEMB"/>
        <w:ind w:left="284" w:firstLine="720"/>
      </w:pPr>
      <w:r>
        <w:lastRenderedPageBreak/>
        <w:t>The state prioritizes the six religions mentioned in the explanation of article 1 of Law Number 1/PNS.</w:t>
      </w:r>
      <w:r>
        <w:t xml:space="preserve"> </w:t>
      </w:r>
      <w:r>
        <w:t>Explanation of Article 1 of Law Number 1/PNSPS/1965, which provides guarantees of freedom and facilities and protection assistance. MPR Decree No. IV/MPR/1978 on the Outlines of State Policy (GBHN) has emphasized that "the flow of belief in God the Almighty does not constitute a religion".</w:t>
      </w:r>
      <w:r>
        <w:t xml:space="preserve"> </w:t>
      </w:r>
      <w:r>
        <w:t>This is clearly a discriminatory act against groups of people whose beliefs are not included as religions</w:t>
      </w:r>
      <w:r w:rsidR="00C71DCC">
        <w:t xml:space="preserve"> </w:t>
      </w:r>
      <w:r w:rsidR="00C71DCC">
        <w:fldChar w:fldCharType="begin" w:fldLock="1"/>
      </w:r>
      <w:r w:rsidR="00C71DCC">
        <w:instrText>ADDIN CSL_CITATION {"citationItems":[{"id":"ITEM-1","itemData":{"ISBN":"9780230238749","author":[{"dropping-particle":"","family":"Max Farrar, Simon Robinson, Yasmin Valli","given":"Paul Wetherly","non-dropping-particle":"","parse-names":false,"suffix":""}],"id":"ITEM-1","issued":{"date-parts":[["2012"]]},"title":"Islam in the West Key Issues in Multiculturalism","type":"book"},"uris":["http://www.mendeley.com/documents/?uuid=712dc6fb-15c1-49f1-a931-0f3d6456187f"]}],"mendeley":{"formattedCitation":"(Max Farrar, Simon Robinson, Yasmin Valli, 2012)","plainTextFormattedCitation":"(Max Farrar, Simon Robinson, Yasmin Valli, 2012)","previouslyFormattedCitation":"(Max Farrar, Simon Robinson, Yasmin Valli, 2012)"},"properties":{"noteIndex":0},"schema":"https://github.com/citation-style-language/schema/raw/master/csl-citation.json"}</w:instrText>
      </w:r>
      <w:r w:rsidR="00C71DCC">
        <w:fldChar w:fldCharType="separate"/>
      </w:r>
      <w:r w:rsidR="00C71DCC" w:rsidRPr="00C71DCC">
        <w:rPr>
          <w:noProof/>
        </w:rPr>
        <w:t>(Max Farrar, Simon Robinson, Yasmin Valli, 2012)</w:t>
      </w:r>
      <w:r w:rsidR="00C71DCC">
        <w:fldChar w:fldCharType="end"/>
      </w:r>
      <w:r>
        <w:t>.</w:t>
      </w:r>
    </w:p>
    <w:p w14:paraId="3CF36AA8" w14:textId="38D9DB5B" w:rsidR="004B381C" w:rsidRDefault="004B381C" w:rsidP="004B381C">
      <w:pPr>
        <w:pStyle w:val="9IsiJIEMB"/>
        <w:numPr>
          <w:ilvl w:val="0"/>
          <w:numId w:val="54"/>
        </w:numPr>
        <w:ind w:left="284" w:hanging="284"/>
      </w:pPr>
      <w:r>
        <w:t>People with disabilities</w:t>
      </w:r>
    </w:p>
    <w:p w14:paraId="614F826D" w14:textId="77777777" w:rsidR="004B381C" w:rsidRDefault="004B381C" w:rsidP="004B381C">
      <w:pPr>
        <w:pStyle w:val="9IsiJIEMB"/>
        <w:ind w:left="284" w:firstLine="720"/>
      </w:pPr>
      <w:r>
        <w:t>"Persons with disabilities" in this case include those who have physical, mental, intellectual, or sensory impairments for an extended period of time that, when confronted with various obstacles, may hinder their full and effective participation in society based on equality.</w:t>
      </w:r>
    </w:p>
    <w:p w14:paraId="630D145D" w14:textId="2BA478F2" w:rsidR="004B381C" w:rsidRDefault="004B381C" w:rsidP="004B381C">
      <w:pPr>
        <w:pStyle w:val="9IsiJIEMB"/>
        <w:numPr>
          <w:ilvl w:val="0"/>
          <w:numId w:val="54"/>
        </w:numPr>
        <w:ind w:left="284" w:hanging="284"/>
      </w:pPr>
      <w:r>
        <w:t>Minority groups based on gender identity and sexual orientation</w:t>
      </w:r>
    </w:p>
    <w:p w14:paraId="42CFD70F" w14:textId="62F583EE" w:rsidR="004B381C" w:rsidRDefault="004B381C" w:rsidP="004B381C">
      <w:pPr>
        <w:pStyle w:val="9IsiJIEMB"/>
        <w:ind w:left="284" w:firstLine="720"/>
      </w:pPr>
      <w:r>
        <w:t>The focus of this discussion is on LGBTI (Lesbian, Gay, Bisexual, Transgender and Intersexual) people who experience not only discrimination, but also violence on a daily basis because they are considered "deviant". The protection of minorities in the current global situation is becoming more complex</w:t>
      </w:r>
      <w:r w:rsidR="00C71DCC">
        <w:t xml:space="preserve"> </w:t>
      </w:r>
      <w:r w:rsidR="00C71DCC">
        <w:fldChar w:fldCharType="begin" w:fldLock="1"/>
      </w:r>
      <w:r w:rsidR="00C71DCC">
        <w:instrText>ADDIN CSL_CITATION {"citationItems":[{"id":"ITEM-1","itemData":{"author":[{"dropping-particle":"","family":"Madawi Al-Rasheed","given":"Marat Shterin","non-dropping-particle":"","parse-names":false,"suffix":""}],"id":"ITEM-1","issued":{"date-parts":[["2009"]]},"title":"Dying for Faith Religiously Motivated Violence in the Contemporary World","type":"book"},"uris":["http://www.mendeley.com/documents/?uuid=f287d566-fc4e-4aae-bddf-0eec64790de6"]}],"mendeley":{"formattedCitation":"(Madawi Al-Rasheed, 2009)","plainTextFormattedCitation":"(Madawi Al-Rasheed, 2009)","previouslyFormattedCitation":"(Madawi Al-Rasheed, 2009)"},"properties":{"noteIndex":0},"schema":"https://github.com/citation-style-language/schema/raw/master/csl-citation.json"}</w:instrText>
      </w:r>
      <w:r w:rsidR="00C71DCC">
        <w:fldChar w:fldCharType="separate"/>
      </w:r>
      <w:r w:rsidR="00C71DCC" w:rsidRPr="00C71DCC">
        <w:rPr>
          <w:noProof/>
        </w:rPr>
        <w:t>(Madawi Al-Rasheed, 2009)</w:t>
      </w:r>
      <w:r w:rsidR="00C71DCC">
        <w:fldChar w:fldCharType="end"/>
      </w:r>
      <w:r>
        <w:t>.</w:t>
      </w:r>
    </w:p>
    <w:p w14:paraId="2E241DA9" w14:textId="53B4023F" w:rsidR="004B381C" w:rsidRDefault="004B381C" w:rsidP="004B381C">
      <w:pPr>
        <w:pStyle w:val="9IsiJIEMB"/>
      </w:pPr>
      <w:r>
        <w:t>The various development programs launched by the international world have not yet</w:t>
      </w:r>
      <w:r>
        <w:t xml:space="preserve"> </w:t>
      </w:r>
      <w:r>
        <w:t>have not fully touched the fulfillment of minority rights. Whereas various experiences and</w:t>
      </w:r>
      <w:r>
        <w:t xml:space="preserve"> </w:t>
      </w:r>
      <w:r>
        <w:t>studies have shown that the most vulnerable and poorest groups generally come from minority groups, both ethnic and religious minorities</w:t>
      </w:r>
      <w:r w:rsidR="00C71DCC">
        <w:t xml:space="preserve"> </w:t>
      </w:r>
      <w:r w:rsidR="00C71DCC">
        <w:fldChar w:fldCharType="begin" w:fldLock="1"/>
      </w:r>
      <w:r w:rsidR="00C71DCC">
        <w:instrText>ADDIN CSL_CITATION {"citationItems":[{"id":"ITEM-1","itemData":{"ISBN":"9780230201101","author":[{"dropping-particle":"","family":"Macey","given":"Marie","non-dropping-particle":"","parse-names":false,"suffix":""}],"id":"ITEM-1","issued":{"date-parts":[["2009"]]},"title":"Multiculturalism, Religion and Women","type":"book"},"uris":["http://www.mendeley.com/documents/?uuid=a9684f56-81c7-48cb-b675-76d89ba84aa9"]}],"mendeley":{"formattedCitation":"(Macey, 2009)","plainTextFormattedCitation":"(Macey, 2009)","previouslyFormattedCitation":"(Macey, 2009)"},"properties":{"noteIndex":0},"schema":"https://github.com/citation-style-language/schema/raw/master/csl-citation.json"}</w:instrText>
      </w:r>
      <w:r w:rsidR="00C71DCC">
        <w:fldChar w:fldCharType="separate"/>
      </w:r>
      <w:r w:rsidR="00C71DCC" w:rsidRPr="00C71DCC">
        <w:rPr>
          <w:noProof/>
        </w:rPr>
        <w:t>(Macey, 2009)</w:t>
      </w:r>
      <w:r w:rsidR="00C71DCC">
        <w:fldChar w:fldCharType="end"/>
      </w:r>
      <w:r>
        <w:t>.</w:t>
      </w:r>
    </w:p>
    <w:p w14:paraId="1953AFC6" w14:textId="7EDD3A6A" w:rsidR="004B381C" w:rsidRDefault="004B381C" w:rsidP="002C0017">
      <w:pPr>
        <w:pStyle w:val="9IsiJIEMB"/>
      </w:pPr>
      <w:r>
        <w:t>The presence of democracy also does not necessarily guarantee the fulfillment and protection of minority rights.</w:t>
      </w:r>
      <w:r>
        <w:t xml:space="preserve"> </w:t>
      </w:r>
      <w:r>
        <w:t>Experiences of democratic processes in many countries show that</w:t>
      </w:r>
      <w:r w:rsidR="002C0017">
        <w:t xml:space="preserve"> </w:t>
      </w:r>
      <w:r>
        <w:t>minority rights remain neglected even though democracy has been practiced (party system, direct elections, etc.) minority interests remain unrepresented</w:t>
      </w:r>
      <w:r w:rsidR="00C71DCC">
        <w:t xml:space="preserve"> </w:t>
      </w:r>
      <w:r w:rsidR="00C71DCC">
        <w:fldChar w:fldCharType="begin" w:fldLock="1"/>
      </w:r>
      <w:r w:rsidR="00C71DCC">
        <w:instrText>ADDIN CSL_CITATION {"citationItems":[{"id":"ITEM-1","itemData":{"ISBN":"9781498543538","author":[{"dropping-particle":"","family":"Voyce","given":"Erich Kolig and Malcolm","non-dropping-particle":"","parse-names":false,"suffix":""}],"id":"ITEM-1","issued":{"date-parts":[["2016"]]},"title":"Muslim Integration Pluralism and Multiculturalism in New Zealand and Australia","type":"book"},"uris":["http://www.mendeley.com/documents/?uuid=8329ab29-ca40-41d9-b7a2-75d79f79ba3b"]}],"mendeley":{"formattedCitation":"(Voyce, 2016)","plainTextFormattedCitation":"(Voyce, 2016)","previouslyFormattedCitation":"(Voyce, 2016)"},"properties":{"noteIndex":0},"schema":"https://github.com/citation-style-language/schema/raw/master/csl-citation.json"}</w:instrText>
      </w:r>
      <w:r w:rsidR="00C71DCC">
        <w:fldChar w:fldCharType="separate"/>
      </w:r>
      <w:r w:rsidR="00C71DCC" w:rsidRPr="00C71DCC">
        <w:rPr>
          <w:noProof/>
        </w:rPr>
        <w:t>(Voyce, 2016)</w:t>
      </w:r>
      <w:r w:rsidR="00C71DCC">
        <w:fldChar w:fldCharType="end"/>
      </w:r>
      <w:r>
        <w:t>.</w:t>
      </w:r>
    </w:p>
    <w:p w14:paraId="463D078C" w14:textId="221A7682" w:rsidR="002C0017" w:rsidRDefault="002C0017" w:rsidP="002C0017">
      <w:pPr>
        <w:pStyle w:val="9IsiJIEMB"/>
      </w:pPr>
      <w:r>
        <w:t xml:space="preserve">This research defines minority extremism as attitudes and actions that advocate, engage in, prepare for or support </w:t>
      </w:r>
      <w:r>
        <w:lastRenderedPageBreak/>
        <w:t>ideologically motivated and justified acts of violence to achieve religious, social, economic and political goals</w:t>
      </w:r>
      <w:r w:rsidR="00C71DCC">
        <w:t xml:space="preserve"> </w:t>
      </w:r>
      <w:r w:rsidR="00C71DCC">
        <w:fldChar w:fldCharType="begin" w:fldLock="1"/>
      </w:r>
      <w:r w:rsidR="00C71DCC">
        <w:instrText>ADDIN CSL_CITATION {"citationItems":[{"id":"ITEM-1","itemData":{"DOI":"10.13140/RG.2.2.29013.32484","author":[{"dropping-particle":"","family":"Suardi","given":"","non-dropping-particle":"","parse-names":false,"suffix":""}],"container-title":"Universitas Muhammadiyah Makassar","id":"ITEM-1","issue":"December","issued":{"date-parts":[["2017"]]},"page":"1-14","title":"Masyarakat Multikulturalisme Indonesia","type":"article-journal"},"uris":["http://www.mendeley.com/documents/?uuid=3a8bbf04-6f93-4a0b-90c3-e94869d2ae08"]}],"mendeley":{"formattedCitation":"(Suardi, 2017)","plainTextFormattedCitation":"(Suardi, 2017)","previouslyFormattedCitation":"(Suardi, 2017)"},"properties":{"noteIndex":0},"schema":"https://github.com/citation-style-language/schema/raw/master/csl-citation.json"}</w:instrText>
      </w:r>
      <w:r w:rsidR="00C71DCC">
        <w:fldChar w:fldCharType="separate"/>
      </w:r>
      <w:r w:rsidR="00C71DCC" w:rsidRPr="00C71DCC">
        <w:rPr>
          <w:noProof/>
        </w:rPr>
        <w:t>(Suardi, 2017)</w:t>
      </w:r>
      <w:r w:rsidR="00C71DCC">
        <w:fldChar w:fldCharType="end"/>
      </w:r>
      <w:r>
        <w:t xml:space="preserve">. </w:t>
      </w:r>
    </w:p>
    <w:p w14:paraId="7389CA54" w14:textId="6F14F5BD" w:rsidR="002C0017" w:rsidRDefault="002C0017" w:rsidP="002C0017">
      <w:pPr>
        <w:pStyle w:val="9IsiJIEMB"/>
      </w:pPr>
      <w:r>
        <w:t>This definition seeks to emphasize the core elements of violent extremism, namely, violence itself, the use of violence or support for violence. This clear delineation of elements does not, however, preclude further questions. One of them is how to distinguish between people or groups who do not fundamentally subscribe to the path of violence and those who do</w:t>
      </w:r>
      <w:r w:rsidR="00C71DCC">
        <w:t xml:space="preserve"> </w:t>
      </w:r>
      <w:r w:rsidR="00C71DCC">
        <w:fldChar w:fldCharType="begin" w:fldLock="1"/>
      </w:r>
      <w:r w:rsidR="00C71DCC">
        <w:instrText>ADDIN CSL_CITATION {"citationItems":[{"id":"ITEM-1","itemData":{"author":[{"dropping-particle":"","family":"Hidayah","given":"Nur","non-dropping-particle":"","parse-names":false,"suffix":""}],"container-title":"Masyaraat Multikultural Multikultural","id":"ITEM-1","issued":{"date-parts":[["2006"]]},"page":"1-15","title":"Masyarakat Multiultural","type":"article-journal"},"uris":["http://www.mendeley.com/documents/?uuid=45ebfef2-da9a-418b-a78c-02c900958018"]}],"mendeley":{"formattedCitation":"(Hidayah, 2006)","plainTextFormattedCitation":"(Hidayah, 2006)","previouslyFormattedCitation":"(Hidayah, 2006)"},"properties":{"noteIndex":0},"schema":"https://github.com/citation-style-language/schema/raw/master/csl-citation.json"}</w:instrText>
      </w:r>
      <w:r w:rsidR="00C71DCC">
        <w:fldChar w:fldCharType="separate"/>
      </w:r>
      <w:r w:rsidR="00C71DCC" w:rsidRPr="00C71DCC">
        <w:rPr>
          <w:noProof/>
        </w:rPr>
        <w:t>(Hidayah, 2006)</w:t>
      </w:r>
      <w:r w:rsidR="00C71DCC">
        <w:fldChar w:fldCharType="end"/>
      </w:r>
      <w:r>
        <w:t>.</w:t>
      </w:r>
    </w:p>
    <w:p w14:paraId="31FAB8D4" w14:textId="236D6595" w:rsidR="002C0017" w:rsidRDefault="002C0017" w:rsidP="002C0017">
      <w:pPr>
        <w:pStyle w:val="9IsiJIEMB"/>
      </w:pPr>
      <w:r>
        <w:t>In reality, there are people or groups who do not use violence for pragmatic and temporal reasons. If the opportunity arises, this group can use violence as per their beliefs. Later studies distinguished</w:t>
      </w:r>
      <w:r>
        <w:t xml:space="preserve"> </w:t>
      </w:r>
      <w:r>
        <w:t>between 'non-violence' and not-violent. The latter term refers to the notion of the absence of violence for pragmatic, tactical and temporary reasons</w:t>
      </w:r>
      <w:r w:rsidR="00C71DCC">
        <w:t xml:space="preserve"> </w:t>
      </w:r>
      <w:r w:rsidR="00C71DCC">
        <w:fldChar w:fldCharType="begin" w:fldLock="1"/>
      </w:r>
      <w:r w:rsidR="00C71DCC">
        <w:instrText>ADDIN CSL_CITATION {"citationItems":[{"id":"ITEM-1","itemData":{"author":[{"dropping-particle":"","family":"Rahim","given":"Rahmawaty","non-dropping-particle":"","parse-names":false,"suffix":""}],"id":"ITEM-1","issued":{"date-parts":[["2012"]]},"page":"161-182","title":"Signifikansi Pendidikan Multikultural Terhadap Kelompok Minoritas","type":"article-journal","volume":"XII"},"uris":["http://www.mendeley.com/documents/?uuid=2b53341f-0aae-4225-bdad-c465c5c07ddf"]}],"mendeley":{"formattedCitation":"(Rahim, 2012)","plainTextFormattedCitation":"(Rahim, 2012)","previouslyFormattedCitation":"(Rahim, 2012)"},"properties":{"noteIndex":0},"schema":"https://github.com/citation-style-language/schema/raw/master/csl-citation.json"}</w:instrText>
      </w:r>
      <w:r w:rsidR="00C71DCC">
        <w:fldChar w:fldCharType="separate"/>
      </w:r>
      <w:r w:rsidR="00C71DCC" w:rsidRPr="00C71DCC">
        <w:rPr>
          <w:noProof/>
        </w:rPr>
        <w:t>(Rahim, 2012)</w:t>
      </w:r>
      <w:r w:rsidR="00C71DCC">
        <w:fldChar w:fldCharType="end"/>
      </w:r>
      <w:r>
        <w:t>.</w:t>
      </w:r>
    </w:p>
    <w:p w14:paraId="223F75D8" w14:textId="2F684014" w:rsidR="002C0017" w:rsidRDefault="002C0017" w:rsidP="002C0017">
      <w:pPr>
        <w:pStyle w:val="9IsiJIEMB"/>
      </w:pPr>
      <w:r>
        <w:t>Indeed, it can easily be argued that without "violence" an action cannot be called violent extremism.</w:t>
      </w:r>
      <w:r>
        <w:t xml:space="preserve"> B</w:t>
      </w:r>
      <w:r>
        <w:t>e referred to as violent extremism. Therefore, it can be said that there are forms of extremism that do not use violence. However, violent extremism also includes the act of supporting violence and the process of ideological hardening towards the use of violence or what is called radicalization. Therefore, to recognize violent extremism, a definition and understanding of "extremism" is needed. There are experts who mention at least 20 characteristics of extremism, including positioning themselves and their groups outside the mainstream group by rejecting the existing world, political and social order; rejecting democratic principles and basic rights, especially for minority groups.</w:t>
      </w:r>
      <w:r>
        <w:t xml:space="preserve"> A</w:t>
      </w:r>
      <w:r>
        <w:t>nd the basic rights of minority groups in particular. "Extreme beliefs"</w:t>
      </w:r>
      <w:r>
        <w:t xml:space="preserve"> </w:t>
      </w:r>
      <w:r>
        <w:t>is also an important element to be able to distinguish from other forms of violence such as ordinary criminal cases</w:t>
      </w:r>
      <w:r w:rsidR="00C71DCC">
        <w:t xml:space="preserve"> </w:t>
      </w:r>
      <w:r w:rsidR="00C71DCC">
        <w:fldChar w:fldCharType="begin" w:fldLock="1"/>
      </w:r>
      <w:r w:rsidR="00C71DCC">
        <w:instrText>ADDIN CSL_CITATION {"citationItems":[{"id":"ITEM-1","itemData":{"abstract":"Minority groups in Indonesia often lose their rights as citizens not only because of the treatment of the majority, but also by the state. The rights of minorities that often cannot be fulfilled in this country are the right to freedom of religion and belief and freedom to practice worship in accordance with these religions and beliefs. In the context of Islamic education, an effort to understand the reality of differences in religion, Islamic education institutions are expected to be able to instill awareness of other religious communities by collaborating with each other and building dialogue through multi-cultural education. The awareness of multiculturalism is not just an understanding of difference, but also must be shown with a concrete attitude that even though there are different beliefs, they are equally human beings who must be treated humanely. A dialogical approach that leads to a culture of mutual tolerance, getting rid of hatred and enmity, the ability to listen to one another, being accommodating, and exchanging information to achieve mutual understanding. The approach offered by Waleed el-Ansary and Mashood Baderin is sufficient to provide a solution to inter-religious conflicts caused by shallowness and gaps in understanding in understanding the teachings of each religion.","author":[{"dropping-particle":"","family":"Masyhuri","given":"Ali Akbar &amp; Saidul Amin","non-dropping-particle":"","parse-names":false,"suffix":""}],"container-title":"Edisi Juli-Desember","id":"ITEM-1","issue":"2","issued":{"date-parts":[["2019"]]},"page":"169-193","title":"Minoritas dalam Masyarakat Plural dan Multikultural Perspektif Islam Masyhuri","type":"article-journal","volume":"43"},"uris":["http://www.mendeley.com/documents/?uuid=e79062bd-2713-4542-a9f2-7f3c27f3adc3"]}],"mendeley":{"formattedCitation":"(Masyhuri, 2019)","plainTextFormattedCitation":"(Masyhuri, 2019)","previouslyFormattedCitation":"(Masyhuri, 2019)"},"properties":{"noteIndex":0},"schema":"https://github.com/citation-style-language/schema/raw/master/csl-citation.json"}</w:instrText>
      </w:r>
      <w:r w:rsidR="00C71DCC">
        <w:fldChar w:fldCharType="separate"/>
      </w:r>
      <w:r w:rsidR="00C71DCC" w:rsidRPr="00C71DCC">
        <w:rPr>
          <w:noProof/>
        </w:rPr>
        <w:t>(Masyhuri, 2019)</w:t>
      </w:r>
      <w:r w:rsidR="00C71DCC">
        <w:fldChar w:fldCharType="end"/>
      </w:r>
      <w:r>
        <w:t>.</w:t>
      </w:r>
    </w:p>
    <w:p w14:paraId="33B75AAC" w14:textId="01265B74" w:rsidR="002C0017" w:rsidRDefault="002C0017" w:rsidP="002C0017">
      <w:pPr>
        <w:pStyle w:val="9IsiJIEMB"/>
      </w:pPr>
      <w:r>
        <w:t>Another characteristic to distinguish these acts is the use of political identity and political projects. Regarding radicalization, studies generally agree that this process is never influenced by a single factor. These factors may or may not be directly related. They are usually grouped into two factors: push factors and pull factors</w:t>
      </w:r>
      <w:r w:rsidR="00C71DCC">
        <w:t xml:space="preserve"> </w:t>
      </w:r>
      <w:r w:rsidR="00C71DCC">
        <w:fldChar w:fldCharType="begin" w:fldLock="1"/>
      </w:r>
      <w:r w:rsidR="00C71DCC">
        <w:instrText>ADDIN CSL_CITATION {"citationItems":[{"id":"ITEM-1","itemData":{"author":[{"dropping-particle":"","family":"Langi","given":"Grace Kerly Lony","non-dropping-particle":"","parse-names":false,"suffix":""}],"container-title":"Jurnal Interdisiplin Sosiologi Agama (JINSA)","id":"ITEM-1","issue":"1","issued":{"date-parts":[["2021"]]},"page":"1-19","title":"Dampak Sosial-Ekonomi Dalam Kebiasaan Makan Kuliner Tinutuan Pada Masyarakat Multikultural Di Kota Manado","type":"article-journal","volume":"01"},"uris":["http://www.mendeley.com/documents/?uuid=413832f1-96d4-4d68-83be-7de88b3f1cf7"]}],"mendeley":{"formattedCitation":"(Langi, 2021)","plainTextFormattedCitation":"(Langi, 2021)","previouslyFormattedCitation":"(Langi, 2021)"},"properties":{"noteIndex":0},"schema":"https://github.com/citation-style-language/schema/raw/master/csl-citation.json"}</w:instrText>
      </w:r>
      <w:r w:rsidR="00C71DCC">
        <w:fldChar w:fldCharType="separate"/>
      </w:r>
      <w:r w:rsidR="00C71DCC" w:rsidRPr="00C71DCC">
        <w:rPr>
          <w:noProof/>
        </w:rPr>
        <w:t>(Langi, 2021)</w:t>
      </w:r>
      <w:r w:rsidR="00C71DCC">
        <w:fldChar w:fldCharType="end"/>
      </w:r>
      <w:r>
        <w:t xml:space="preserve">. </w:t>
      </w:r>
    </w:p>
    <w:p w14:paraId="1C1E4EBB" w14:textId="61C6F7C3" w:rsidR="002C0017" w:rsidRDefault="002C0017" w:rsidP="002C0017">
      <w:pPr>
        <w:pStyle w:val="9IsiJIEMB"/>
      </w:pPr>
      <w:r>
        <w:t xml:space="preserve">As a process, radicalization does not occur at only one level. It can take place at three levels: macro, such as the context of a particular country or community; meso, such as social and cultural </w:t>
      </w:r>
      <w:r>
        <w:lastRenderedPageBreak/>
        <w:t>factors that influence smaller communities and identity groups; and micro, at the individual level</w:t>
      </w:r>
      <w:r w:rsidR="00C71DCC">
        <w:t xml:space="preserve"> </w:t>
      </w:r>
      <w:r w:rsidR="00C71DCC">
        <w:fldChar w:fldCharType="begin" w:fldLock="1"/>
      </w:r>
      <w:r w:rsidR="00C05A85">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Kata","author":[{"dropping-particle":"","family":"Harimurti","given":"Anne Shakka Ariyani A.","non-dropping-particle":"","parse-names":false,"suffix":""}],"id":"ITEM-1","issued":{"date-parts":[["2016"]]},"number-of-pages":"1-23","title":"Nasionalisme di Tengah Kewargaan Budaya dan Ekstremisme Global","type":"book"},"uris":["http://www.mendeley.com/documents/?uuid=d462f77f-b065-41b7-a244-b044a1a234c9"]}],"mendeley":{"formattedCitation":"(Harimurti, 2016)","plainTextFormattedCitation":"(Harimurti, 2016)","previouslyFormattedCitation":"(Harimurti, 2016)"},"properties":{"noteIndex":0},"schema":"https://github.com/citation-style-language/schema/raw/master/csl-citation.json"}</w:instrText>
      </w:r>
      <w:r w:rsidR="00C71DCC">
        <w:fldChar w:fldCharType="separate"/>
      </w:r>
      <w:r w:rsidR="00C71DCC" w:rsidRPr="00C71DCC">
        <w:rPr>
          <w:noProof/>
        </w:rPr>
        <w:t>(Harimurti, 2016)</w:t>
      </w:r>
      <w:r w:rsidR="00C71DCC">
        <w:fldChar w:fldCharType="end"/>
      </w:r>
      <w:r>
        <w:t>.</w:t>
      </w:r>
    </w:p>
    <w:p w14:paraId="7823A8DA" w14:textId="2DEA5D21" w:rsidR="002C0017" w:rsidRDefault="002C0017" w:rsidP="002C0017">
      <w:pPr>
        <w:pStyle w:val="9IsiJIEMB"/>
      </w:pPr>
      <w:r>
        <w:t>Indonesia, as a country with a wide range of parts and varieties, is one of the most multicultural countries in the world.</w:t>
      </w:r>
      <w:r>
        <w:t xml:space="preserve"> </w:t>
      </w:r>
      <w:r>
        <w:t>Multiculturalism itself in its development is very well accepted by Indonesian society.</w:t>
      </w:r>
      <w:r>
        <w:t xml:space="preserve"> M</w:t>
      </w:r>
      <w:r>
        <w:t>ulticulturalism itself can be divided into</w:t>
      </w:r>
      <w:r>
        <w:t xml:space="preserve"> </w:t>
      </w:r>
      <w:r>
        <w:t>several components such as culture, cultural plurality, and the indigenous way of accepting and responding to the plurality itself.</w:t>
      </w:r>
      <w:r>
        <w:t xml:space="preserve"> </w:t>
      </w:r>
      <w:r>
        <w:t>Multicultural education itself has a quite positive role in mobilizing to uphold democracy, especially in Indonesia itself</w:t>
      </w:r>
      <w:r w:rsidR="00C71DCC">
        <w:t xml:space="preserve"> </w:t>
      </w:r>
      <w:r w:rsidR="00C05A85">
        <w:fldChar w:fldCharType="begin" w:fldLock="1"/>
      </w:r>
      <w:r w:rsidR="00C05A85">
        <w:instrText>ADDIN CSL_CITATION {"citationItems":[{"id":"ITEM-1","itemData":{"abstract":"… Program yang dimulai sejak 2017 ini difokuskan di empat negara: Indonesia, Banglades, Filipina, dan Sri Lanka. Program ini ditujukan untuk membangun peran beragam perempuan …","author":[{"dropping-particle":"","family":"Dja'far","given":"A M","non-dropping-particle":"","parse-names":false,"suffix":""},{"dropping-particle":"","family":"Nisa","given":"N","non-dropping-particle":"","parse-names":false,"suffix":""}],"container-title":"Academia.Edu","id":"ITEM-1","issued":{"date-parts":[["2021"]]},"title":"Wahid Foundation dan Advokasi Kebijakan Pencegahan Ekstremisme Kekerasan di Indonesia","type":"article-journal"},"uris":["http://www.mendeley.com/documents/?uuid=bd62efed-82bd-41cb-b173-be4b2e1fe65e"]}],"mendeley":{"formattedCitation":"(Dja’far &amp; Nisa, 2021)","plainTextFormattedCitation":"(Dja’far &amp; Nisa, 2021)","previouslyFormattedCitation":"(Dja’far &amp; Nisa, 2021)"},"properties":{"noteIndex":0},"schema":"https://github.com/citation-style-language/schema/raw/master/csl-citation.json"}</w:instrText>
      </w:r>
      <w:r w:rsidR="00C05A85">
        <w:fldChar w:fldCharType="separate"/>
      </w:r>
      <w:r w:rsidR="00C05A85" w:rsidRPr="00C05A85">
        <w:rPr>
          <w:noProof/>
        </w:rPr>
        <w:t>(Dja’far &amp; Nisa, 2021)</w:t>
      </w:r>
      <w:r w:rsidR="00C05A85">
        <w:fldChar w:fldCharType="end"/>
      </w:r>
      <w:r>
        <w:t>.</w:t>
      </w:r>
    </w:p>
    <w:p w14:paraId="24EB5F9B" w14:textId="098F2A1A" w:rsidR="002C0017" w:rsidRDefault="002C0017" w:rsidP="002C0017">
      <w:pPr>
        <w:pStyle w:val="9IsiJIEMB"/>
      </w:pPr>
      <w:r>
        <w:t>I</w:t>
      </w:r>
      <w:r>
        <w:t>n the implementation of multiculturalism in Indonesia, of course, it has its own challenges and obstacles because Indonesia has a wide range of diversity.</w:t>
      </w:r>
      <w:r>
        <w:t xml:space="preserve"> C</w:t>
      </w:r>
      <w:r>
        <w:t>hallenges and obstacles because Indonesia has a very wide variety of</w:t>
      </w:r>
      <w:r>
        <w:t xml:space="preserve"> </w:t>
      </w:r>
      <w:r>
        <w:t>very wide in it. In a wide variety of diversity itself inevitably has to be</w:t>
      </w:r>
      <w:r>
        <w:t xml:space="preserve"> </w:t>
      </w:r>
      <w:r>
        <w:t>admittedly can cause problems, obstacles, and various problems such as</w:t>
      </w:r>
      <w:r>
        <w:t xml:space="preserve"> </w:t>
      </w:r>
      <w:r>
        <w:t>corruption, collusion, thuggery, political disputes, violence, poverty, sparatism, nepotism</w:t>
      </w:r>
      <w:r>
        <w:t xml:space="preserve">, </w:t>
      </w:r>
      <w:r>
        <w:t>environmental damage, and inhumanity in mutual respect are a real form of multiculturalism</w:t>
      </w:r>
      <w:r w:rsidR="00C05A85">
        <w:t xml:space="preserve"> </w:t>
      </w:r>
      <w:r w:rsidR="00C05A85">
        <w:fldChar w:fldCharType="begin" w:fldLock="1"/>
      </w:r>
      <w:r w:rsidR="00C05A85">
        <w:instrText>ADDIN CSL_CITATION {"citationItems":[{"id":"ITEM-1","itemData":{"author":[{"dropping-particle":"","family":"Alfederikus","given":"","non-dropping-particle":"","parse-names":false,"suffix":""},{"dropping-particle":"","family":"Riyanto","given":"F Armada","non-dropping-particle":"","parse-names":false,"suffix":""}],"id":"ITEM-1","issued":{"date-parts":[["2022"]]},"page":"6-7","title":"Membongkar Ekstrimisme; Kebebasan Liyan Di Ruang Pendidikan, Sosial (Tinjauan Kehidupan Relasonalitas Pancasila Dan Pengaruh Keagamaan Di Indonesia)","type":"article-journal"},"uris":["http://www.mendeley.com/documents/?uuid=2445c1ba-0fb1-4ea8-9a12-8565a666294f"]}],"mendeley":{"formattedCitation":"(Alfederikus &amp; Riyanto, 2022)","plainTextFormattedCitation":"(Alfederikus &amp; Riyanto, 2022)","previouslyFormattedCitation":"(Alfederikus &amp; Riyanto, 2022)"},"properties":{"noteIndex":0},"schema":"https://github.com/citation-style-language/schema/raw/master/csl-citation.json"}</w:instrText>
      </w:r>
      <w:r w:rsidR="00C05A85">
        <w:fldChar w:fldCharType="separate"/>
      </w:r>
      <w:r w:rsidR="00C05A85" w:rsidRPr="00C05A85">
        <w:rPr>
          <w:noProof/>
        </w:rPr>
        <w:t>(Alfederikus &amp; Riyanto, 2022)</w:t>
      </w:r>
      <w:r w:rsidR="00C05A85">
        <w:fldChar w:fldCharType="end"/>
      </w:r>
      <w:r>
        <w:t>.</w:t>
      </w:r>
    </w:p>
    <w:p w14:paraId="06DCB37E" w14:textId="731C753C" w:rsidR="002C0017" w:rsidRDefault="002C0017" w:rsidP="002C0017">
      <w:pPr>
        <w:pStyle w:val="9IsiJIEMB"/>
      </w:pPr>
      <w:r>
        <w:t>Furthermore, in the diversity that exists in Indonesia, the problems that can arise can be viewed from such as</w:t>
      </w:r>
    </w:p>
    <w:p w14:paraId="4E4CA7D2" w14:textId="65C53303" w:rsidR="002C0017" w:rsidRDefault="002C0017" w:rsidP="002C0017">
      <w:pPr>
        <w:pStyle w:val="9IsiJIEMB"/>
        <w:numPr>
          <w:ilvl w:val="0"/>
          <w:numId w:val="55"/>
        </w:numPr>
      </w:pPr>
      <w:r>
        <w:t xml:space="preserve">Ethnic diversity </w:t>
      </w:r>
    </w:p>
    <w:p w14:paraId="392AC8A7" w14:textId="59B0AEF3" w:rsidR="002C0017" w:rsidRDefault="002C0017" w:rsidP="002C0017">
      <w:pPr>
        <w:pStyle w:val="9IsiJIEMB"/>
        <w:ind w:left="904" w:firstLine="720"/>
      </w:pPr>
      <w:r>
        <w:t>Indonesia is a country with a very large ethnic diversity. Here, the cause or trigger of the problem is the existence of many ethnic groups that are quite developed throughout Indonesia.</w:t>
      </w:r>
      <w:r>
        <w:t xml:space="preserve"> </w:t>
      </w:r>
      <w:r>
        <w:t>Problems will arise when there is interaction with one another because they have their own understanding and thoughts.</w:t>
      </w:r>
    </w:p>
    <w:p w14:paraId="39607B78" w14:textId="788F522B" w:rsidR="002C0017" w:rsidRDefault="002C0017" w:rsidP="002C0017">
      <w:pPr>
        <w:pStyle w:val="9IsiJIEMB"/>
        <w:numPr>
          <w:ilvl w:val="0"/>
          <w:numId w:val="55"/>
        </w:numPr>
      </w:pPr>
      <w:r>
        <w:t xml:space="preserve">Religious diversity </w:t>
      </w:r>
    </w:p>
    <w:p w14:paraId="74D453A2" w14:textId="1A8F53C0" w:rsidR="002C0017" w:rsidRDefault="002C0017" w:rsidP="002C0017">
      <w:pPr>
        <w:pStyle w:val="9IsiJIEMB"/>
        <w:ind w:left="904" w:firstLine="720"/>
      </w:pPr>
      <w:r>
        <w:t>In Indonesia itself, there are many religious ideas that enter in various ways, such as trade, interaction, and the influx of religion.</w:t>
      </w:r>
      <w:r>
        <w:t xml:space="preserve"> </w:t>
      </w:r>
      <w:r>
        <w:t>In a</w:t>
      </w:r>
      <w:r>
        <w:t xml:space="preserve"> </w:t>
      </w:r>
      <w:r>
        <w:t>country with different adherents and understandings can certainly cause its own negative side.</w:t>
      </w:r>
      <w:r>
        <w:t xml:space="preserve"> </w:t>
      </w:r>
      <w:r>
        <w:t>Examples of cases that have recently occurred</w:t>
      </w:r>
      <w:r>
        <w:t xml:space="preserve"> </w:t>
      </w:r>
      <w:r>
        <w:t>such as blasphemy.</w:t>
      </w:r>
    </w:p>
    <w:p w14:paraId="10996212" w14:textId="1EA1518E" w:rsidR="002C0017" w:rsidRDefault="002C0017" w:rsidP="002C0017">
      <w:pPr>
        <w:pStyle w:val="9IsiJIEMB"/>
        <w:numPr>
          <w:ilvl w:val="0"/>
          <w:numId w:val="55"/>
        </w:numPr>
      </w:pPr>
      <w:r>
        <w:t>Racial diversity</w:t>
      </w:r>
    </w:p>
    <w:p w14:paraId="41E8C15A" w14:textId="5D1659A6" w:rsidR="002C0017" w:rsidRDefault="002C0017" w:rsidP="002C0017">
      <w:pPr>
        <w:pStyle w:val="9IsiJIEMB"/>
        <w:ind w:left="904" w:firstLine="720"/>
      </w:pPr>
      <w:r>
        <w:t>The impact given by the opening of Indonesia's geographical location is many</w:t>
      </w:r>
      <w:r>
        <w:t xml:space="preserve"> </w:t>
      </w:r>
      <w:r>
        <w:t xml:space="preserve">nations from outside the </w:t>
      </w:r>
      <w:r>
        <w:lastRenderedPageBreak/>
        <w:t>country who enter the territory of Indonesia and then make interactions, such as the Chinese and Arabs</w:t>
      </w:r>
      <w:r>
        <w:t xml:space="preserve"> </w:t>
      </w:r>
      <w:r>
        <w:t>descendants. In the various problems and issues above to build the future of the nation, the cultivation of multicultural education is an alternative movement to deal with these problems. Multiculturalism is an ideology that must continue to develop and must be fought for because it is a foundation for the establishment of democracy, human rights, and the welfare of society.</w:t>
      </w:r>
    </w:p>
    <w:p w14:paraId="19910277" w14:textId="77777777" w:rsidR="00CF55D2" w:rsidRDefault="00CF55D2" w:rsidP="00CF55D2">
      <w:pPr>
        <w:pStyle w:val="9IsiJIEMB"/>
        <w:ind w:firstLine="720"/>
      </w:pPr>
      <w:r>
        <w:t>Islamic economics is often known as sharia economics, which is running economic activities based on the rules that apply in the Al-Qur'an and Hadith. Islamic economics highly values the role of each individual.</w:t>
      </w:r>
    </w:p>
    <w:p w14:paraId="42164396" w14:textId="77777777" w:rsidR="00CF55D2" w:rsidRDefault="00CF55D2" w:rsidP="00CF55D2">
      <w:pPr>
        <w:pStyle w:val="9IsiJIEMB"/>
        <w:ind w:firstLine="720"/>
      </w:pPr>
      <w:r>
        <w:t>The role of each individual is considered to have its own influence in life. Someone who acts should not harm others for personal gain or enrich themselves. All actions must think of the good of the wider community.</w:t>
      </w:r>
    </w:p>
    <w:p w14:paraId="04A7D97E" w14:textId="77777777" w:rsidR="00CF55D2" w:rsidRDefault="00CF55D2" w:rsidP="00CF55D2">
      <w:pPr>
        <w:pStyle w:val="9IsiJIEMB"/>
        <w:ind w:firstLine="720"/>
      </w:pPr>
      <w:r>
        <w:t>Islamic economics regulates all kinds of ethics that relate to humans. The term that is often used is muamalah. Muamalah is a form of human relationship with humans to create mutual benefit. This benefit will be achieved if humans have a good relationship with each other or get along well.</w:t>
      </w:r>
    </w:p>
    <w:p w14:paraId="68A3E8E1" w14:textId="77777777" w:rsidR="00CF55D2" w:rsidRDefault="00CF55D2" w:rsidP="00CF55D2">
      <w:pPr>
        <w:pStyle w:val="9IsiJIEMB"/>
        <w:ind w:firstLine="720"/>
      </w:pPr>
      <w:r>
        <w:t xml:space="preserve">The application of Islamic economics in everyday life is one form of life guidance as well as recommendations that we can do. When we do this it can be said as a means of worship that can apply ethics and morals based on Islamic sharia. So that Indonesia can be the center of sharia economy in 2024. </w:t>
      </w:r>
    </w:p>
    <w:p w14:paraId="3056E892" w14:textId="7329F67F" w:rsidR="008A4641" w:rsidRPr="00CF55D2" w:rsidRDefault="00CF55D2" w:rsidP="00CF55D2">
      <w:pPr>
        <w:pStyle w:val="9IsiJIEMB"/>
        <w:ind w:firstLine="720"/>
      </w:pPr>
      <w:r>
        <w:t>The role of the economy is as a permanent way of life in the country. In fact, Islam teaches its followers to become individuals who are experts in economic development as a means of contributing to realizing the vision of building a multicultural Indonesia.</w:t>
      </w:r>
    </w:p>
    <w:p w14:paraId="3A080EA8" w14:textId="6BE44C7B" w:rsidR="00234FBD" w:rsidRPr="00173D33" w:rsidRDefault="00234FBD" w:rsidP="008A4641">
      <w:pPr>
        <w:pStyle w:val="6Subheading1JIEMB"/>
        <w:spacing w:after="0"/>
      </w:pPr>
      <w:r w:rsidRPr="00173D33">
        <w:t>Conclusion</w:t>
      </w:r>
      <w:r>
        <w:t xml:space="preserve"> </w:t>
      </w:r>
    </w:p>
    <w:p w14:paraId="5EAFFFA3" w14:textId="6D99DBB8" w:rsidR="00CF55D2" w:rsidRDefault="00CF55D2" w:rsidP="00CF55D2">
      <w:pPr>
        <w:pStyle w:val="9eDapus1JIEMB"/>
        <w:spacing w:after="0"/>
        <w:jc w:val="both"/>
      </w:pPr>
      <w:r w:rsidRPr="00CF55D2">
        <w:rPr>
          <w:rFonts w:ascii="Arial Nova" w:hAnsi="Arial Nova" w:cs="Calisto MT"/>
          <w:bCs w:val="0"/>
          <w:szCs w:val="22"/>
          <w:lang w:val="fi-FI"/>
        </w:rPr>
        <w:t xml:space="preserve">Minority extremism as attitudes and actions that advocate, engage in, prepare or support ideologically motivated and justified acts of violence to achieve religious, social, economic and political goals. Indonesia, as a country with a wide range of parts and varieties, is </w:t>
      </w:r>
      <w:r w:rsidRPr="00CF55D2">
        <w:rPr>
          <w:rFonts w:ascii="Arial Nova" w:hAnsi="Arial Nova" w:cs="Calisto MT"/>
          <w:bCs w:val="0"/>
          <w:szCs w:val="22"/>
          <w:lang w:val="fi-FI"/>
        </w:rPr>
        <w:lastRenderedPageBreak/>
        <w:t>one of the most multicultural countries in the world. Multiculturalism itself in its development is very well received by Indonesian citizens. Multiculturalism is an ideology that must continue to develop and must be fought for because it is a foundation for the establishment of democracy, human rights, and the welfare of society. The application of Islamic economics in everyday life is one form of life guidance as well as recommendations that we can do. When we do this it can be said as a means of worship that can apply ethics and morals based on Islamic sharia. So that Indonesia can be the center of sharia economy in 2024. The role of the economy is as a permanent way of life in the country. In fact, Islam teaches its followers to become individuals who are experts in economic development as a means of contributing to realizing the vision of building a multicultural Indonesia.</w:t>
      </w:r>
    </w:p>
    <w:p w14:paraId="494D205B" w14:textId="285EFA2B" w:rsidR="00234FBD" w:rsidRDefault="00234FBD" w:rsidP="008A54A6">
      <w:pPr>
        <w:pStyle w:val="9eDapus1JIEMB"/>
        <w:spacing w:after="0"/>
      </w:pPr>
      <w:r w:rsidRPr="00173D33">
        <w:t>References</w:t>
      </w:r>
      <w:r>
        <w:t xml:space="preserve"> </w:t>
      </w:r>
    </w:p>
    <w:p w14:paraId="44C0946C" w14:textId="59DCB10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szCs w:val="20"/>
        </w:rPr>
        <w:fldChar w:fldCharType="begin" w:fldLock="1"/>
      </w:r>
      <w:r w:rsidRPr="00C05A85">
        <w:rPr>
          <w:szCs w:val="20"/>
        </w:rPr>
        <w:instrText xml:space="preserve">ADDIN Mendeley Bibliography CSL_BIBLIOGRAPHY </w:instrText>
      </w:r>
      <w:r w:rsidRPr="00C05A85">
        <w:rPr>
          <w:szCs w:val="20"/>
        </w:rPr>
        <w:fldChar w:fldCharType="separate"/>
      </w:r>
      <w:r w:rsidRPr="00C05A85">
        <w:rPr>
          <w:rFonts w:ascii="Arial Nova" w:hAnsi="Arial Nova"/>
          <w:noProof/>
          <w:szCs w:val="20"/>
        </w:rPr>
        <w:t xml:space="preserve">Abdin, M. (2020). Kedudukan dan Peran Warga Negara dalam Masyarakat Multikultural. </w:t>
      </w:r>
      <w:r w:rsidRPr="00C05A85">
        <w:rPr>
          <w:rFonts w:ascii="Arial Nova" w:hAnsi="Arial Nova"/>
          <w:i/>
          <w:iCs/>
          <w:noProof/>
          <w:szCs w:val="20"/>
        </w:rPr>
        <w:t>Jurnal Pattimura Civic</w:t>
      </w:r>
      <w:r w:rsidRPr="00C05A85">
        <w:rPr>
          <w:rFonts w:ascii="Arial Nova" w:hAnsi="Arial Nova"/>
          <w:noProof/>
          <w:szCs w:val="20"/>
        </w:rPr>
        <w:t xml:space="preserve">, </w:t>
      </w:r>
      <w:r w:rsidRPr="00C05A85">
        <w:rPr>
          <w:rFonts w:ascii="Arial Nova" w:hAnsi="Arial Nova"/>
          <w:i/>
          <w:iCs/>
          <w:noProof/>
          <w:szCs w:val="20"/>
        </w:rPr>
        <w:t>1</w:t>
      </w:r>
      <w:r w:rsidRPr="00C05A85">
        <w:rPr>
          <w:rFonts w:ascii="Arial Nova" w:hAnsi="Arial Nova"/>
          <w:noProof/>
          <w:szCs w:val="20"/>
        </w:rPr>
        <w:t>(1), 1–9. Retrieved from http://ojs3.unpatti.ac.id/index.php/jpc</w:t>
      </w:r>
    </w:p>
    <w:p w14:paraId="2B0AB9BE"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Abuza, Z. (2006). Political Islam and violence in Indonesia. In </w:t>
      </w:r>
      <w:r w:rsidRPr="00C05A85">
        <w:rPr>
          <w:rFonts w:ascii="Arial Nova" w:hAnsi="Arial Nova"/>
          <w:i/>
          <w:iCs/>
          <w:noProof/>
          <w:szCs w:val="20"/>
        </w:rPr>
        <w:t>Political Islam and Violence in Indonesia</w:t>
      </w:r>
      <w:r w:rsidRPr="00C05A85">
        <w:rPr>
          <w:rFonts w:ascii="Arial Nova" w:hAnsi="Arial Nova"/>
          <w:noProof/>
          <w:szCs w:val="20"/>
        </w:rPr>
        <w:t>. https://doi.org/10.4324/9780203969250</w:t>
      </w:r>
    </w:p>
    <w:p w14:paraId="558484F0"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Al Husaini, A., Rosyada, I., Abd Wahab, J., &amp; Nur Afifah, M. (2022). Tantangan Multikulturalisme Dalam Berbagai Aspek Di Indonesia. </w:t>
      </w:r>
      <w:r w:rsidRPr="00C05A85">
        <w:rPr>
          <w:rFonts w:ascii="Arial Nova" w:hAnsi="Arial Nova"/>
          <w:i/>
          <w:iCs/>
          <w:noProof/>
          <w:szCs w:val="20"/>
        </w:rPr>
        <w:t>YASIN - Jurnal Pendidikan Dan Sosial Budaya</w:t>
      </w:r>
      <w:r w:rsidRPr="00C05A85">
        <w:rPr>
          <w:rFonts w:ascii="Arial Nova" w:hAnsi="Arial Nova"/>
          <w:noProof/>
          <w:szCs w:val="20"/>
        </w:rPr>
        <w:t xml:space="preserve">, </w:t>
      </w:r>
      <w:r w:rsidRPr="00C05A85">
        <w:rPr>
          <w:rFonts w:ascii="Arial Nova" w:hAnsi="Arial Nova"/>
          <w:i/>
          <w:iCs/>
          <w:noProof/>
          <w:szCs w:val="20"/>
        </w:rPr>
        <w:t>2</w:t>
      </w:r>
      <w:r w:rsidRPr="00C05A85">
        <w:rPr>
          <w:rFonts w:ascii="Arial Nova" w:hAnsi="Arial Nova"/>
          <w:noProof/>
          <w:szCs w:val="20"/>
        </w:rPr>
        <w:t>(1), 152–162. Retrieved from https://ejournal.yasin-alsys.org/index.php/yasin</w:t>
      </w:r>
    </w:p>
    <w:p w14:paraId="57ECE000"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Alfederikus, &amp; Riyanto, F. A. (2022). </w:t>
      </w:r>
      <w:r w:rsidRPr="00C05A85">
        <w:rPr>
          <w:rFonts w:ascii="Arial Nova" w:hAnsi="Arial Nova"/>
          <w:i/>
          <w:iCs/>
          <w:noProof/>
          <w:szCs w:val="20"/>
        </w:rPr>
        <w:t>Membongkar Ekstrimisme; Kebebasan Liyan Di Ruang Pendidikan, Sosial (Tinjauan Kehidupan Relasonalitas Pancasila Dan Pengaruh Keagamaan Di Indonesia)</w:t>
      </w:r>
      <w:r w:rsidRPr="00C05A85">
        <w:rPr>
          <w:rFonts w:ascii="Arial Nova" w:hAnsi="Arial Nova"/>
          <w:noProof/>
          <w:szCs w:val="20"/>
        </w:rPr>
        <w:t>. 6–7.</w:t>
      </w:r>
    </w:p>
    <w:p w14:paraId="355A40A9"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Alwi, A. (2020). Solidaritas Masyarakat Multikultural dalam Menghadapi Covid-19. </w:t>
      </w:r>
      <w:r w:rsidRPr="00C05A85">
        <w:rPr>
          <w:rFonts w:ascii="Arial Nova" w:hAnsi="Arial Nova"/>
          <w:i/>
          <w:iCs/>
          <w:noProof/>
          <w:szCs w:val="20"/>
        </w:rPr>
        <w:t>Prosiding Seminar Nasional Problematika Sosial Pandemi COVID-19 “Membangun Optimisme Di Tengah Pandemi Covid-19</w:t>
      </w:r>
      <w:r w:rsidRPr="00C05A85">
        <w:rPr>
          <w:rFonts w:ascii="Arial Nova" w:hAnsi="Arial Nova"/>
          <w:noProof/>
          <w:szCs w:val="20"/>
        </w:rPr>
        <w:t>, 33–36.</w:t>
      </w:r>
    </w:p>
    <w:p w14:paraId="626F5302"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Anwar, M. K. (2020). Produktivitas dalam Perspektif Ekonomi Islam. </w:t>
      </w:r>
      <w:r w:rsidRPr="00C05A85">
        <w:rPr>
          <w:rFonts w:ascii="Arial Nova" w:hAnsi="Arial Nova"/>
          <w:i/>
          <w:iCs/>
          <w:noProof/>
          <w:szCs w:val="20"/>
        </w:rPr>
        <w:t>BISEI: Jurnal Bisnis Dan Ekonomi Islam</w:t>
      </w:r>
      <w:r w:rsidRPr="00C05A85">
        <w:rPr>
          <w:rFonts w:ascii="Arial Nova" w:hAnsi="Arial Nova"/>
          <w:noProof/>
          <w:szCs w:val="20"/>
        </w:rPr>
        <w:t xml:space="preserve">, </w:t>
      </w:r>
      <w:r w:rsidRPr="00C05A85">
        <w:rPr>
          <w:rFonts w:ascii="Arial Nova" w:hAnsi="Arial Nova"/>
          <w:i/>
          <w:iCs/>
          <w:noProof/>
          <w:szCs w:val="20"/>
        </w:rPr>
        <w:t>5</w:t>
      </w:r>
      <w:r w:rsidRPr="00C05A85">
        <w:rPr>
          <w:rFonts w:ascii="Arial Nova" w:hAnsi="Arial Nova"/>
          <w:noProof/>
          <w:szCs w:val="20"/>
        </w:rPr>
        <w:t>(01), 1–14. Retrieved from http://ejournal.unhasy.ac.id/index.php/bisei/article/view/714</w:t>
      </w:r>
    </w:p>
    <w:p w14:paraId="63D055BB"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Appleby, R. S. (2000). </w:t>
      </w:r>
      <w:r w:rsidRPr="00C05A85">
        <w:rPr>
          <w:rFonts w:ascii="Arial Nova" w:hAnsi="Arial Nova"/>
          <w:i/>
          <w:iCs/>
          <w:noProof/>
          <w:szCs w:val="20"/>
        </w:rPr>
        <w:t>The Ambivalence of the Sacred Religion, Violence, and Reconciliation</w:t>
      </w:r>
      <w:r w:rsidRPr="00C05A85">
        <w:rPr>
          <w:rFonts w:ascii="Arial Nova" w:hAnsi="Arial Nova"/>
          <w:noProof/>
          <w:szCs w:val="20"/>
        </w:rPr>
        <w:t>.</w:t>
      </w:r>
    </w:p>
    <w:p w14:paraId="4A75D740"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Arif, M. (2014). Model Kerukunan Sosial Pada Masyarakat Multikultural Cina Benteng (Kajian Historis Dan Sosiologis). </w:t>
      </w:r>
      <w:r w:rsidRPr="00C05A85">
        <w:rPr>
          <w:rFonts w:ascii="Arial Nova" w:hAnsi="Arial Nova"/>
          <w:i/>
          <w:iCs/>
          <w:noProof/>
          <w:szCs w:val="20"/>
        </w:rPr>
        <w:t>SOSIO DIDAKTIKA: Social Science Education Journal</w:t>
      </w:r>
      <w:r w:rsidRPr="00C05A85">
        <w:rPr>
          <w:rFonts w:ascii="Arial Nova" w:hAnsi="Arial Nova"/>
          <w:noProof/>
          <w:szCs w:val="20"/>
        </w:rPr>
        <w:t xml:space="preserve">, </w:t>
      </w:r>
      <w:r w:rsidRPr="00C05A85">
        <w:rPr>
          <w:rFonts w:ascii="Arial Nova" w:hAnsi="Arial Nova"/>
          <w:i/>
          <w:iCs/>
          <w:noProof/>
          <w:szCs w:val="20"/>
        </w:rPr>
        <w:t>1</w:t>
      </w:r>
      <w:r w:rsidRPr="00C05A85">
        <w:rPr>
          <w:rFonts w:ascii="Arial Nova" w:hAnsi="Arial Nova"/>
          <w:noProof/>
          <w:szCs w:val="20"/>
        </w:rPr>
        <w:t>(1). https://doi.org/10.15408/sd.v1i1.1212</w:t>
      </w:r>
    </w:p>
    <w:p w14:paraId="25CF96CE"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Botma, A., &amp; Abdullah, A. W. (2022). Penguatan Literasi sebagai upaya preventif terhadap Radikalisme-Ekstremisme Beragama di Pondok Pesantren Assalaam Manado. </w:t>
      </w:r>
      <w:r w:rsidRPr="00C05A85">
        <w:rPr>
          <w:rFonts w:ascii="Arial Nova" w:hAnsi="Arial Nova"/>
          <w:i/>
          <w:iCs/>
          <w:noProof/>
          <w:szCs w:val="20"/>
        </w:rPr>
        <w:t>Jurnal Ilmiah Iqra’</w:t>
      </w:r>
      <w:r w:rsidRPr="00C05A85">
        <w:rPr>
          <w:rFonts w:ascii="Arial Nova" w:hAnsi="Arial Nova"/>
          <w:noProof/>
          <w:szCs w:val="20"/>
        </w:rPr>
        <w:t xml:space="preserve">, </w:t>
      </w:r>
      <w:r w:rsidRPr="00C05A85">
        <w:rPr>
          <w:rFonts w:ascii="Arial Nova" w:hAnsi="Arial Nova"/>
          <w:i/>
          <w:iCs/>
          <w:noProof/>
          <w:szCs w:val="20"/>
        </w:rPr>
        <w:t>16</w:t>
      </w:r>
      <w:r w:rsidRPr="00C05A85">
        <w:rPr>
          <w:rFonts w:ascii="Arial Nova" w:hAnsi="Arial Nova"/>
          <w:noProof/>
          <w:szCs w:val="20"/>
        </w:rPr>
        <w:t>(1), 39. https://doi.org/10.30984/jii.v16i1.1887</w:t>
      </w:r>
    </w:p>
    <w:p w14:paraId="27D92D89"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lastRenderedPageBreak/>
        <w:t xml:space="preserve">Bromley, D. G., &amp; Melton, J. G. (2004). </w:t>
      </w:r>
      <w:r w:rsidRPr="00C05A85">
        <w:rPr>
          <w:rFonts w:ascii="Arial Nova" w:hAnsi="Arial Nova"/>
          <w:i/>
          <w:iCs/>
          <w:noProof/>
          <w:szCs w:val="20"/>
        </w:rPr>
        <w:t>Cults, Religion, and Violence</w:t>
      </w:r>
      <w:r w:rsidRPr="00C05A85">
        <w:rPr>
          <w:rFonts w:ascii="Arial Nova" w:hAnsi="Arial Nova"/>
          <w:noProof/>
          <w:szCs w:val="20"/>
        </w:rPr>
        <w:t>.</w:t>
      </w:r>
    </w:p>
    <w:p w14:paraId="51B4AC4C"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Creswell, J. W. (2012). </w:t>
      </w:r>
      <w:r w:rsidRPr="00C05A85">
        <w:rPr>
          <w:rFonts w:ascii="Arial Nova" w:hAnsi="Arial Nova"/>
          <w:i/>
          <w:iCs/>
          <w:noProof/>
          <w:szCs w:val="20"/>
        </w:rPr>
        <w:t>Educational Research</w:t>
      </w:r>
      <w:r w:rsidRPr="00C05A85">
        <w:rPr>
          <w:rFonts w:ascii="Arial Nova" w:hAnsi="Arial Nova"/>
          <w:noProof/>
          <w:szCs w:val="20"/>
        </w:rPr>
        <w:t>.</w:t>
      </w:r>
    </w:p>
    <w:p w14:paraId="1B42BD0C"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Creswell, J. W. (2018). </w:t>
      </w:r>
      <w:r w:rsidRPr="00C05A85">
        <w:rPr>
          <w:rFonts w:ascii="Arial Nova" w:hAnsi="Arial Nova"/>
          <w:i/>
          <w:iCs/>
          <w:noProof/>
          <w:szCs w:val="20"/>
        </w:rPr>
        <w:t>Research Design Qualitative, Quantitative, and Mixed Methods Approaches Fifth Edition John</w:t>
      </w:r>
      <w:r w:rsidRPr="00C05A85">
        <w:rPr>
          <w:rFonts w:ascii="Arial Nova" w:hAnsi="Arial Nova"/>
          <w:noProof/>
          <w:szCs w:val="20"/>
        </w:rPr>
        <w:t>.</w:t>
      </w:r>
    </w:p>
    <w:p w14:paraId="6A5B3C3D"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Daniels, T. (2009). Maiyah, Community and Common People. In </w:t>
      </w:r>
      <w:r w:rsidRPr="00C05A85">
        <w:rPr>
          <w:rFonts w:ascii="Arial Nova" w:hAnsi="Arial Nova"/>
          <w:i/>
          <w:iCs/>
          <w:noProof/>
          <w:szCs w:val="20"/>
        </w:rPr>
        <w:t>Islamic Spectrum in Java</w:t>
      </w:r>
      <w:r w:rsidRPr="00C05A85">
        <w:rPr>
          <w:rFonts w:ascii="Arial Nova" w:hAnsi="Arial Nova"/>
          <w:noProof/>
          <w:szCs w:val="20"/>
        </w:rPr>
        <w:t>.</w:t>
      </w:r>
    </w:p>
    <w:p w14:paraId="4922E9EB"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Dja’far, A. M., &amp; Nisa, N. (2021). Wahid Foundation dan Advokasi Kebijakan Pencegahan Ekstremisme Kekerasan di Indonesia. </w:t>
      </w:r>
      <w:r w:rsidRPr="00C05A85">
        <w:rPr>
          <w:rFonts w:ascii="Arial Nova" w:hAnsi="Arial Nova"/>
          <w:i/>
          <w:iCs/>
          <w:noProof/>
          <w:szCs w:val="20"/>
        </w:rPr>
        <w:t>Academia.Edu</w:t>
      </w:r>
      <w:r w:rsidRPr="00C05A85">
        <w:rPr>
          <w:rFonts w:ascii="Arial Nova" w:hAnsi="Arial Nova"/>
          <w:noProof/>
          <w:szCs w:val="20"/>
        </w:rPr>
        <w:t>. Retrieved from https://www.academia.edu/download/68845589/Advokasi_Luar_Dalam_Laporan_Lengkap_Advokasi_RAN_PE_WF_Final.pdf</w:t>
      </w:r>
    </w:p>
    <w:p w14:paraId="5B74BC94"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Fajrussalam, H., Ruswandi, U., &amp; Erihadiana, M. (2020). Strategi Pengembangan Pendidikan Multikultural Di Jawa Barat. </w:t>
      </w:r>
      <w:r w:rsidRPr="00C05A85">
        <w:rPr>
          <w:rFonts w:ascii="Arial Nova" w:hAnsi="Arial Nova"/>
          <w:i/>
          <w:iCs/>
          <w:noProof/>
          <w:szCs w:val="20"/>
        </w:rPr>
        <w:t>Edueksos</w:t>
      </w:r>
      <w:r w:rsidRPr="00C05A85">
        <w:rPr>
          <w:rFonts w:ascii="Arial" w:hAnsi="Arial" w:cs="Arial"/>
          <w:i/>
          <w:iCs/>
          <w:noProof/>
          <w:szCs w:val="20"/>
        </w:rPr>
        <w:t> </w:t>
      </w:r>
      <w:r w:rsidRPr="00C05A85">
        <w:rPr>
          <w:rFonts w:ascii="Arial Nova" w:hAnsi="Arial Nova"/>
          <w:i/>
          <w:iCs/>
          <w:noProof/>
          <w:szCs w:val="20"/>
        </w:rPr>
        <w:t>: Jurnal Pendidikan Sosial &amp; Ekonomi</w:t>
      </w:r>
      <w:r w:rsidRPr="00C05A85">
        <w:rPr>
          <w:rFonts w:ascii="Arial Nova" w:hAnsi="Arial Nova"/>
          <w:noProof/>
          <w:szCs w:val="20"/>
        </w:rPr>
        <w:t xml:space="preserve">, </w:t>
      </w:r>
      <w:r w:rsidRPr="00C05A85">
        <w:rPr>
          <w:rFonts w:ascii="Arial Nova" w:hAnsi="Arial Nova"/>
          <w:i/>
          <w:iCs/>
          <w:noProof/>
          <w:szCs w:val="20"/>
        </w:rPr>
        <w:t>9</w:t>
      </w:r>
      <w:r w:rsidRPr="00C05A85">
        <w:rPr>
          <w:rFonts w:ascii="Arial Nova" w:hAnsi="Arial Nova"/>
          <w:noProof/>
          <w:szCs w:val="20"/>
        </w:rPr>
        <w:t>(1), 73–86. https://doi.org/10.24235/edueksos.v9i1.6385</w:t>
      </w:r>
    </w:p>
    <w:p w14:paraId="28735C4C"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Fatoni, A., Ghozali, M., Jamal, M., &amp; Wibowo, H. S. (2022). Realita Penerapan Sistem Ekonomi Syariah Di Negara Minoritas Muslim. </w:t>
      </w:r>
      <w:r w:rsidRPr="00C05A85">
        <w:rPr>
          <w:rFonts w:ascii="Arial Nova" w:hAnsi="Arial Nova"/>
          <w:i/>
          <w:iCs/>
          <w:noProof/>
          <w:szCs w:val="20"/>
        </w:rPr>
        <w:t>Ijtihad</w:t>
      </w:r>
      <w:r w:rsidRPr="00C05A85">
        <w:rPr>
          <w:rFonts w:ascii="Arial" w:hAnsi="Arial" w:cs="Arial"/>
          <w:i/>
          <w:iCs/>
          <w:noProof/>
          <w:szCs w:val="20"/>
        </w:rPr>
        <w:t> </w:t>
      </w:r>
      <w:r w:rsidRPr="00C05A85">
        <w:rPr>
          <w:rFonts w:ascii="Arial Nova" w:hAnsi="Arial Nova"/>
          <w:i/>
          <w:iCs/>
          <w:noProof/>
          <w:szCs w:val="20"/>
        </w:rPr>
        <w:t>: Jurnal Hukum Dan Ekonomi Islam</w:t>
      </w:r>
      <w:r w:rsidRPr="00C05A85">
        <w:rPr>
          <w:rFonts w:ascii="Arial Nova" w:hAnsi="Arial Nova"/>
          <w:noProof/>
          <w:szCs w:val="20"/>
        </w:rPr>
        <w:t xml:space="preserve">, </w:t>
      </w:r>
      <w:r w:rsidRPr="00C05A85">
        <w:rPr>
          <w:rFonts w:ascii="Arial Nova" w:hAnsi="Arial Nova"/>
          <w:i/>
          <w:iCs/>
          <w:noProof/>
          <w:szCs w:val="20"/>
        </w:rPr>
        <w:t>15</w:t>
      </w:r>
      <w:r w:rsidRPr="00C05A85">
        <w:rPr>
          <w:rFonts w:ascii="Arial Nova" w:hAnsi="Arial Nova"/>
          <w:noProof/>
          <w:szCs w:val="20"/>
        </w:rPr>
        <w:t>(2), 283. https://doi.org/10.21111/ijtihad.v15i2.5535</w:t>
      </w:r>
    </w:p>
    <w:p w14:paraId="6CA8A3FA"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Firda Nurjanah, W. S. (2020). </w:t>
      </w:r>
      <w:r w:rsidRPr="00C05A85">
        <w:rPr>
          <w:rFonts w:ascii="Arial Nova" w:hAnsi="Arial Nova"/>
          <w:i/>
          <w:iCs/>
          <w:noProof/>
          <w:szCs w:val="20"/>
        </w:rPr>
        <w:t>Perancangan Kawasan Multikultural Melalui Pengembangan Praktek Arsitektur di Era Kelaziman Baru</w:t>
      </w:r>
      <w:r w:rsidRPr="00C05A85">
        <w:rPr>
          <w:rFonts w:ascii="Arial Nova" w:hAnsi="Arial Nova"/>
          <w:noProof/>
          <w:szCs w:val="20"/>
        </w:rPr>
        <w:t>. (2011), 108–124.</w:t>
      </w:r>
    </w:p>
    <w:p w14:paraId="1CA79BE4"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Gunawan, K. (2018). Manajemen Konflik Atasi Dampak Masyarakat Multikultural di Indonesia. </w:t>
      </w:r>
      <w:r w:rsidRPr="00C05A85">
        <w:rPr>
          <w:rFonts w:ascii="Arial Nova" w:hAnsi="Arial Nova"/>
          <w:i/>
          <w:iCs/>
          <w:noProof/>
          <w:szCs w:val="20"/>
        </w:rPr>
        <w:t>Mitra Ekonomi Dan Manajemen Bisnis</w:t>
      </w:r>
      <w:r w:rsidRPr="00C05A85">
        <w:rPr>
          <w:rFonts w:ascii="Arial Nova" w:hAnsi="Arial Nova"/>
          <w:noProof/>
          <w:szCs w:val="20"/>
        </w:rPr>
        <w:t xml:space="preserve">, </w:t>
      </w:r>
      <w:r w:rsidRPr="00C05A85">
        <w:rPr>
          <w:rFonts w:ascii="Arial Nova" w:hAnsi="Arial Nova"/>
          <w:i/>
          <w:iCs/>
          <w:noProof/>
          <w:szCs w:val="20"/>
        </w:rPr>
        <w:t>2</w:t>
      </w:r>
      <w:r w:rsidRPr="00C05A85">
        <w:rPr>
          <w:rFonts w:ascii="Arial Nova" w:hAnsi="Arial Nova"/>
          <w:noProof/>
          <w:szCs w:val="20"/>
        </w:rPr>
        <w:t>(2), 216.</w:t>
      </w:r>
    </w:p>
    <w:p w14:paraId="65144D39"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Harimurti, A. S. A. A. (2016). </w:t>
      </w:r>
      <w:r w:rsidRPr="00C05A85">
        <w:rPr>
          <w:rFonts w:ascii="Arial Nova" w:hAnsi="Arial Nova"/>
          <w:i/>
          <w:iCs/>
          <w:noProof/>
          <w:szCs w:val="20"/>
        </w:rPr>
        <w:t>Nasionalisme di Tengah Kewargaan Budaya dan Ekstremisme Global</w:t>
      </w:r>
      <w:r w:rsidRPr="00C05A85">
        <w:rPr>
          <w:rFonts w:ascii="Arial Nova" w:hAnsi="Arial Nova"/>
          <w:noProof/>
          <w:szCs w:val="20"/>
        </w:rPr>
        <w:t>.</w:t>
      </w:r>
    </w:p>
    <w:p w14:paraId="56E363EA"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Helmiati. (2019). Gairah keberagamaan di kalangan minoritas muslim negara otoriter sekuler singapura. </w:t>
      </w:r>
      <w:r w:rsidRPr="00C05A85">
        <w:rPr>
          <w:rFonts w:ascii="Arial Nova" w:hAnsi="Arial Nova"/>
          <w:i/>
          <w:iCs/>
          <w:noProof/>
          <w:szCs w:val="20"/>
        </w:rPr>
        <w:t>Repository.Uin-Suska.Ac.Id</w:t>
      </w:r>
      <w:r w:rsidRPr="00C05A85">
        <w:rPr>
          <w:rFonts w:ascii="Arial Nova" w:hAnsi="Arial Nova"/>
          <w:noProof/>
          <w:szCs w:val="20"/>
        </w:rPr>
        <w:t xml:space="preserve">, </w:t>
      </w:r>
      <w:r w:rsidRPr="00C05A85">
        <w:rPr>
          <w:rFonts w:ascii="Arial Nova" w:hAnsi="Arial Nova"/>
          <w:i/>
          <w:iCs/>
          <w:noProof/>
          <w:szCs w:val="20"/>
        </w:rPr>
        <w:t>53</w:t>
      </w:r>
      <w:r w:rsidRPr="00C05A85">
        <w:rPr>
          <w:rFonts w:ascii="Arial Nova" w:hAnsi="Arial Nova"/>
          <w:noProof/>
          <w:szCs w:val="20"/>
        </w:rPr>
        <w:t>(9), 1689–1699.</w:t>
      </w:r>
    </w:p>
    <w:p w14:paraId="6C7CEA89"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Hidayah, N. (2006). Masyarakat Multiultural. </w:t>
      </w:r>
      <w:r w:rsidRPr="00C05A85">
        <w:rPr>
          <w:rFonts w:ascii="Arial Nova" w:hAnsi="Arial Nova"/>
          <w:i/>
          <w:iCs/>
          <w:noProof/>
          <w:szCs w:val="20"/>
        </w:rPr>
        <w:t>Masyaraat Multikultural Multikultural</w:t>
      </w:r>
      <w:r w:rsidRPr="00C05A85">
        <w:rPr>
          <w:rFonts w:ascii="Arial Nova" w:hAnsi="Arial Nova"/>
          <w:noProof/>
          <w:szCs w:val="20"/>
        </w:rPr>
        <w:t>, 1–15.</w:t>
      </w:r>
    </w:p>
    <w:p w14:paraId="0F3E8481"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Ibrohim, D. M., Widodo, J., Wahyuni, S., Zulianto, M., &amp; Kantun, S. (2021). The Effect of Instagram as Social Media Marketing on Students’ Comsumtive Behavior (Case Study of Students’ in Faculty of Economics and Business University of Jember from 2016 to 2019 Generation). </w:t>
      </w:r>
      <w:r w:rsidRPr="00C05A85">
        <w:rPr>
          <w:rFonts w:ascii="Arial Nova" w:hAnsi="Arial Nova"/>
          <w:i/>
          <w:iCs/>
          <w:noProof/>
          <w:szCs w:val="20"/>
        </w:rPr>
        <w:t>IOP Conference Series: Earth and Environmental Science</w:t>
      </w:r>
      <w:r w:rsidRPr="00C05A85">
        <w:rPr>
          <w:rFonts w:ascii="Arial Nova" w:hAnsi="Arial Nova"/>
          <w:noProof/>
          <w:szCs w:val="20"/>
        </w:rPr>
        <w:t xml:space="preserve">, </w:t>
      </w:r>
      <w:r w:rsidRPr="00C05A85">
        <w:rPr>
          <w:rFonts w:ascii="Arial Nova" w:hAnsi="Arial Nova"/>
          <w:i/>
          <w:iCs/>
          <w:noProof/>
          <w:szCs w:val="20"/>
        </w:rPr>
        <w:t>747</w:t>
      </w:r>
      <w:r w:rsidRPr="00C05A85">
        <w:rPr>
          <w:rFonts w:ascii="Arial Nova" w:hAnsi="Arial Nova"/>
          <w:noProof/>
          <w:szCs w:val="20"/>
        </w:rPr>
        <w:t>(1). https://doi.org/10.1088/1755-1315/747/1/012098</w:t>
      </w:r>
    </w:p>
    <w:p w14:paraId="6C6E10B8"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Jackson, L. (2014). Muslims and Islam in U.S. Education. In </w:t>
      </w:r>
      <w:r w:rsidRPr="00C05A85">
        <w:rPr>
          <w:rFonts w:ascii="Arial Nova" w:hAnsi="Arial Nova"/>
          <w:i/>
          <w:iCs/>
          <w:noProof/>
          <w:szCs w:val="20"/>
        </w:rPr>
        <w:t>Muslims and Islam in U.S. Education</w:t>
      </w:r>
      <w:r w:rsidRPr="00C05A85">
        <w:rPr>
          <w:rFonts w:ascii="Arial Nova" w:hAnsi="Arial Nova"/>
          <w:noProof/>
          <w:szCs w:val="20"/>
        </w:rPr>
        <w:t>. https://doi.org/10.4324/9781315814124</w:t>
      </w:r>
    </w:p>
    <w:p w14:paraId="5584441A"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Jamaluddin, J. (2022). Implementasi Moderasi Beragama di Tengah Multikulturalitas Indonesia (Analisis Kebijakan Implementatif pada Kementerian Agama). </w:t>
      </w:r>
      <w:r w:rsidRPr="00C05A85">
        <w:rPr>
          <w:rFonts w:ascii="Arial Nova" w:hAnsi="Arial Nova"/>
          <w:i/>
          <w:iCs/>
          <w:noProof/>
          <w:szCs w:val="20"/>
        </w:rPr>
        <w:t>AS-SALAM Jurnal Ilmiah Ilmu-Ilmu Keislaman</w:t>
      </w:r>
      <w:r w:rsidRPr="00C05A85">
        <w:rPr>
          <w:rFonts w:ascii="Arial Nova" w:hAnsi="Arial Nova"/>
          <w:noProof/>
          <w:szCs w:val="20"/>
        </w:rPr>
        <w:t xml:space="preserve">, </w:t>
      </w:r>
      <w:r w:rsidRPr="00C05A85">
        <w:rPr>
          <w:rFonts w:ascii="Arial Nova" w:hAnsi="Arial Nova"/>
          <w:i/>
          <w:iCs/>
          <w:noProof/>
          <w:szCs w:val="20"/>
        </w:rPr>
        <w:t>7</w:t>
      </w:r>
      <w:r w:rsidRPr="00C05A85">
        <w:rPr>
          <w:rFonts w:ascii="Arial Nova" w:hAnsi="Arial Nova"/>
          <w:noProof/>
          <w:szCs w:val="20"/>
        </w:rPr>
        <w:t>(1), 1–13. Retrieved from https://journal.stai-yamisa.ac.id/index.php/assalam/issue/view/10</w:t>
      </w:r>
    </w:p>
    <w:p w14:paraId="4E356A98"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Karmini, N. W., Dyatmikawati, N. P., &amp; ... (2020). Objek Wisata Pura Tirta Empul Sebagai Media Pendidikan Multikultural Bagi Generasi Milenial Pada Era 4.0. </w:t>
      </w:r>
      <w:r w:rsidRPr="00C05A85">
        <w:rPr>
          <w:rFonts w:ascii="Arial Nova" w:hAnsi="Arial Nova"/>
          <w:i/>
          <w:iCs/>
          <w:noProof/>
          <w:szCs w:val="20"/>
        </w:rPr>
        <w:t>… Dan Humaniora</w:t>
      </w:r>
      <w:r w:rsidRPr="00C05A85">
        <w:rPr>
          <w:rFonts w:ascii="Arial Nova" w:hAnsi="Arial Nova"/>
          <w:noProof/>
          <w:szCs w:val="20"/>
        </w:rPr>
        <w:t xml:space="preserve">, 21–29. Retrieved from </w:t>
      </w:r>
      <w:r w:rsidRPr="00C05A85">
        <w:rPr>
          <w:rFonts w:ascii="Arial Nova" w:hAnsi="Arial Nova"/>
          <w:noProof/>
          <w:szCs w:val="20"/>
        </w:rPr>
        <w:lastRenderedPageBreak/>
        <w:t>http://jayapanguspress.penerbit.org/index.php/ganaya/article/view/382</w:t>
      </w:r>
    </w:p>
    <w:p w14:paraId="72471831"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Langi, G. K. L. (2021). Dampak Sosial-Ekonomi Dalam Kebiasaan Makan Kuliner Tinutuan Pada Masyarakat Multikultural Di Kota Manado. </w:t>
      </w:r>
      <w:r w:rsidRPr="00C05A85">
        <w:rPr>
          <w:rFonts w:ascii="Arial Nova" w:hAnsi="Arial Nova"/>
          <w:i/>
          <w:iCs/>
          <w:noProof/>
          <w:szCs w:val="20"/>
        </w:rPr>
        <w:t>Jurnal Interdisiplin Sosiologi Agama (JINSA)</w:t>
      </w:r>
      <w:r w:rsidRPr="00C05A85">
        <w:rPr>
          <w:rFonts w:ascii="Arial Nova" w:hAnsi="Arial Nova"/>
          <w:noProof/>
          <w:szCs w:val="20"/>
        </w:rPr>
        <w:t xml:space="preserve">, </w:t>
      </w:r>
      <w:r w:rsidRPr="00C05A85">
        <w:rPr>
          <w:rFonts w:ascii="Arial Nova" w:hAnsi="Arial Nova"/>
          <w:i/>
          <w:iCs/>
          <w:noProof/>
          <w:szCs w:val="20"/>
        </w:rPr>
        <w:t>01</w:t>
      </w:r>
      <w:r w:rsidRPr="00C05A85">
        <w:rPr>
          <w:rFonts w:ascii="Arial Nova" w:hAnsi="Arial Nova"/>
          <w:noProof/>
          <w:szCs w:val="20"/>
        </w:rPr>
        <w:t>(1), 1–19.</w:t>
      </w:r>
    </w:p>
    <w:p w14:paraId="2C77FAE0"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Macey, M. (2009). </w:t>
      </w:r>
      <w:r w:rsidRPr="00C05A85">
        <w:rPr>
          <w:rFonts w:ascii="Arial Nova" w:hAnsi="Arial Nova"/>
          <w:i/>
          <w:iCs/>
          <w:noProof/>
          <w:szCs w:val="20"/>
        </w:rPr>
        <w:t>Multiculturalism, Religion and Women</w:t>
      </w:r>
      <w:r w:rsidRPr="00C05A85">
        <w:rPr>
          <w:rFonts w:ascii="Arial Nova" w:hAnsi="Arial Nova"/>
          <w:noProof/>
          <w:szCs w:val="20"/>
        </w:rPr>
        <w:t>.</w:t>
      </w:r>
    </w:p>
    <w:p w14:paraId="11E02C95"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Madawi Al-Rasheed, M. S. (2009). </w:t>
      </w:r>
      <w:r w:rsidRPr="00C05A85">
        <w:rPr>
          <w:rFonts w:ascii="Arial Nova" w:hAnsi="Arial Nova"/>
          <w:i/>
          <w:iCs/>
          <w:noProof/>
          <w:szCs w:val="20"/>
        </w:rPr>
        <w:t>Dying for Faith Religiously Motivated Violence in the Contemporary World</w:t>
      </w:r>
      <w:r w:rsidRPr="00C05A85">
        <w:rPr>
          <w:rFonts w:ascii="Arial Nova" w:hAnsi="Arial Nova"/>
          <w:noProof/>
          <w:szCs w:val="20"/>
        </w:rPr>
        <w:t>.</w:t>
      </w:r>
    </w:p>
    <w:p w14:paraId="601B155C"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Mahfud, M. (2022). Pencegahan Ekstrimisme melalui Penerapan Komunikasi Islam Dalam Moderasi Beragama. </w:t>
      </w:r>
      <w:r w:rsidRPr="00C05A85">
        <w:rPr>
          <w:rFonts w:ascii="Arial Nova" w:hAnsi="Arial Nova"/>
          <w:i/>
          <w:iCs/>
          <w:noProof/>
          <w:szCs w:val="20"/>
        </w:rPr>
        <w:t>Fucosis</w:t>
      </w:r>
      <w:r w:rsidRPr="00C05A85">
        <w:rPr>
          <w:rFonts w:ascii="Arial Nova" w:hAnsi="Arial Nova"/>
          <w:noProof/>
          <w:szCs w:val="20"/>
        </w:rPr>
        <w:t xml:space="preserve">, </w:t>
      </w:r>
      <w:r w:rsidRPr="00C05A85">
        <w:rPr>
          <w:rFonts w:ascii="Arial Nova" w:hAnsi="Arial Nova"/>
          <w:i/>
          <w:iCs/>
          <w:noProof/>
          <w:szCs w:val="20"/>
        </w:rPr>
        <w:t>2</w:t>
      </w:r>
      <w:r w:rsidRPr="00C05A85">
        <w:rPr>
          <w:rFonts w:ascii="Arial Nova" w:hAnsi="Arial Nova"/>
          <w:noProof/>
          <w:szCs w:val="20"/>
        </w:rPr>
        <w:t>(2), 475–492.</w:t>
      </w:r>
    </w:p>
    <w:p w14:paraId="0A0F6455"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Maruwae, A., &amp; Ardiansyah, A. (2020). Analisis Kondisi Sosial Ekonomi Masyarakat Daerah Transmigran. </w:t>
      </w:r>
      <w:r w:rsidRPr="00C05A85">
        <w:rPr>
          <w:rFonts w:ascii="Arial Nova" w:hAnsi="Arial Nova"/>
          <w:i/>
          <w:iCs/>
          <w:noProof/>
          <w:szCs w:val="20"/>
        </w:rPr>
        <w:t>Oikos Nomos: Jurnal Kajian Ekonomi Dan Bisnis</w:t>
      </w:r>
      <w:r w:rsidRPr="00C05A85">
        <w:rPr>
          <w:rFonts w:ascii="Arial Nova" w:hAnsi="Arial Nova"/>
          <w:noProof/>
          <w:szCs w:val="20"/>
        </w:rPr>
        <w:t xml:space="preserve">, </w:t>
      </w:r>
      <w:r w:rsidRPr="00C05A85">
        <w:rPr>
          <w:rFonts w:ascii="Arial Nova" w:hAnsi="Arial Nova"/>
          <w:i/>
          <w:iCs/>
          <w:noProof/>
          <w:szCs w:val="20"/>
        </w:rPr>
        <w:t>13</w:t>
      </w:r>
      <w:r w:rsidRPr="00C05A85">
        <w:rPr>
          <w:rFonts w:ascii="Arial Nova" w:hAnsi="Arial Nova"/>
          <w:noProof/>
          <w:szCs w:val="20"/>
        </w:rPr>
        <w:t>(1), 39–53. https://doi.org/10.37479/jkeb.v13i1.7106</w:t>
      </w:r>
    </w:p>
    <w:p w14:paraId="0B88D8AA"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Masyhuri, A. A. &amp; S. A. (2019). Minoritas dalam Masyarakat Plural dan Multikultural Perspektif Islam Masyhuri. </w:t>
      </w:r>
      <w:r w:rsidRPr="00C05A85">
        <w:rPr>
          <w:rFonts w:ascii="Arial Nova" w:hAnsi="Arial Nova"/>
          <w:i/>
          <w:iCs/>
          <w:noProof/>
          <w:szCs w:val="20"/>
        </w:rPr>
        <w:t>Edisi Juli-Desember</w:t>
      </w:r>
      <w:r w:rsidRPr="00C05A85">
        <w:rPr>
          <w:rFonts w:ascii="Arial Nova" w:hAnsi="Arial Nova"/>
          <w:noProof/>
          <w:szCs w:val="20"/>
        </w:rPr>
        <w:t xml:space="preserve">, </w:t>
      </w:r>
      <w:r w:rsidRPr="00C05A85">
        <w:rPr>
          <w:rFonts w:ascii="Arial Nova" w:hAnsi="Arial Nova"/>
          <w:i/>
          <w:iCs/>
          <w:noProof/>
          <w:szCs w:val="20"/>
        </w:rPr>
        <w:t>43</w:t>
      </w:r>
      <w:r w:rsidRPr="00C05A85">
        <w:rPr>
          <w:rFonts w:ascii="Arial Nova" w:hAnsi="Arial Nova"/>
          <w:noProof/>
          <w:szCs w:val="20"/>
        </w:rPr>
        <w:t>(2), 169–193.</w:t>
      </w:r>
    </w:p>
    <w:p w14:paraId="1BECA5B0"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Max Farrar, Simon Robinson, Yasmin Valli, P. W. (2012). </w:t>
      </w:r>
      <w:r w:rsidRPr="00C05A85">
        <w:rPr>
          <w:rFonts w:ascii="Arial Nova" w:hAnsi="Arial Nova"/>
          <w:i/>
          <w:iCs/>
          <w:noProof/>
          <w:szCs w:val="20"/>
        </w:rPr>
        <w:t>Islam in the West Key Issues in Multiculturalism</w:t>
      </w:r>
      <w:r w:rsidRPr="00C05A85">
        <w:rPr>
          <w:rFonts w:ascii="Arial Nova" w:hAnsi="Arial Nova"/>
          <w:noProof/>
          <w:szCs w:val="20"/>
        </w:rPr>
        <w:t>.</w:t>
      </w:r>
    </w:p>
    <w:p w14:paraId="609CFFB1"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Moeis, S. (2008). Perspektif Keanekaragaman Sosial: Analisis Keanekaragaman Kelompok Sosial dalam Masyarakat Multikultural. </w:t>
      </w:r>
      <w:r w:rsidRPr="00C05A85">
        <w:rPr>
          <w:rFonts w:ascii="Arial Nova" w:hAnsi="Arial Nova"/>
          <w:i/>
          <w:iCs/>
          <w:noProof/>
          <w:szCs w:val="20"/>
        </w:rPr>
        <w:t>Makalah</w:t>
      </w:r>
      <w:r w:rsidRPr="00C05A85">
        <w:rPr>
          <w:rFonts w:ascii="Arial Nova" w:hAnsi="Arial Nova"/>
          <w:noProof/>
          <w:szCs w:val="20"/>
        </w:rPr>
        <w:t>, 1–18. Retrieved from http://file.upi.edu/Direktori/FPIPS/JUR._PEND._SEJARAH/195903051989011-SYARIF_MOEIS/MAKALAH__6.pdf</w:t>
      </w:r>
    </w:p>
    <w:p w14:paraId="020A1055"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Mujiburrahman, M. (2015). Islam  Multikultural: Hikmah, Tujuan,  dan Keanekaragaman dalam Islam. </w:t>
      </w:r>
      <w:r w:rsidRPr="00C05A85">
        <w:rPr>
          <w:rFonts w:ascii="Arial Nova" w:hAnsi="Arial Nova"/>
          <w:i/>
          <w:iCs/>
          <w:noProof/>
          <w:szCs w:val="20"/>
        </w:rPr>
        <w:t>Addin</w:t>
      </w:r>
      <w:r w:rsidRPr="00C05A85">
        <w:rPr>
          <w:rFonts w:ascii="Arial Nova" w:hAnsi="Arial Nova"/>
          <w:noProof/>
          <w:szCs w:val="20"/>
        </w:rPr>
        <w:t xml:space="preserve">, </w:t>
      </w:r>
      <w:r w:rsidRPr="00C05A85">
        <w:rPr>
          <w:rFonts w:ascii="Arial Nova" w:hAnsi="Arial Nova"/>
          <w:i/>
          <w:iCs/>
          <w:noProof/>
          <w:szCs w:val="20"/>
        </w:rPr>
        <w:t>7</w:t>
      </w:r>
      <w:r w:rsidRPr="00C05A85">
        <w:rPr>
          <w:rFonts w:ascii="Arial Nova" w:hAnsi="Arial Nova"/>
          <w:noProof/>
          <w:szCs w:val="20"/>
        </w:rPr>
        <w:t>(1), 65–80. Retrieved from http://journal.stainkudus.ac.id/index.php/Addin/article/view/570</w:t>
      </w:r>
    </w:p>
    <w:p w14:paraId="572136FD"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Muthia, D. A. (2019). Studi Pemikiran H.a.R. Tilaar Terhadap Nilai-Nilai Multikulturalisme Dalam Perspektif Pendidikan Kewarganegaraan. </w:t>
      </w:r>
      <w:r w:rsidRPr="00C05A85">
        <w:rPr>
          <w:rFonts w:ascii="Arial Nova" w:hAnsi="Arial Nova"/>
          <w:i/>
          <w:iCs/>
          <w:noProof/>
          <w:szCs w:val="20"/>
        </w:rPr>
        <w:t>Fakultas Ilmu Sosial Dan Ilmu Politik Universitas Negeri Yogyakarta</w:t>
      </w:r>
      <w:r w:rsidRPr="00C05A85">
        <w:rPr>
          <w:rFonts w:ascii="Arial Nova" w:hAnsi="Arial Nova"/>
          <w:noProof/>
          <w:szCs w:val="20"/>
        </w:rPr>
        <w:t xml:space="preserve">, </w:t>
      </w:r>
      <w:r w:rsidRPr="00C05A85">
        <w:rPr>
          <w:rFonts w:ascii="Arial Nova" w:hAnsi="Arial Nova"/>
          <w:i/>
          <w:iCs/>
          <w:noProof/>
          <w:szCs w:val="20"/>
        </w:rPr>
        <w:t>53</w:t>
      </w:r>
      <w:r w:rsidRPr="00C05A85">
        <w:rPr>
          <w:rFonts w:ascii="Arial Nova" w:hAnsi="Arial Nova"/>
          <w:noProof/>
          <w:szCs w:val="20"/>
        </w:rPr>
        <w:t>(9), 1689–1699. Retrieved from http://eprints.uny.ac.id/18223/</w:t>
      </w:r>
    </w:p>
    <w:p w14:paraId="304764E6"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Neuman, W. L. (2014). </w:t>
      </w:r>
      <w:r w:rsidRPr="00C05A85">
        <w:rPr>
          <w:rFonts w:ascii="Arial Nova" w:hAnsi="Arial Nova"/>
          <w:i/>
          <w:iCs/>
          <w:noProof/>
          <w:szCs w:val="20"/>
        </w:rPr>
        <w:t>Social research methods: Qualitative and quantitative approaches. International ed.) Boston: Peason Education.</w:t>
      </w:r>
      <w:r w:rsidRPr="00C05A85">
        <w:rPr>
          <w:rFonts w:ascii="Arial Nova" w:hAnsi="Arial Nova"/>
          <w:noProof/>
          <w:szCs w:val="20"/>
        </w:rPr>
        <w:t xml:space="preserve"> Retrieved from https://www.amazon.co.uk/Social-Research-Methods-Quantitative/dp/0205786839/ref=sr_1_5?s=books&amp;ie=UTF8&amp;qid=1461496914&amp;sr=1-5&amp;keywords=social+research+methods+qualitative+and+quantitative+approaches</w:t>
      </w:r>
    </w:p>
    <w:p w14:paraId="3DF6A5FE"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Nurhayati, I., &amp; Agustina, L. (2020). Masyarakat Multikultural: Konsepsi, Ciri dan Faktor Pembentuknya. </w:t>
      </w:r>
      <w:r w:rsidRPr="00C05A85">
        <w:rPr>
          <w:rFonts w:ascii="Arial Nova" w:hAnsi="Arial Nova"/>
          <w:i/>
          <w:iCs/>
          <w:noProof/>
          <w:szCs w:val="20"/>
        </w:rPr>
        <w:t>Akademika</w:t>
      </w:r>
      <w:r w:rsidRPr="00C05A85">
        <w:rPr>
          <w:rFonts w:ascii="Arial Nova" w:hAnsi="Arial Nova"/>
          <w:noProof/>
          <w:szCs w:val="20"/>
        </w:rPr>
        <w:t xml:space="preserve">, </w:t>
      </w:r>
      <w:r w:rsidRPr="00C05A85">
        <w:rPr>
          <w:rFonts w:ascii="Arial Nova" w:hAnsi="Arial Nova"/>
          <w:i/>
          <w:iCs/>
          <w:noProof/>
          <w:szCs w:val="20"/>
        </w:rPr>
        <w:t>14</w:t>
      </w:r>
      <w:r w:rsidRPr="00C05A85">
        <w:rPr>
          <w:rFonts w:ascii="Arial Nova" w:hAnsi="Arial Nova"/>
          <w:noProof/>
          <w:szCs w:val="20"/>
        </w:rPr>
        <w:t>(01). https://doi.org/10.30736/adk.v14i01.184</w:t>
      </w:r>
    </w:p>
    <w:p w14:paraId="3A4AE454"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Nurish, A. (2019). Dari Fanatisme Ke Ekstremisme: Ilusi, Kecemasan, Dan Tindakan Kekerasan. </w:t>
      </w:r>
      <w:r w:rsidRPr="00C05A85">
        <w:rPr>
          <w:rFonts w:ascii="Arial Nova" w:hAnsi="Arial Nova"/>
          <w:i/>
          <w:iCs/>
          <w:noProof/>
          <w:szCs w:val="20"/>
        </w:rPr>
        <w:t>Jurnal Masyarakat Dan Budaya</w:t>
      </w:r>
      <w:r w:rsidRPr="00C05A85">
        <w:rPr>
          <w:rFonts w:ascii="Arial Nova" w:hAnsi="Arial Nova"/>
          <w:noProof/>
          <w:szCs w:val="20"/>
        </w:rPr>
        <w:t xml:space="preserve">, </w:t>
      </w:r>
      <w:r w:rsidRPr="00C05A85">
        <w:rPr>
          <w:rFonts w:ascii="Arial Nova" w:hAnsi="Arial Nova"/>
          <w:i/>
          <w:iCs/>
          <w:noProof/>
          <w:szCs w:val="20"/>
        </w:rPr>
        <w:t>21</w:t>
      </w:r>
      <w:r w:rsidRPr="00C05A85">
        <w:rPr>
          <w:rFonts w:ascii="Arial Nova" w:hAnsi="Arial Nova"/>
          <w:noProof/>
          <w:szCs w:val="20"/>
        </w:rPr>
        <w:t>(1), 31. https://doi.org/10.14203/jmb.v21i1.829</w:t>
      </w:r>
    </w:p>
    <w:p w14:paraId="6626494C"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Nurlaeli, I. (2022). </w:t>
      </w:r>
      <w:r w:rsidRPr="00C05A85">
        <w:rPr>
          <w:rFonts w:ascii="Arial Nova" w:hAnsi="Arial Nova"/>
          <w:i/>
          <w:iCs/>
          <w:noProof/>
          <w:szCs w:val="20"/>
        </w:rPr>
        <w:t>Peningkatan Financial Literacy dan Implementasi Sistem Ekonomi Syariah bagi Guru Ekonomi dan Pegawai Lembaga Keuangan Syariah ( BMT ) di Sokaraja Banyumas</w:t>
      </w:r>
      <w:r w:rsidRPr="00C05A85">
        <w:rPr>
          <w:rFonts w:ascii="Arial Nova" w:hAnsi="Arial Nova"/>
          <w:noProof/>
          <w:szCs w:val="20"/>
        </w:rPr>
        <w:t xml:space="preserve">. </w:t>
      </w:r>
      <w:r w:rsidRPr="00C05A85">
        <w:rPr>
          <w:rFonts w:ascii="Arial Nova" w:hAnsi="Arial Nova"/>
          <w:i/>
          <w:iCs/>
          <w:noProof/>
          <w:szCs w:val="20"/>
        </w:rPr>
        <w:t>1</w:t>
      </w:r>
      <w:r w:rsidRPr="00C05A85">
        <w:rPr>
          <w:rFonts w:ascii="Arial Nova" w:hAnsi="Arial Nova"/>
          <w:noProof/>
          <w:szCs w:val="20"/>
        </w:rPr>
        <w:t>(2), 91–102.</w:t>
      </w:r>
    </w:p>
    <w:p w14:paraId="65D6E031"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Nursal, &amp; Fallis, A. . (2016). Keberagaman di indonesia. </w:t>
      </w:r>
      <w:r w:rsidRPr="00C05A85">
        <w:rPr>
          <w:rFonts w:ascii="Arial Nova" w:hAnsi="Arial Nova"/>
          <w:i/>
          <w:iCs/>
          <w:noProof/>
          <w:szCs w:val="20"/>
        </w:rPr>
        <w:t xml:space="preserve">Journal of Chemical </w:t>
      </w:r>
      <w:r w:rsidRPr="00C05A85">
        <w:rPr>
          <w:rFonts w:ascii="Arial Nova" w:hAnsi="Arial Nova"/>
          <w:i/>
          <w:iCs/>
          <w:noProof/>
          <w:szCs w:val="20"/>
        </w:rPr>
        <w:lastRenderedPageBreak/>
        <w:t>Information and Modeling</w:t>
      </w:r>
      <w:r w:rsidRPr="00C05A85">
        <w:rPr>
          <w:rFonts w:ascii="Arial Nova" w:hAnsi="Arial Nova"/>
          <w:noProof/>
          <w:szCs w:val="20"/>
        </w:rPr>
        <w:t xml:space="preserve">, </w:t>
      </w:r>
      <w:r w:rsidRPr="00C05A85">
        <w:rPr>
          <w:rFonts w:ascii="Arial Nova" w:hAnsi="Arial Nova"/>
          <w:i/>
          <w:iCs/>
          <w:noProof/>
          <w:szCs w:val="20"/>
        </w:rPr>
        <w:t>53</w:t>
      </w:r>
      <w:r w:rsidRPr="00C05A85">
        <w:rPr>
          <w:rFonts w:ascii="Arial Nova" w:hAnsi="Arial Nova"/>
          <w:noProof/>
          <w:szCs w:val="20"/>
        </w:rPr>
        <w:t>(9), 1689–1699.</w:t>
      </w:r>
    </w:p>
    <w:p w14:paraId="7F63B41A"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Rahim, R. (2012). </w:t>
      </w:r>
      <w:r w:rsidRPr="00C05A85">
        <w:rPr>
          <w:rFonts w:ascii="Arial Nova" w:hAnsi="Arial Nova"/>
          <w:i/>
          <w:iCs/>
          <w:noProof/>
          <w:szCs w:val="20"/>
        </w:rPr>
        <w:t>Signifikansi Pendidikan Multikultural Terhadap Kelompok Minoritas</w:t>
      </w:r>
      <w:r w:rsidRPr="00C05A85">
        <w:rPr>
          <w:rFonts w:ascii="Arial Nova" w:hAnsi="Arial Nova"/>
          <w:noProof/>
          <w:szCs w:val="20"/>
        </w:rPr>
        <w:t xml:space="preserve">. </w:t>
      </w:r>
      <w:r w:rsidRPr="00C05A85">
        <w:rPr>
          <w:rFonts w:ascii="Arial Nova" w:hAnsi="Arial Nova"/>
          <w:i/>
          <w:iCs/>
          <w:noProof/>
          <w:szCs w:val="20"/>
        </w:rPr>
        <w:t>XII</w:t>
      </w:r>
      <w:r w:rsidRPr="00C05A85">
        <w:rPr>
          <w:rFonts w:ascii="Arial Nova" w:hAnsi="Arial Nova"/>
          <w:noProof/>
          <w:szCs w:val="20"/>
        </w:rPr>
        <w:t>, 161–182.</w:t>
      </w:r>
    </w:p>
    <w:p w14:paraId="2F0156C3"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Santoso, S. (2016). Sejarah Ekonomi Islam Masa Kontemporer. </w:t>
      </w:r>
      <w:r w:rsidRPr="00C05A85">
        <w:rPr>
          <w:rFonts w:ascii="Arial Nova" w:hAnsi="Arial Nova"/>
          <w:i/>
          <w:iCs/>
          <w:noProof/>
          <w:szCs w:val="20"/>
        </w:rPr>
        <w:t>An-Nisbah: Jurnal Ekonomi Syariah</w:t>
      </w:r>
      <w:r w:rsidRPr="00C05A85">
        <w:rPr>
          <w:rFonts w:ascii="Arial Nova" w:hAnsi="Arial Nova"/>
          <w:noProof/>
          <w:szCs w:val="20"/>
        </w:rPr>
        <w:t xml:space="preserve">, </w:t>
      </w:r>
      <w:r w:rsidRPr="00C05A85">
        <w:rPr>
          <w:rFonts w:ascii="Arial Nova" w:hAnsi="Arial Nova"/>
          <w:i/>
          <w:iCs/>
          <w:noProof/>
          <w:szCs w:val="20"/>
        </w:rPr>
        <w:t>3</w:t>
      </w:r>
      <w:r w:rsidRPr="00C05A85">
        <w:rPr>
          <w:rFonts w:ascii="Arial Nova" w:hAnsi="Arial Nova"/>
          <w:noProof/>
          <w:szCs w:val="20"/>
        </w:rPr>
        <w:t>(1). https://doi.org/10.21274/an.2016.3.1.59-86</w:t>
      </w:r>
    </w:p>
    <w:p w14:paraId="616A407E"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Sarpini. (2019). Perbankan Syariah Dalam Peraturan Perundang-undangan. </w:t>
      </w:r>
      <w:r w:rsidRPr="00C05A85">
        <w:rPr>
          <w:rFonts w:ascii="Arial Nova" w:hAnsi="Arial Nova"/>
          <w:i/>
          <w:iCs/>
          <w:noProof/>
          <w:szCs w:val="20"/>
        </w:rPr>
        <w:t>Indonesian Journal of Islamic Business and Economics</w:t>
      </w:r>
      <w:r w:rsidRPr="00C05A85">
        <w:rPr>
          <w:rFonts w:ascii="Arial Nova" w:hAnsi="Arial Nova"/>
          <w:noProof/>
          <w:szCs w:val="20"/>
        </w:rPr>
        <w:t xml:space="preserve">, </w:t>
      </w:r>
      <w:r w:rsidRPr="00C05A85">
        <w:rPr>
          <w:rFonts w:ascii="Arial Nova" w:hAnsi="Arial Nova"/>
          <w:i/>
          <w:iCs/>
          <w:noProof/>
          <w:szCs w:val="20"/>
        </w:rPr>
        <w:t>01</w:t>
      </w:r>
      <w:r w:rsidRPr="00C05A85">
        <w:rPr>
          <w:rFonts w:ascii="Arial Nova" w:hAnsi="Arial Nova"/>
          <w:noProof/>
          <w:szCs w:val="20"/>
        </w:rPr>
        <w:t>, 41.</w:t>
      </w:r>
    </w:p>
    <w:p w14:paraId="443910D1"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Sarpini, S. (2020). Application of musyarakah in Islamic banking. </w:t>
      </w:r>
      <w:r w:rsidRPr="00C05A85">
        <w:rPr>
          <w:rFonts w:ascii="Arial Nova" w:hAnsi="Arial Nova"/>
          <w:i/>
          <w:iCs/>
          <w:noProof/>
          <w:szCs w:val="20"/>
        </w:rPr>
        <w:t>Journal of Islamic Economics, Management, and Business (JIEMB)</w:t>
      </w:r>
      <w:r w:rsidRPr="00C05A85">
        <w:rPr>
          <w:rFonts w:ascii="Arial Nova" w:hAnsi="Arial Nova"/>
          <w:noProof/>
          <w:szCs w:val="20"/>
        </w:rPr>
        <w:t xml:space="preserve">, </w:t>
      </w:r>
      <w:r w:rsidRPr="00C05A85">
        <w:rPr>
          <w:rFonts w:ascii="Arial Nova" w:hAnsi="Arial Nova"/>
          <w:i/>
          <w:iCs/>
          <w:noProof/>
          <w:szCs w:val="20"/>
        </w:rPr>
        <w:t>1</w:t>
      </w:r>
      <w:r w:rsidRPr="00C05A85">
        <w:rPr>
          <w:rFonts w:ascii="Arial Nova" w:hAnsi="Arial Nova"/>
          <w:noProof/>
          <w:szCs w:val="20"/>
        </w:rPr>
        <w:t>(1), 173–190. https://doi.org/10.21580/jiemb.2019.1.1.3710</w:t>
      </w:r>
    </w:p>
    <w:p w14:paraId="5C47031B"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Suardi. (2017). Masyarakat Multikulturalisme Indonesia. </w:t>
      </w:r>
      <w:r w:rsidRPr="00C05A85">
        <w:rPr>
          <w:rFonts w:ascii="Arial Nova" w:hAnsi="Arial Nova"/>
          <w:i/>
          <w:iCs/>
          <w:noProof/>
          <w:szCs w:val="20"/>
        </w:rPr>
        <w:t>Universitas Muhammadiyah Makassar</w:t>
      </w:r>
      <w:r w:rsidRPr="00C05A85">
        <w:rPr>
          <w:rFonts w:ascii="Arial Nova" w:hAnsi="Arial Nova"/>
          <w:noProof/>
          <w:szCs w:val="20"/>
        </w:rPr>
        <w:t>, (December), 1–14. https://doi.org/10.13140/RG.2.2.29013.32484</w:t>
      </w:r>
    </w:p>
    <w:p w14:paraId="2B4F1334"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Suhaemah, E. (2021). </w:t>
      </w:r>
      <w:r w:rsidRPr="00C05A85">
        <w:rPr>
          <w:rFonts w:ascii="Arial Nova" w:hAnsi="Arial Nova"/>
          <w:i/>
          <w:iCs/>
          <w:noProof/>
          <w:szCs w:val="20"/>
        </w:rPr>
        <w:t>Tantangan Society 5.0 (Masyarakat Ekonomi Syariah) di Era 4.0</w:t>
      </w:r>
      <w:r w:rsidRPr="00C05A85">
        <w:rPr>
          <w:rFonts w:ascii="Arial Nova" w:hAnsi="Arial Nova"/>
          <w:noProof/>
          <w:szCs w:val="20"/>
        </w:rPr>
        <w:t xml:space="preserve">. </w:t>
      </w:r>
      <w:r w:rsidRPr="00C05A85">
        <w:rPr>
          <w:rFonts w:ascii="Arial Nova" w:hAnsi="Arial Nova"/>
          <w:i/>
          <w:iCs/>
          <w:noProof/>
          <w:szCs w:val="20"/>
        </w:rPr>
        <w:t>0</w:t>
      </w:r>
      <w:r w:rsidRPr="00C05A85">
        <w:rPr>
          <w:rFonts w:ascii="Arial Nova" w:hAnsi="Arial Nova"/>
          <w:noProof/>
          <w:szCs w:val="20"/>
        </w:rPr>
        <w:t>(July).</w:t>
      </w:r>
    </w:p>
    <w:p w14:paraId="13A0770D"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Supriadi, A., &amp; Zuhri, M. A. (2022). Orientasi Mazhab Fiqih Pemuda Hijrah Malang Raya  Perspektif Kajian Hukum Islam. </w:t>
      </w:r>
      <w:r w:rsidRPr="00C05A85">
        <w:rPr>
          <w:rFonts w:ascii="Arial Nova" w:hAnsi="Arial Nova"/>
          <w:i/>
          <w:iCs/>
          <w:noProof/>
          <w:szCs w:val="20"/>
        </w:rPr>
        <w:t>TAJDID: Jurnal Pemikiran Keislaman Dan Kemanusiaan</w:t>
      </w:r>
      <w:r w:rsidRPr="00C05A85">
        <w:rPr>
          <w:rFonts w:ascii="Arial Nova" w:hAnsi="Arial Nova"/>
          <w:noProof/>
          <w:szCs w:val="20"/>
        </w:rPr>
        <w:t xml:space="preserve">, </w:t>
      </w:r>
      <w:r w:rsidRPr="00C05A85">
        <w:rPr>
          <w:rFonts w:ascii="Arial Nova" w:hAnsi="Arial Nova"/>
          <w:i/>
          <w:iCs/>
          <w:noProof/>
          <w:szCs w:val="20"/>
        </w:rPr>
        <w:t>6</w:t>
      </w:r>
      <w:r w:rsidRPr="00C05A85">
        <w:rPr>
          <w:rFonts w:ascii="Arial Nova" w:hAnsi="Arial Nova"/>
          <w:noProof/>
          <w:szCs w:val="20"/>
        </w:rPr>
        <w:t>(1), 49–59. Retrieved from http://ejournal.iaimbima.ac.id/index.php/tajdid/article/view/817</w:t>
      </w:r>
    </w:p>
    <w:p w14:paraId="0E03FA4E"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Supriono, S.-. (2016). Islam and the Asean Economic Community (Aec): a Perspective of Islamic Economy in Building a Multicultural Society in Indonesia. </w:t>
      </w:r>
      <w:r w:rsidRPr="00C05A85">
        <w:rPr>
          <w:rFonts w:ascii="Arial Nova" w:hAnsi="Arial Nova"/>
          <w:i/>
          <w:iCs/>
          <w:noProof/>
          <w:szCs w:val="20"/>
        </w:rPr>
        <w:t>Addin</w:t>
      </w:r>
      <w:r w:rsidRPr="00C05A85">
        <w:rPr>
          <w:rFonts w:ascii="Arial Nova" w:hAnsi="Arial Nova"/>
          <w:noProof/>
          <w:szCs w:val="20"/>
        </w:rPr>
        <w:t xml:space="preserve">, </w:t>
      </w:r>
      <w:r w:rsidRPr="00C05A85">
        <w:rPr>
          <w:rFonts w:ascii="Arial Nova" w:hAnsi="Arial Nova"/>
          <w:i/>
          <w:iCs/>
          <w:noProof/>
          <w:szCs w:val="20"/>
        </w:rPr>
        <w:t>10</w:t>
      </w:r>
      <w:r w:rsidRPr="00C05A85">
        <w:rPr>
          <w:rFonts w:ascii="Arial Nova" w:hAnsi="Arial Nova"/>
          <w:noProof/>
          <w:szCs w:val="20"/>
        </w:rPr>
        <w:t>(2), 263. https://doi.org/10.21043/addin.v10i2.1160</w:t>
      </w:r>
    </w:p>
    <w:p w14:paraId="49A627E0"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Susanti, S. (2022). Moderasi Beragama Dalam Masyarakat Multikultural. In </w:t>
      </w:r>
      <w:r w:rsidRPr="00C05A85">
        <w:rPr>
          <w:rFonts w:ascii="Arial Nova" w:hAnsi="Arial Nova"/>
          <w:i/>
          <w:iCs/>
          <w:noProof/>
          <w:szCs w:val="20"/>
        </w:rPr>
        <w:t>TAJDID: Jurnal Pemikiran Keislaman dan …</w:t>
      </w:r>
      <w:r w:rsidRPr="00C05A85">
        <w:rPr>
          <w:rFonts w:ascii="Arial Nova" w:hAnsi="Arial Nova"/>
          <w:noProof/>
          <w:szCs w:val="20"/>
        </w:rPr>
        <w:t>. Retrieved from http://ejournal.iaimbima.ac.id/index.php/tajdid/article/view/1065</w:t>
      </w:r>
    </w:p>
    <w:p w14:paraId="0654964B"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Tahir, M. (2018). Menjadi Muslim di Negara Multikultural: Dinamika, Tantangan dan Strategi dalam Perspektif Fikih Multikultural. </w:t>
      </w:r>
      <w:r w:rsidRPr="00C05A85">
        <w:rPr>
          <w:rFonts w:ascii="Arial Nova" w:hAnsi="Arial Nova"/>
          <w:i/>
          <w:iCs/>
          <w:noProof/>
          <w:szCs w:val="20"/>
        </w:rPr>
        <w:t>Al-’Adalah</w:t>
      </w:r>
      <w:r w:rsidRPr="00C05A85">
        <w:rPr>
          <w:rFonts w:ascii="Arial Nova" w:hAnsi="Arial Nova"/>
          <w:noProof/>
          <w:szCs w:val="20"/>
        </w:rPr>
        <w:t xml:space="preserve">, </w:t>
      </w:r>
      <w:r w:rsidRPr="00C05A85">
        <w:rPr>
          <w:rFonts w:ascii="Arial Nova" w:hAnsi="Arial Nova"/>
          <w:i/>
          <w:iCs/>
          <w:noProof/>
          <w:szCs w:val="20"/>
        </w:rPr>
        <w:t>14</w:t>
      </w:r>
      <w:r w:rsidRPr="00C05A85">
        <w:rPr>
          <w:rFonts w:ascii="Arial Nova" w:hAnsi="Arial Nova"/>
          <w:noProof/>
          <w:szCs w:val="20"/>
        </w:rPr>
        <w:t>(2), 263. https://doi.org/10.24042/adalah.v14i2.2138</w:t>
      </w:r>
    </w:p>
    <w:p w14:paraId="76166D85"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Uberoi Varun, Nasar Meer, T. M. (2010). </w:t>
      </w:r>
      <w:r w:rsidRPr="00C05A85">
        <w:rPr>
          <w:rFonts w:ascii="Arial Nova" w:hAnsi="Arial Nova"/>
          <w:i/>
          <w:iCs/>
          <w:noProof/>
          <w:szCs w:val="20"/>
        </w:rPr>
        <w:t>Citizenship, Identity and the Politics of Multiculturalism</w:t>
      </w:r>
      <w:r w:rsidRPr="00C05A85">
        <w:rPr>
          <w:rFonts w:ascii="Arial Nova" w:hAnsi="Arial Nova"/>
          <w:noProof/>
          <w:szCs w:val="20"/>
        </w:rPr>
        <w:t>.</w:t>
      </w:r>
    </w:p>
    <w:p w14:paraId="557482F2"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Voyce, E. K. and M. (2016). </w:t>
      </w:r>
      <w:r w:rsidRPr="00C05A85">
        <w:rPr>
          <w:rFonts w:ascii="Arial Nova" w:hAnsi="Arial Nova"/>
          <w:i/>
          <w:iCs/>
          <w:noProof/>
          <w:szCs w:val="20"/>
        </w:rPr>
        <w:t>Muslim Integration Pluralism and Multiculturalism in New Zealand and Australia</w:t>
      </w:r>
      <w:r w:rsidRPr="00C05A85">
        <w:rPr>
          <w:rFonts w:ascii="Arial Nova" w:hAnsi="Arial Nova"/>
          <w:noProof/>
          <w:szCs w:val="20"/>
        </w:rPr>
        <w:t>.</w:t>
      </w:r>
    </w:p>
    <w:p w14:paraId="71D07306"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Widiyanto, W., Lindiyatmi, P., &amp; Yulianto, A. (2022). Locus of control as a mediating variable for the factors influencing consumptive behavior among students. </w:t>
      </w:r>
      <w:r w:rsidRPr="00C05A85">
        <w:rPr>
          <w:rFonts w:ascii="Arial Nova" w:hAnsi="Arial Nova"/>
          <w:i/>
          <w:iCs/>
          <w:noProof/>
          <w:szCs w:val="20"/>
        </w:rPr>
        <w:t>Innovative Marketing</w:t>
      </w:r>
      <w:r w:rsidRPr="00C05A85">
        <w:rPr>
          <w:rFonts w:ascii="Arial Nova" w:hAnsi="Arial Nova"/>
          <w:noProof/>
          <w:szCs w:val="20"/>
        </w:rPr>
        <w:t xml:space="preserve">, </w:t>
      </w:r>
      <w:r w:rsidRPr="00C05A85">
        <w:rPr>
          <w:rFonts w:ascii="Arial Nova" w:hAnsi="Arial Nova"/>
          <w:i/>
          <w:iCs/>
          <w:noProof/>
          <w:szCs w:val="20"/>
        </w:rPr>
        <w:t>18</w:t>
      </w:r>
      <w:r w:rsidRPr="00C05A85">
        <w:rPr>
          <w:rFonts w:ascii="Arial Nova" w:hAnsi="Arial Nova"/>
          <w:noProof/>
          <w:szCs w:val="20"/>
        </w:rPr>
        <w:t>(4), 97–109. https://doi.org/10.21511/im.18(4).2022.09</w:t>
      </w:r>
    </w:p>
    <w:p w14:paraId="64D9A9B5" w14:textId="77777777" w:rsidR="00C05A85" w:rsidRPr="00C05A85" w:rsidRDefault="00C05A85" w:rsidP="00C05A85">
      <w:pPr>
        <w:widowControl w:val="0"/>
        <w:autoSpaceDE w:val="0"/>
        <w:autoSpaceDN w:val="0"/>
        <w:adjustRightInd w:val="0"/>
        <w:spacing w:after="80"/>
        <w:ind w:left="480" w:hanging="480"/>
        <w:jc w:val="both"/>
        <w:rPr>
          <w:rFonts w:ascii="Arial Nova" w:hAnsi="Arial Nova"/>
          <w:noProof/>
          <w:szCs w:val="20"/>
        </w:rPr>
      </w:pPr>
      <w:r w:rsidRPr="00C05A85">
        <w:rPr>
          <w:rFonts w:ascii="Arial Nova" w:hAnsi="Arial Nova"/>
          <w:noProof/>
          <w:szCs w:val="20"/>
        </w:rPr>
        <w:t xml:space="preserve">Zainiyati, H. S. (2014). Pendidikan Multikultural: Upaya Membangun Keberagamaan Inklusif di Sekolah. </w:t>
      </w:r>
      <w:r w:rsidRPr="00C05A85">
        <w:rPr>
          <w:rFonts w:ascii="Arial Nova" w:hAnsi="Arial Nova"/>
          <w:i/>
          <w:iCs/>
          <w:noProof/>
          <w:szCs w:val="20"/>
        </w:rPr>
        <w:t>ISLAMICA: Jurnal Studi Keislaman</w:t>
      </w:r>
      <w:r w:rsidRPr="00C05A85">
        <w:rPr>
          <w:rFonts w:ascii="Arial Nova" w:hAnsi="Arial Nova"/>
          <w:noProof/>
          <w:szCs w:val="20"/>
        </w:rPr>
        <w:t xml:space="preserve">, </w:t>
      </w:r>
      <w:r w:rsidRPr="00C05A85">
        <w:rPr>
          <w:rFonts w:ascii="Arial Nova" w:hAnsi="Arial Nova"/>
          <w:i/>
          <w:iCs/>
          <w:noProof/>
          <w:szCs w:val="20"/>
        </w:rPr>
        <w:t>1</w:t>
      </w:r>
      <w:r w:rsidRPr="00C05A85">
        <w:rPr>
          <w:rFonts w:ascii="Arial Nova" w:hAnsi="Arial Nova"/>
          <w:noProof/>
          <w:szCs w:val="20"/>
        </w:rPr>
        <w:t>(2), 135. https://doi.org/10.15642/islamica.2007.1.2.135-145</w:t>
      </w:r>
    </w:p>
    <w:p w14:paraId="1258ACD7" w14:textId="1899A85D" w:rsidR="00810A27" w:rsidRPr="00C05A85" w:rsidRDefault="00C05A85" w:rsidP="00C05A85">
      <w:pPr>
        <w:pStyle w:val="9IsiJIEMB"/>
        <w:rPr>
          <w:sz w:val="20"/>
          <w:szCs w:val="20"/>
          <w:lang w:val="en-US"/>
        </w:rPr>
      </w:pPr>
      <w:r w:rsidRPr="00C05A85">
        <w:rPr>
          <w:sz w:val="20"/>
          <w:szCs w:val="20"/>
          <w:lang w:val="en-US"/>
        </w:rPr>
        <w:fldChar w:fldCharType="end"/>
      </w:r>
    </w:p>
    <w:sectPr w:rsidR="00810A27" w:rsidRPr="00C05A85" w:rsidSect="004920E2">
      <w:headerReference w:type="even" r:id="rId8"/>
      <w:headerReference w:type="default" r:id="rId9"/>
      <w:footerReference w:type="even" r:id="rId10"/>
      <w:footerReference w:type="default" r:id="rId11"/>
      <w:headerReference w:type="first" r:id="rId12"/>
      <w:footerReference w:type="first" r:id="rId13"/>
      <w:pgSz w:w="10319" w:h="14571" w:code="13"/>
      <w:pgMar w:top="1135" w:right="1701" w:bottom="993" w:left="1701" w:header="510" w:footer="408" w:gutter="0"/>
      <w:pgNumType w:start="1"/>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E4F7E" w14:textId="77777777" w:rsidR="00823E14" w:rsidRDefault="00823E14" w:rsidP="0048529F">
      <w:r>
        <w:separator/>
      </w:r>
    </w:p>
    <w:p w14:paraId="74CC5822" w14:textId="77777777" w:rsidR="00823E14" w:rsidRDefault="00823E14"/>
    <w:p w14:paraId="5E5DF581" w14:textId="77777777" w:rsidR="00823E14" w:rsidRDefault="00823E14"/>
  </w:endnote>
  <w:endnote w:type="continuationSeparator" w:id="0">
    <w:p w14:paraId="7E94CF93" w14:textId="77777777" w:rsidR="00823E14" w:rsidRDefault="00823E14" w:rsidP="0048529F">
      <w:r>
        <w:continuationSeparator/>
      </w:r>
    </w:p>
    <w:p w14:paraId="2DEC38F5" w14:textId="77777777" w:rsidR="00823E14" w:rsidRDefault="00823E14"/>
    <w:p w14:paraId="5A51E0E6" w14:textId="77777777" w:rsidR="00823E14" w:rsidRDefault="00823E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Arial Nova">
    <w:altName w:val="Arial"/>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no Pro">
    <w:altName w:val="Constantia"/>
    <w:charset w:val="00"/>
    <w:family w:val="roman"/>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Segoe UI Emoji">
    <w:panose1 w:val="020B0502040204020203"/>
    <w:charset w:val="00"/>
    <w:family w:val="swiss"/>
    <w:pitch w:val="variable"/>
    <w:sig w:usb0="00000003" w:usb1="02000000" w:usb2="00000000" w:usb3="00000000" w:csb0="00000001" w:csb1="00000000"/>
  </w:font>
  <w:font w:name="Arabic Typesetting">
    <w:charset w:val="B2"/>
    <w:family w:val="script"/>
    <w:pitch w:val="variable"/>
    <w:sig w:usb0="80002007" w:usb1="80000000" w:usb2="00000008" w:usb3="00000000" w:csb0="000000D3" w:csb1="00000000"/>
  </w:font>
  <w:font w:name="Segoe UI Black">
    <w:panose1 w:val="020B0A02040204020203"/>
    <w:charset w:val="00"/>
    <w:family w:val="swiss"/>
    <w:pitch w:val="variable"/>
    <w:sig w:usb0="E00002FF" w:usb1="4000E47F" w:usb2="00000021" w:usb3="00000000" w:csb0="0000019F" w:csb1="00000000"/>
  </w:font>
  <w:font w:name="KFGQPC Uthman Taha Naskh">
    <w:charset w:val="B2"/>
    <w:family w:val="auto"/>
    <w:pitch w:val="variable"/>
    <w:sig w:usb0="80002001" w:usb1="90000000" w:usb2="00000008" w:usb3="00000000" w:csb0="00000040"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01000001" w:usb1="00000000" w:usb2="00000000" w:usb3="00000000" w:csb0="00010000" w:csb1="00000000"/>
  </w:font>
  <w:font w:name="Times New Arabic">
    <w:panose1 w:val="02020603050405020304"/>
    <w:charset w:val="00"/>
    <w:family w:val="roman"/>
    <w:pitch w:val="variable"/>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GoudyOlSt BT">
    <w:altName w:val="Times New Roman"/>
    <w:panose1 w:val="00000000000000000000"/>
    <w:charset w:val="B2"/>
    <w:family w:val="roman"/>
    <w:notTrueType/>
    <w:pitch w:val="default"/>
    <w:sig w:usb0="00002001" w:usb1="00000000" w:usb2="00000000" w:usb3="00000000" w:csb0="00000040" w:csb1="00000000"/>
  </w:font>
  <w:font w:name="Futura BdCn BT">
    <w:altName w:val="Arial"/>
    <w:panose1 w:val="00000000000000000000"/>
    <w:charset w:val="B2"/>
    <w:family w:val="swiss"/>
    <w:notTrueType/>
    <w:pitch w:val="default"/>
    <w:sig w:usb0="00002001" w:usb1="00000000" w:usb2="00000000" w:usb3="00000000" w:csb0="00000040" w:csb1="00000000"/>
  </w:font>
  <w:font w:name="Humanst521 BT">
    <w:charset w:val="00"/>
    <w:family w:val="swiss"/>
    <w:pitch w:val="variable"/>
    <w:sig w:usb0="800000AF" w:usb1="1000204A" w:usb2="00000000" w:usb3="00000000" w:csb0="00000011" w:csb1="00000000"/>
  </w:font>
  <w:font w:name="PMingLiU">
    <w:altName w:val="新細明體"/>
    <w:panose1 w:val="02010601000101010101"/>
    <w:charset w:val="88"/>
    <w:family w:val="auto"/>
    <w:pitch w:val="variable"/>
    <w:sig w:usb0="00000001" w:usb1="08080000" w:usb2="00000010" w:usb3="00000000" w:csb0="00100000" w:csb1="00000000"/>
  </w:font>
  <w:font w:name="Book Antiqua">
    <w:panose1 w:val="02040602050305030304"/>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F72B" w14:textId="77777777" w:rsidR="00760335" w:rsidRDefault="00760335">
    <w:pPr>
      <w:pStyle w:val="Footer"/>
      <w:rPr>
        <w:rFonts w:asciiTheme="minorHAnsi" w:hAnsiTheme="minorHAnsi" w:cstheme="minorHAnsi"/>
        <w:iCs/>
        <w:color w:val="C00000"/>
        <w:sz w:val="22"/>
      </w:rPr>
    </w:pPr>
  </w:p>
  <w:p w14:paraId="53CDD87E" w14:textId="1F041F46" w:rsidR="00760335" w:rsidRDefault="00760335" w:rsidP="00141E6E">
    <w:pPr>
      <w:pStyle w:val="Footer"/>
    </w:pPr>
    <w:r w:rsidRPr="00141E6E">
      <w:rPr>
        <w:rFonts w:asciiTheme="minorHAnsi" w:hAnsiTheme="minorHAnsi" w:cstheme="minorHAnsi"/>
        <w:iCs/>
        <w:noProof/>
        <w:color w:val="C00000"/>
        <w:szCs w:val="20"/>
        <w:lang w:val="id-ID" w:eastAsia="id-ID"/>
      </w:rPr>
      <mc:AlternateContent>
        <mc:Choice Requires="wps">
          <w:drawing>
            <wp:anchor distT="0" distB="0" distL="114300" distR="114300" simplePos="0" relativeHeight="251661312" behindDoc="0" locked="0" layoutInCell="1" allowOverlap="1" wp14:anchorId="72DD83D4" wp14:editId="0C8645C0">
              <wp:simplePos x="0" y="0"/>
              <wp:positionH relativeFrom="column">
                <wp:posOffset>0</wp:posOffset>
              </wp:positionH>
              <wp:positionV relativeFrom="paragraph">
                <wp:posOffset>-38100</wp:posOffset>
              </wp:positionV>
              <wp:extent cx="44291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4429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5A70BF"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3pt" to="348.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" strokecolor="black [3040]"/>
          </w:pict>
        </mc:Fallback>
      </mc:AlternateContent>
    </w:r>
    <w:r w:rsidRPr="00141E6E">
      <w:rPr>
        <w:rFonts w:asciiTheme="minorHAnsi" w:hAnsiTheme="minorHAnsi" w:cstheme="minorHAnsi"/>
        <w:iCs/>
        <w:color w:val="C00000"/>
        <w:szCs w:val="20"/>
        <w:lang w:val="id-ID"/>
      </w:rPr>
      <w:t xml:space="preserve">Journal of Islamic Economics, Management, </w:t>
    </w:r>
    <w:r w:rsidRPr="00141E6E">
      <w:rPr>
        <w:rFonts w:asciiTheme="minorHAnsi" w:hAnsiTheme="minorHAnsi" w:cstheme="minorHAnsi"/>
        <w:iCs/>
        <w:color w:val="C00000"/>
        <w:szCs w:val="20"/>
      </w:rPr>
      <w:t>and B</w:t>
    </w:r>
    <w:r w:rsidRPr="00141E6E">
      <w:rPr>
        <w:rFonts w:asciiTheme="minorHAnsi" w:hAnsiTheme="minorHAnsi" w:cstheme="minorHAnsi"/>
        <w:iCs/>
        <w:color w:val="C00000"/>
        <w:szCs w:val="20"/>
        <w:lang w:val="id-ID"/>
      </w:rPr>
      <w:t>usiness</w:t>
    </w:r>
    <w:r w:rsidRPr="00141E6E">
      <w:rPr>
        <w:rFonts w:asciiTheme="minorHAnsi" w:hAnsiTheme="minorHAnsi" w:cstheme="minorHAnsi"/>
        <w:iCs/>
        <w:color w:val="C00000"/>
        <w:szCs w:val="20"/>
      </w:rPr>
      <w:t xml:space="preserve"> (JIEMB)</w:t>
    </w:r>
    <w:r>
      <w:rPr>
        <w:rFonts w:asciiTheme="minorHAnsi" w:hAnsiTheme="minorHAnsi" w:cstheme="minorHAnsi"/>
        <w:iCs/>
        <w:color w:val="C00000"/>
        <w:szCs w:val="20"/>
      </w:rPr>
      <w:t>, 3 (2)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AEC7E" w14:textId="150BC31A" w:rsidR="00760335" w:rsidRDefault="00760335" w:rsidP="000568A8">
    <w:pPr>
      <w:pStyle w:val="Footer"/>
    </w:pPr>
    <w:r w:rsidRPr="000568A8">
      <w:rPr>
        <w:rFonts w:asciiTheme="minorHAnsi" w:hAnsiTheme="minorHAnsi" w:cstheme="minorHAnsi"/>
        <w:iCs/>
        <w:noProof/>
        <w:color w:val="C00000"/>
        <w:szCs w:val="20"/>
        <w:lang w:val="id-ID" w:eastAsia="id-ID"/>
      </w:rPr>
      <mc:AlternateContent>
        <mc:Choice Requires="wps">
          <w:drawing>
            <wp:anchor distT="0" distB="0" distL="114300" distR="114300" simplePos="0" relativeHeight="251667456" behindDoc="0" locked="0" layoutInCell="1" allowOverlap="1" wp14:anchorId="23BF84CD" wp14:editId="5A7D1E73">
              <wp:simplePos x="0" y="0"/>
              <wp:positionH relativeFrom="column">
                <wp:posOffset>0</wp:posOffset>
              </wp:positionH>
              <wp:positionV relativeFrom="paragraph">
                <wp:posOffset>-28575</wp:posOffset>
              </wp:positionV>
              <wp:extent cx="44291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429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11793C" id="Straight Connector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2.25pt" to="348.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" strokecolor="black [3040]"/>
          </w:pict>
        </mc:Fallback>
      </mc:AlternateContent>
    </w:r>
    <w:r w:rsidRPr="000568A8">
      <w:rPr>
        <w:rFonts w:asciiTheme="minorHAnsi" w:hAnsiTheme="minorHAnsi" w:cstheme="minorHAnsi"/>
        <w:iCs/>
        <w:color w:val="C00000"/>
        <w:szCs w:val="20"/>
        <w:lang w:val="id-ID"/>
      </w:rPr>
      <w:t xml:space="preserve">Journal of Islamic Economics, Management, </w:t>
    </w:r>
    <w:r w:rsidRPr="000568A8">
      <w:rPr>
        <w:rFonts w:asciiTheme="minorHAnsi" w:hAnsiTheme="minorHAnsi" w:cstheme="minorHAnsi"/>
        <w:iCs/>
        <w:color w:val="C00000"/>
        <w:szCs w:val="20"/>
      </w:rPr>
      <w:t xml:space="preserve">and </w:t>
    </w:r>
    <w:r w:rsidRPr="000568A8">
      <w:rPr>
        <w:rFonts w:asciiTheme="minorHAnsi" w:hAnsiTheme="minorHAnsi" w:cstheme="minorHAnsi"/>
        <w:iCs/>
        <w:color w:val="C00000"/>
        <w:szCs w:val="20"/>
        <w:lang w:val="id-ID"/>
      </w:rPr>
      <w:t>Business</w:t>
    </w:r>
    <w:r w:rsidRPr="000568A8">
      <w:rPr>
        <w:rFonts w:asciiTheme="minorHAnsi" w:hAnsiTheme="minorHAnsi" w:cstheme="minorHAnsi"/>
        <w:iCs/>
        <w:color w:val="C00000"/>
        <w:szCs w:val="20"/>
      </w:rPr>
      <w:t xml:space="preserve"> (JIEMB),  3 (2)  2021</w:t>
    </w:r>
  </w:p>
  <w:p w14:paraId="0B36A720" w14:textId="77777777" w:rsidR="00760335" w:rsidRDefault="007603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83AB5" w14:textId="039E9B25" w:rsidR="00760335" w:rsidRPr="00234FBD" w:rsidRDefault="00760335" w:rsidP="00234FBD">
    <w:pPr>
      <w:pStyle w:val="3InstitusiJIEMB"/>
      <w:spacing w:before="0"/>
      <w:jc w:val="left"/>
      <w:rPr>
        <w:i/>
        <w:iCs w:val="0"/>
      </w:rPr>
    </w:pPr>
  </w:p>
  <w:p w14:paraId="0243E38A" w14:textId="77777777" w:rsidR="00760335" w:rsidRPr="00141E6E" w:rsidRDefault="00760335">
    <w:pPr>
      <w:pStyle w:val="Footer"/>
      <w:rPr>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6311C" w14:textId="77777777" w:rsidR="00823E14" w:rsidRDefault="00823E14" w:rsidP="0048529F">
      <w:r>
        <w:separator/>
      </w:r>
    </w:p>
    <w:p w14:paraId="2B36D4E4" w14:textId="77777777" w:rsidR="00823E14" w:rsidRDefault="00823E14"/>
    <w:p w14:paraId="719200DF" w14:textId="77777777" w:rsidR="00823E14" w:rsidRDefault="00823E14"/>
  </w:footnote>
  <w:footnote w:type="continuationSeparator" w:id="0">
    <w:p w14:paraId="53DD95A8" w14:textId="77777777" w:rsidR="00823E14" w:rsidRDefault="00823E14" w:rsidP="0048529F">
      <w:r>
        <w:continuationSeparator/>
      </w:r>
    </w:p>
    <w:p w14:paraId="76C32997" w14:textId="77777777" w:rsidR="00823E14" w:rsidRDefault="00823E14"/>
    <w:p w14:paraId="381F84B6" w14:textId="77777777" w:rsidR="00823E14" w:rsidRDefault="00823E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9B545" w14:textId="0E322585" w:rsidR="00760335" w:rsidRPr="00AC7258" w:rsidRDefault="00000000" w:rsidP="0077223B">
    <w:pPr>
      <w:pStyle w:val="Header"/>
      <w:jc w:val="left"/>
      <w:rPr>
        <w:rFonts w:ascii="Arial Nova" w:hAnsi="Arial Nova" w:cstheme="minorHAnsi"/>
        <w:spacing w:val="4"/>
        <w:lang w:val="fi-FI"/>
      </w:rPr>
    </w:pPr>
    <w:sdt>
      <w:sdtPr>
        <w:rPr>
          <w:rFonts w:ascii="Arial Nova" w:hAnsi="Arial Nova" w:cstheme="minorHAnsi"/>
          <w:spacing w:val="4"/>
          <w:lang w:val="fi-FI"/>
        </w:rPr>
        <w:id w:val="1736276353"/>
        <w:docPartObj>
          <w:docPartGallery w:val="Page Numbers (Margins)"/>
          <w:docPartUnique/>
        </w:docPartObj>
      </w:sdtPr>
      <w:sdtContent>
        <w:r w:rsidR="00760335" w:rsidRPr="00F375D0">
          <w:rPr>
            <w:rFonts w:ascii="Arial Nova" w:hAnsi="Arial Nova" w:cstheme="minorHAnsi"/>
            <w:noProof/>
            <w:spacing w:val="4"/>
            <w:lang w:val="id-ID" w:eastAsia="id-ID"/>
          </w:rPr>
          <mc:AlternateContent>
            <mc:Choice Requires="wps">
              <w:drawing>
                <wp:anchor distT="0" distB="0" distL="114300" distR="114300" simplePos="0" relativeHeight="251671552" behindDoc="0" locked="0" layoutInCell="0" allowOverlap="1" wp14:anchorId="79E0AAB3" wp14:editId="23B62D9B">
                  <wp:simplePos x="0" y="0"/>
                  <wp:positionH relativeFrom="leftMargin">
                    <wp:align>left</wp:align>
                  </wp:positionH>
                  <mc:AlternateContent>
                    <mc:Choice Requires="wp14">
                      <wp:positionV relativeFrom="margin">
                        <wp14:pctPosVOffset>10000</wp14:pctPosVOffset>
                      </wp:positionV>
                    </mc:Choice>
                    <mc:Fallback>
                      <wp:positionV relativeFrom="page">
                        <wp:posOffset>1510665</wp:posOffset>
                      </wp:positionV>
                    </mc:Fallback>
                  </mc:AlternateContent>
                  <wp:extent cx="819150" cy="433705"/>
                  <wp:effectExtent l="0" t="0" r="0"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019DD9" w14:textId="753786C6" w:rsidR="00760335" w:rsidRPr="003815C8" w:rsidRDefault="00760335">
                              <w:pPr>
                                <w:pBdr>
                                  <w:top w:val="single" w:sz="4" w:space="1" w:color="D8D8D8" w:themeColor="background1" w:themeShade="D8"/>
                                </w:pBdr>
                                <w:jc w:val="right"/>
                                <w:rPr>
                                  <w:rFonts w:ascii="Arial Black" w:hAnsi="Arial Black"/>
                                </w:rPr>
                              </w:pPr>
                              <w:r w:rsidRPr="003815C8">
                                <w:rPr>
                                  <w:rFonts w:ascii="Arial Black" w:hAnsi="Arial Black"/>
                                  <w:color w:val="C00000"/>
                                </w:rPr>
                                <w:t>JIEMB</w:t>
                              </w:r>
                              <w:r w:rsidRPr="003815C8">
                                <w:rPr>
                                  <w:rFonts w:ascii="Arial Black" w:hAnsi="Arial Black"/>
                                </w:rPr>
                                <w:t xml:space="preserve"> | </w:t>
                              </w:r>
                              <w:r w:rsidRPr="003815C8">
                                <w:rPr>
                                  <w:rFonts w:ascii="Arial Black" w:hAnsi="Arial Black"/>
                                </w:rPr>
                                <w:fldChar w:fldCharType="begin"/>
                              </w:r>
                              <w:r w:rsidRPr="003815C8">
                                <w:rPr>
                                  <w:rFonts w:ascii="Arial Black" w:hAnsi="Arial Black"/>
                                </w:rPr>
                                <w:instrText xml:space="preserve"> PAGE   \* MERGEFORMAT </w:instrText>
                              </w:r>
                              <w:r w:rsidRPr="003815C8">
                                <w:rPr>
                                  <w:rFonts w:ascii="Arial Black" w:hAnsi="Arial Black"/>
                                </w:rPr>
                                <w:fldChar w:fldCharType="separate"/>
                              </w:r>
                              <w:r w:rsidR="009B62C3">
                                <w:rPr>
                                  <w:rFonts w:ascii="Arial Black" w:hAnsi="Arial Black"/>
                                  <w:noProof/>
                                </w:rPr>
                                <w:t>4</w:t>
                              </w:r>
                              <w:r w:rsidRPr="003815C8">
                                <w:rPr>
                                  <w:rFonts w:ascii="Arial Black" w:hAnsi="Arial Black"/>
                                  <w:noProof/>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w14:anchorId="79E0AAB3" id="Rectangle 2" o:spid="_x0000_s1026" style="position:absolute;margin-left:0;margin-top:0;width:64.5pt;height:34.15pt;z-index:251671552;visibility:visible;mso-wrap-style:square;mso-width-percent:900;mso-height-percent:0;mso-top-percent:100;mso-wrap-distance-left:9pt;mso-wrap-distance-top:0;mso-wrap-distance-right:9pt;mso-wrap-distance-bottom:0;mso-position-horizontal:left;mso-position-horizontal-relative:left-margin-area;mso-position-vertical-relative:margin;mso-width-percent:900;mso-height-percent:0;mso-top-percent:10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" o:allowincell="f" stroked="f">
                  <v:textbox style="mso-fit-shape-to-text:t" inset="0,,0">
                    <w:txbxContent>
                      <w:p w14:paraId="3B019DD9" w14:textId="753786C6" w:rsidR="00760335" w:rsidRPr="003815C8" w:rsidRDefault="00760335">
                        <w:pPr>
                          <w:pBdr>
                            <w:top w:val="single" w:sz="4" w:space="1" w:color="D8D8D8" w:themeColor="background1" w:themeShade="D8"/>
                          </w:pBdr>
                          <w:jc w:val="right"/>
                          <w:rPr>
                            <w:rFonts w:ascii="Arial Black" w:hAnsi="Arial Black"/>
                          </w:rPr>
                        </w:pPr>
                        <w:r w:rsidRPr="003815C8">
                          <w:rPr>
                            <w:rFonts w:ascii="Arial Black" w:hAnsi="Arial Black"/>
                            <w:color w:val="C00000"/>
                          </w:rPr>
                          <w:t>JIEMB</w:t>
                        </w:r>
                        <w:r w:rsidRPr="003815C8">
                          <w:rPr>
                            <w:rFonts w:ascii="Arial Black" w:hAnsi="Arial Black"/>
                          </w:rPr>
                          <w:t xml:space="preserve"> | </w:t>
                        </w:r>
                        <w:r w:rsidRPr="003815C8">
                          <w:rPr>
                            <w:rFonts w:ascii="Arial Black" w:hAnsi="Arial Black"/>
                          </w:rPr>
                          <w:fldChar w:fldCharType="begin"/>
                        </w:r>
                        <w:r w:rsidRPr="003815C8">
                          <w:rPr>
                            <w:rFonts w:ascii="Arial Black" w:hAnsi="Arial Black"/>
                          </w:rPr>
                          <w:instrText xml:space="preserve"> PAGE   \* MERGEFORMAT </w:instrText>
                        </w:r>
                        <w:r w:rsidRPr="003815C8">
                          <w:rPr>
                            <w:rFonts w:ascii="Arial Black" w:hAnsi="Arial Black"/>
                          </w:rPr>
                          <w:fldChar w:fldCharType="separate"/>
                        </w:r>
                        <w:r w:rsidR="009B62C3">
                          <w:rPr>
                            <w:rFonts w:ascii="Arial Black" w:hAnsi="Arial Black"/>
                            <w:noProof/>
                          </w:rPr>
                          <w:t>4</w:t>
                        </w:r>
                        <w:r w:rsidRPr="003815C8">
                          <w:rPr>
                            <w:rFonts w:ascii="Arial Black" w:hAnsi="Arial Black"/>
                            <w:noProof/>
                          </w:rPr>
                          <w:fldChar w:fldCharType="end"/>
                        </w:r>
                      </w:p>
                    </w:txbxContent>
                  </v:textbox>
                  <w10:wrap anchorx="margin" anchory="margin"/>
                </v:rect>
              </w:pict>
            </mc:Fallback>
          </mc:AlternateContent>
        </w:r>
      </w:sdtContent>
    </w:sdt>
    <w:proofErr w:type="spellStart"/>
    <w:r w:rsidR="00346A57">
      <w:rPr>
        <w:rFonts w:ascii="Arial Nova" w:hAnsi="Arial Nova"/>
      </w:rPr>
      <w:t>Sarpini</w:t>
    </w:r>
    <w:proofErr w:type="spellEnd"/>
    <w:r w:rsidR="00346A57">
      <w:rPr>
        <w:rFonts w:ascii="Arial Nova" w:hAnsi="Arial Nova"/>
      </w:rPr>
      <w:t xml:space="preserve">, </w:t>
    </w:r>
    <w:proofErr w:type="spellStart"/>
    <w:r w:rsidR="00346A57">
      <w:rPr>
        <w:rFonts w:ascii="Arial Nova" w:hAnsi="Arial Nova"/>
      </w:rPr>
      <w:t>Kholid</w:t>
    </w:r>
    <w:proofErr w:type="spellEnd"/>
    <w:r w:rsidR="00346A57">
      <w:rPr>
        <w:rFonts w:ascii="Arial Nova" w:hAnsi="Arial Nova"/>
      </w:rPr>
      <w:t xml:space="preserve"> </w:t>
    </w:r>
    <w:proofErr w:type="spellStart"/>
    <w:r w:rsidR="00346A57">
      <w:rPr>
        <w:rFonts w:ascii="Arial Nova" w:hAnsi="Arial Nova"/>
      </w:rPr>
      <w:t>Mawardi</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EF92F" w14:textId="378BEBE9" w:rsidR="00760335" w:rsidRPr="00F6486D" w:rsidRDefault="00000000" w:rsidP="00B72D28">
    <w:pPr>
      <w:pStyle w:val="Header"/>
      <w:jc w:val="right"/>
      <w:rPr>
        <w:rFonts w:asciiTheme="minorHAnsi" w:hAnsiTheme="minorHAnsi" w:cstheme="minorHAnsi"/>
        <w:i/>
        <w:iCs/>
        <w:sz w:val="24"/>
        <w:szCs w:val="24"/>
      </w:rPr>
    </w:pPr>
    <w:sdt>
      <w:sdtPr>
        <w:rPr>
          <w:rFonts w:asciiTheme="minorHAnsi" w:hAnsiTheme="minorHAnsi" w:cstheme="minorHAnsi"/>
          <w:i/>
          <w:iCs/>
          <w:sz w:val="24"/>
          <w:szCs w:val="24"/>
        </w:rPr>
        <w:id w:val="135082928"/>
        <w:docPartObj>
          <w:docPartGallery w:val="Page Numbers (Margins)"/>
          <w:docPartUnique/>
        </w:docPartObj>
      </w:sdtPr>
      <w:sdtContent>
        <w:r w:rsidR="00760335" w:rsidRPr="003815C8">
          <w:rPr>
            <w:rFonts w:asciiTheme="minorHAnsi" w:hAnsiTheme="minorHAnsi" w:cstheme="minorHAnsi"/>
            <w:i/>
            <w:iCs/>
            <w:noProof/>
            <w:sz w:val="24"/>
            <w:szCs w:val="24"/>
            <w:lang w:val="id-ID" w:eastAsia="id-ID"/>
          </w:rPr>
          <mc:AlternateContent>
            <mc:Choice Requires="wps">
              <w:drawing>
                <wp:anchor distT="0" distB="0" distL="114300" distR="114300" simplePos="0" relativeHeight="251673600" behindDoc="0" locked="0" layoutInCell="0" allowOverlap="1" wp14:anchorId="69643B7A" wp14:editId="3F937C46">
                  <wp:simplePos x="0" y="0"/>
                  <wp:positionH relativeFrom="rightMargin">
                    <wp:align>right</wp:align>
                  </wp:positionH>
                  <mc:AlternateContent>
                    <mc:Choice Requires="wp14">
                      <wp:positionV relativeFrom="margin">
                        <wp14:pctPosVOffset>10000</wp14:pctPosVOffset>
                      </wp:positionV>
                    </mc:Choice>
                    <mc:Fallback>
                      <wp:positionV relativeFrom="page">
                        <wp:posOffset>1510665</wp:posOffset>
                      </wp:positionV>
                    </mc:Fallback>
                  </mc:AlternateContent>
                  <wp:extent cx="819150" cy="433705"/>
                  <wp:effectExtent l="0" t="0" r="1905" b="444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4A9CEC" w14:textId="7997F351" w:rsidR="00760335" w:rsidRPr="003815C8" w:rsidRDefault="00760335">
                              <w:pPr>
                                <w:pBdr>
                                  <w:top w:val="single" w:sz="4" w:space="1" w:color="D8D8D8" w:themeColor="background1" w:themeShade="D8"/>
                                </w:pBdr>
                                <w:rPr>
                                  <w:rFonts w:ascii="Arial Black" w:hAnsi="Arial Black"/>
                                </w:rPr>
                              </w:pPr>
                              <w:r w:rsidRPr="003815C8">
                                <w:rPr>
                                  <w:rFonts w:ascii="Arial Black" w:hAnsi="Arial Black"/>
                                  <w:color w:val="C00000"/>
                                </w:rPr>
                                <w:t>JIEMB</w:t>
                              </w:r>
                              <w:r w:rsidRPr="003815C8">
                                <w:rPr>
                                  <w:rFonts w:ascii="Arial Black" w:hAnsi="Arial Black"/>
                                </w:rPr>
                                <w:t xml:space="preserve"> | </w:t>
                              </w:r>
                              <w:r w:rsidRPr="003815C8">
                                <w:rPr>
                                  <w:rFonts w:ascii="Arial Black" w:hAnsi="Arial Black"/>
                                </w:rPr>
                                <w:fldChar w:fldCharType="begin"/>
                              </w:r>
                              <w:r w:rsidRPr="003815C8">
                                <w:rPr>
                                  <w:rFonts w:ascii="Arial Black" w:hAnsi="Arial Black"/>
                                </w:rPr>
                                <w:instrText xml:space="preserve"> PAGE   \* MERGEFORMAT </w:instrText>
                              </w:r>
                              <w:r w:rsidRPr="003815C8">
                                <w:rPr>
                                  <w:rFonts w:ascii="Arial Black" w:hAnsi="Arial Black"/>
                                </w:rPr>
                                <w:fldChar w:fldCharType="separate"/>
                              </w:r>
                              <w:r w:rsidR="009B62C3">
                                <w:rPr>
                                  <w:rFonts w:ascii="Arial Black" w:hAnsi="Arial Black"/>
                                  <w:noProof/>
                                </w:rPr>
                                <w:t>5</w:t>
                              </w:r>
                              <w:r w:rsidRPr="003815C8">
                                <w:rPr>
                                  <w:rFonts w:ascii="Arial Black" w:hAnsi="Arial Black"/>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69643B7A" id="Rectangle 6" o:spid="_x0000_s1027" style="position:absolute;left:0;text-align:left;margin-left:13.3pt;margin-top:0;width:64.5pt;height:34.15pt;z-index:251673600;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" o:allowincell="f" stroked="f">
                  <v:textbox style="mso-fit-shape-to-text:t" inset="0,,0">
                    <w:txbxContent>
                      <w:p w14:paraId="454A9CEC" w14:textId="7997F351" w:rsidR="00760335" w:rsidRPr="003815C8" w:rsidRDefault="00760335">
                        <w:pPr>
                          <w:pBdr>
                            <w:top w:val="single" w:sz="4" w:space="1" w:color="D8D8D8" w:themeColor="background1" w:themeShade="D8"/>
                          </w:pBdr>
                          <w:rPr>
                            <w:rFonts w:ascii="Arial Black" w:hAnsi="Arial Black"/>
                          </w:rPr>
                        </w:pPr>
                        <w:r w:rsidRPr="003815C8">
                          <w:rPr>
                            <w:rFonts w:ascii="Arial Black" w:hAnsi="Arial Black"/>
                            <w:color w:val="C00000"/>
                          </w:rPr>
                          <w:t>JIEMB</w:t>
                        </w:r>
                        <w:r w:rsidRPr="003815C8">
                          <w:rPr>
                            <w:rFonts w:ascii="Arial Black" w:hAnsi="Arial Black"/>
                          </w:rPr>
                          <w:t xml:space="preserve"> | </w:t>
                        </w:r>
                        <w:r w:rsidRPr="003815C8">
                          <w:rPr>
                            <w:rFonts w:ascii="Arial Black" w:hAnsi="Arial Black"/>
                          </w:rPr>
                          <w:fldChar w:fldCharType="begin"/>
                        </w:r>
                        <w:r w:rsidRPr="003815C8">
                          <w:rPr>
                            <w:rFonts w:ascii="Arial Black" w:hAnsi="Arial Black"/>
                          </w:rPr>
                          <w:instrText xml:space="preserve"> PAGE   \* MERGEFORMAT </w:instrText>
                        </w:r>
                        <w:r w:rsidRPr="003815C8">
                          <w:rPr>
                            <w:rFonts w:ascii="Arial Black" w:hAnsi="Arial Black"/>
                          </w:rPr>
                          <w:fldChar w:fldCharType="separate"/>
                        </w:r>
                        <w:r w:rsidR="009B62C3">
                          <w:rPr>
                            <w:rFonts w:ascii="Arial Black" w:hAnsi="Arial Black"/>
                            <w:noProof/>
                          </w:rPr>
                          <w:t>5</w:t>
                        </w:r>
                        <w:r w:rsidRPr="003815C8">
                          <w:rPr>
                            <w:rFonts w:ascii="Arial Black" w:hAnsi="Arial Black"/>
                            <w:noProof/>
                          </w:rPr>
                          <w:fldChar w:fldCharType="end"/>
                        </w:r>
                      </w:p>
                    </w:txbxContent>
                  </v:textbox>
                  <w10:wrap anchorx="margin" anchory="margin"/>
                </v:rect>
              </w:pict>
            </mc:Fallback>
          </mc:AlternateContent>
        </w:r>
      </w:sdtContent>
    </w:sdt>
    <w:r w:rsidR="00760335" w:rsidRPr="00B72D28">
      <w:rPr>
        <w:rFonts w:ascii="Arial Nova" w:hAnsi="Arial Nova"/>
        <w:i/>
        <w:iCs/>
      </w:rPr>
      <w:t xml:space="preserve"> </w:t>
    </w:r>
    <w:r w:rsidR="00760335">
      <w:rPr>
        <w:rFonts w:ascii="Arial Nova" w:hAnsi="Arial Nova"/>
        <w:i/>
        <w:iCs/>
      </w:rPr>
      <w:t>Short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4A061" w14:textId="1CD48E57" w:rsidR="00760335" w:rsidRPr="00141E6E" w:rsidRDefault="00000000" w:rsidP="00020AFC">
    <w:pPr>
      <w:ind w:right="708"/>
      <w:jc w:val="left"/>
      <w:rPr>
        <w:rFonts w:asciiTheme="minorHAnsi" w:hAnsiTheme="minorHAnsi" w:cstheme="minorHAnsi"/>
        <w:i/>
        <w:color w:val="000000" w:themeColor="text1"/>
        <w:sz w:val="22"/>
      </w:rPr>
    </w:pPr>
    <w:sdt>
      <w:sdtPr>
        <w:rPr>
          <w:rFonts w:asciiTheme="minorHAnsi" w:hAnsiTheme="minorHAnsi" w:cstheme="minorHAnsi"/>
          <w:i/>
          <w:color w:val="000000" w:themeColor="text1"/>
          <w:sz w:val="22"/>
          <w:lang w:val="id-ID"/>
        </w:rPr>
        <w:id w:val="-1501962732"/>
        <w:docPartObj>
          <w:docPartGallery w:val="Page Numbers (Margins)"/>
          <w:docPartUnique/>
        </w:docPartObj>
      </w:sdtPr>
      <w:sdtContent>
        <w:r w:rsidR="00760335" w:rsidRPr="003815C8">
          <w:rPr>
            <w:rFonts w:asciiTheme="minorHAnsi" w:hAnsiTheme="minorHAnsi" w:cstheme="minorHAnsi"/>
            <w:i/>
            <w:noProof/>
            <w:color w:val="000000" w:themeColor="text1"/>
            <w:sz w:val="22"/>
            <w:lang w:val="id-ID" w:eastAsia="id-ID"/>
          </w:rPr>
          <mc:AlternateContent>
            <mc:Choice Requires="wps">
              <w:drawing>
                <wp:anchor distT="0" distB="0" distL="114300" distR="114300" simplePos="0" relativeHeight="251669504" behindDoc="0" locked="0" layoutInCell="0" allowOverlap="1" wp14:anchorId="0D99A56A" wp14:editId="7F4ABF16">
                  <wp:simplePos x="0" y="0"/>
                  <wp:positionH relativeFrom="rightMargin">
                    <wp:align>right</wp:align>
                  </wp:positionH>
                  <mc:AlternateContent>
                    <mc:Choice Requires="wp14">
                      <wp:positionV relativeFrom="margin">
                        <wp14:pctPosVOffset>10000</wp14:pctPosVOffset>
                      </wp:positionV>
                    </mc:Choice>
                    <mc:Fallback>
                      <wp:positionV relativeFrom="page">
                        <wp:posOffset>1510665</wp:posOffset>
                      </wp:positionV>
                    </mc:Fallback>
                  </mc:AlternateContent>
                  <wp:extent cx="819150" cy="433705"/>
                  <wp:effectExtent l="0" t="0" r="1905"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6B8A5B" w14:textId="001DA6C4" w:rsidR="00760335" w:rsidRPr="003815C8" w:rsidRDefault="00760335">
                              <w:pPr>
                                <w:pBdr>
                                  <w:top w:val="single" w:sz="4" w:space="1" w:color="D8D8D8" w:themeColor="background1" w:themeShade="D8"/>
                                </w:pBdr>
                                <w:rPr>
                                  <w:rFonts w:ascii="Arial Black" w:hAnsi="Arial Black"/>
                                </w:rPr>
                              </w:pPr>
                              <w:r w:rsidRPr="003815C8">
                                <w:rPr>
                                  <w:rFonts w:ascii="Arial Black" w:hAnsi="Arial Black"/>
                                  <w:color w:val="C00000"/>
                                </w:rPr>
                                <w:t>JIEMB</w:t>
                              </w:r>
                              <w:r w:rsidRPr="003815C8">
                                <w:rPr>
                                  <w:rFonts w:ascii="Arial Black" w:hAnsi="Arial Black"/>
                                </w:rPr>
                                <w:t xml:space="preserve"> | </w:t>
                              </w:r>
                              <w:r w:rsidRPr="003815C8">
                                <w:rPr>
                                  <w:rFonts w:ascii="Arial Black" w:hAnsi="Arial Black"/>
                                </w:rPr>
                                <w:fldChar w:fldCharType="begin"/>
                              </w:r>
                              <w:r w:rsidRPr="003815C8">
                                <w:rPr>
                                  <w:rFonts w:ascii="Arial Black" w:hAnsi="Arial Black"/>
                                </w:rPr>
                                <w:instrText xml:space="preserve"> PAGE   \* MERGEFORMAT </w:instrText>
                              </w:r>
                              <w:r w:rsidRPr="003815C8">
                                <w:rPr>
                                  <w:rFonts w:ascii="Arial Black" w:hAnsi="Arial Black"/>
                                </w:rPr>
                                <w:fldChar w:fldCharType="separate"/>
                              </w:r>
                              <w:r w:rsidR="00023210">
                                <w:rPr>
                                  <w:rFonts w:ascii="Arial Black" w:hAnsi="Arial Black"/>
                                  <w:noProof/>
                                </w:rPr>
                                <w:t>1</w:t>
                              </w:r>
                              <w:r w:rsidRPr="003815C8">
                                <w:rPr>
                                  <w:rFonts w:ascii="Arial Black" w:hAnsi="Arial Black"/>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0D99A56A" id="Rectangle 1" o:spid="_x0000_s1028" style="position:absolute;margin-left:13.3pt;margin-top:0;width:64.5pt;height:34.15pt;z-index:25166950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" o:allowincell="f" stroked="f">
                  <v:textbox style="mso-fit-shape-to-text:t" inset="0,,0">
                    <w:txbxContent>
                      <w:p w14:paraId="5A6B8A5B" w14:textId="001DA6C4" w:rsidR="00760335" w:rsidRPr="003815C8" w:rsidRDefault="00760335">
                        <w:pPr>
                          <w:pBdr>
                            <w:top w:val="single" w:sz="4" w:space="1" w:color="D8D8D8" w:themeColor="background1" w:themeShade="D8"/>
                          </w:pBdr>
                          <w:rPr>
                            <w:rFonts w:ascii="Arial Black" w:hAnsi="Arial Black"/>
                          </w:rPr>
                        </w:pPr>
                        <w:r w:rsidRPr="003815C8">
                          <w:rPr>
                            <w:rFonts w:ascii="Arial Black" w:hAnsi="Arial Black"/>
                            <w:color w:val="C00000"/>
                          </w:rPr>
                          <w:t>JIEMB</w:t>
                        </w:r>
                        <w:r w:rsidRPr="003815C8">
                          <w:rPr>
                            <w:rFonts w:ascii="Arial Black" w:hAnsi="Arial Black"/>
                          </w:rPr>
                          <w:t xml:space="preserve"> | </w:t>
                        </w:r>
                        <w:r w:rsidRPr="003815C8">
                          <w:rPr>
                            <w:rFonts w:ascii="Arial Black" w:hAnsi="Arial Black"/>
                          </w:rPr>
                          <w:fldChar w:fldCharType="begin"/>
                        </w:r>
                        <w:r w:rsidRPr="003815C8">
                          <w:rPr>
                            <w:rFonts w:ascii="Arial Black" w:hAnsi="Arial Black"/>
                          </w:rPr>
                          <w:instrText xml:space="preserve"> PAGE   \* MERGEFORMAT </w:instrText>
                        </w:r>
                        <w:r w:rsidRPr="003815C8">
                          <w:rPr>
                            <w:rFonts w:ascii="Arial Black" w:hAnsi="Arial Black"/>
                          </w:rPr>
                          <w:fldChar w:fldCharType="separate"/>
                        </w:r>
                        <w:r w:rsidR="00023210">
                          <w:rPr>
                            <w:rFonts w:ascii="Arial Black" w:hAnsi="Arial Black"/>
                            <w:noProof/>
                          </w:rPr>
                          <w:t>1</w:t>
                        </w:r>
                        <w:r w:rsidRPr="003815C8">
                          <w:rPr>
                            <w:rFonts w:ascii="Arial Black" w:hAnsi="Arial Black"/>
                            <w:noProof/>
                          </w:rPr>
                          <w:fldChar w:fldCharType="end"/>
                        </w:r>
                      </w:p>
                    </w:txbxContent>
                  </v:textbox>
                  <w10:wrap anchorx="margin" anchory="margin"/>
                </v:rect>
              </w:pict>
            </mc:Fallback>
          </mc:AlternateContent>
        </w:r>
      </w:sdtContent>
    </w:sdt>
    <w:r w:rsidR="00760335" w:rsidRPr="002B47D7">
      <w:rPr>
        <w:rFonts w:asciiTheme="minorHAnsi" w:hAnsiTheme="minorHAnsi" w:cstheme="minorHAnsi"/>
        <w:i/>
        <w:color w:val="000000" w:themeColor="text1"/>
        <w:sz w:val="22"/>
        <w:lang w:val="id-ID"/>
      </w:rPr>
      <w:t>Journal of Islamic Economics, Management, and Business</w:t>
    </w:r>
    <w:r w:rsidR="00760335">
      <w:rPr>
        <w:rFonts w:asciiTheme="minorHAnsi" w:hAnsiTheme="minorHAnsi" w:cstheme="minorHAnsi"/>
        <w:i/>
        <w:color w:val="000000" w:themeColor="text1"/>
        <w:sz w:val="22"/>
      </w:rPr>
      <w:t xml:space="preserve"> (JIEMB)</w:t>
    </w:r>
  </w:p>
  <w:p w14:paraId="3C40BA80" w14:textId="1264A65C" w:rsidR="00760335" w:rsidRPr="002B47D7" w:rsidRDefault="00760335" w:rsidP="0077223B">
    <w:pPr>
      <w:ind w:right="708"/>
      <w:jc w:val="left"/>
      <w:rPr>
        <w:rFonts w:asciiTheme="minorHAnsi" w:hAnsiTheme="minorHAnsi" w:cstheme="minorHAnsi"/>
        <w:iCs/>
        <w:color w:val="000000" w:themeColor="text1"/>
        <w:sz w:val="22"/>
        <w:lang w:val="id-ID"/>
      </w:rPr>
    </w:pPr>
    <w:r>
      <w:rPr>
        <w:rFonts w:asciiTheme="minorHAnsi" w:hAnsiTheme="minorHAnsi" w:cstheme="minorHAnsi"/>
        <w:iCs/>
        <w:color w:val="000000" w:themeColor="text1"/>
        <w:sz w:val="22"/>
        <w:lang w:val="id-ID"/>
      </w:rPr>
      <w:t>Vol</w:t>
    </w:r>
    <w:r>
      <w:rPr>
        <w:rFonts w:asciiTheme="minorHAnsi" w:hAnsiTheme="minorHAnsi" w:cstheme="minorHAnsi"/>
        <w:iCs/>
        <w:color w:val="000000" w:themeColor="text1"/>
        <w:sz w:val="22"/>
      </w:rPr>
      <w:t xml:space="preserve">. A, </w:t>
    </w:r>
    <w:r>
      <w:rPr>
        <w:rFonts w:asciiTheme="minorHAnsi" w:hAnsiTheme="minorHAnsi" w:cstheme="minorHAnsi"/>
        <w:iCs/>
        <w:color w:val="000000" w:themeColor="text1"/>
        <w:sz w:val="22"/>
        <w:lang w:val="id-ID"/>
      </w:rPr>
      <w:t>No</w:t>
    </w:r>
    <w:r>
      <w:rPr>
        <w:rFonts w:asciiTheme="minorHAnsi" w:hAnsiTheme="minorHAnsi" w:cstheme="minorHAnsi"/>
        <w:iCs/>
        <w:color w:val="000000" w:themeColor="text1"/>
        <w:sz w:val="22"/>
      </w:rPr>
      <w:t xml:space="preserve">. B </w:t>
    </w:r>
    <w:r w:rsidRPr="002B47D7">
      <w:rPr>
        <w:rFonts w:asciiTheme="minorHAnsi" w:hAnsiTheme="minorHAnsi" w:cstheme="minorHAnsi"/>
        <w:iCs/>
        <w:color w:val="000000" w:themeColor="text1"/>
        <w:sz w:val="22"/>
      </w:rPr>
      <w:t>(</w:t>
    </w:r>
    <w:r>
      <w:rPr>
        <w:rFonts w:asciiTheme="minorHAnsi" w:hAnsiTheme="minorHAnsi" w:cstheme="minorHAnsi"/>
        <w:iCs/>
        <w:color w:val="000000" w:themeColor="text1"/>
        <w:sz w:val="22"/>
      </w:rPr>
      <w:t>year)</w:t>
    </w:r>
    <w:r w:rsidRPr="002B47D7">
      <w:rPr>
        <w:rFonts w:asciiTheme="minorHAnsi" w:hAnsiTheme="minorHAnsi" w:cstheme="minorHAnsi"/>
        <w:iCs/>
        <w:color w:val="000000" w:themeColor="text1"/>
        <w:sz w:val="22"/>
      </w:rPr>
      <w:t>,</w:t>
    </w:r>
    <w:r>
      <w:rPr>
        <w:rFonts w:asciiTheme="minorHAnsi" w:hAnsiTheme="minorHAnsi" w:cstheme="minorHAnsi"/>
        <w:iCs/>
        <w:color w:val="000000" w:themeColor="text1"/>
        <w:sz w:val="22"/>
      </w:rPr>
      <w:t xml:space="preserve"> 1-15, DOI: …… </w:t>
    </w:r>
    <w:r w:rsidRPr="002B47D7">
      <w:rPr>
        <w:rFonts w:asciiTheme="minorHAnsi" w:hAnsiTheme="minorHAnsi" w:cstheme="minorHAnsi"/>
        <w:iCs/>
        <w:color w:val="000000" w:themeColor="text1"/>
        <w:sz w:val="22"/>
      </w:rPr>
      <w:t xml:space="preserve">  </w:t>
    </w:r>
  </w:p>
  <w:p w14:paraId="7C4D30FD" w14:textId="77777777" w:rsidR="00760335" w:rsidRPr="00207EBB" w:rsidRDefault="00760335" w:rsidP="008C6E55">
    <w:pPr>
      <w:ind w:right="-596"/>
      <w:jc w:val="right"/>
      <w:rPr>
        <w:rFonts w:ascii="Arial Nova" w:hAnsi="Arial Nova" w:cs="Tahoma"/>
        <w:color w:val="C00000"/>
        <w:sz w:val="14"/>
      </w:rPr>
    </w:pPr>
    <w:r w:rsidRPr="00207EBB">
      <w:rPr>
        <w:rFonts w:ascii="Arial Nova" w:hAnsi="Arial Nova" w:cs="Tahoma"/>
        <w:color w:val="C00000"/>
        <w:sz w:val="14"/>
      </w:rPr>
      <w:t xml:space="preserve"> Magister of Sharia Economy, Faculty of Islamic Economics and Business</w:t>
    </w:r>
  </w:p>
  <w:p w14:paraId="385D473B" w14:textId="77777777" w:rsidR="00760335" w:rsidRPr="00F2776D" w:rsidRDefault="00760335" w:rsidP="008C6E55">
    <w:pPr>
      <w:ind w:right="-596"/>
      <w:jc w:val="right"/>
      <w:rPr>
        <w:rFonts w:ascii="Arial Nova" w:hAnsi="Arial Nova" w:cs="Tahoma"/>
        <w:color w:val="000000" w:themeColor="text1"/>
        <w:sz w:val="14"/>
        <w:lang w:val="id-ID"/>
      </w:rPr>
    </w:pPr>
    <w:r w:rsidRPr="00F2776D">
      <w:rPr>
        <w:rFonts w:ascii="Arial Nova" w:hAnsi="Arial Nova" w:cs="Tahoma"/>
        <w:color w:val="000000" w:themeColor="text1"/>
        <w:sz w:val="14"/>
        <w:lang w:val="id-ID"/>
      </w:rPr>
      <w:t xml:space="preserve">Universitas Islam Negeri Walisongo (p-ISSN: </w:t>
    </w:r>
    <w:r w:rsidRPr="00F2776D">
      <w:rPr>
        <w:rFonts w:ascii="Arial Nova" w:hAnsi="Arial Nova" w:cs="Tahoma"/>
        <w:color w:val="000000" w:themeColor="text1"/>
        <w:sz w:val="14"/>
      </w:rPr>
      <w:t>2721</w:t>
    </w:r>
    <w:r w:rsidRPr="00F2776D">
      <w:rPr>
        <w:rFonts w:ascii="Arial Nova" w:hAnsi="Arial Nova" w:cs="Tahoma"/>
        <w:color w:val="000000" w:themeColor="text1"/>
        <w:sz w:val="14"/>
        <w:lang w:val="id-ID"/>
      </w:rPr>
      <w:t>-</w:t>
    </w:r>
    <w:r w:rsidRPr="00F2776D">
      <w:rPr>
        <w:rFonts w:ascii="Arial Nova" w:hAnsi="Arial Nova" w:cs="Tahoma"/>
        <w:color w:val="000000" w:themeColor="text1"/>
        <w:sz w:val="14"/>
      </w:rPr>
      <w:t>0197</w:t>
    </w:r>
    <w:r w:rsidRPr="00F2776D">
      <w:rPr>
        <w:rFonts w:ascii="Arial Nova" w:hAnsi="Arial Nova" w:cs="Tahoma"/>
        <w:color w:val="000000" w:themeColor="text1"/>
        <w:sz w:val="14"/>
        <w:lang w:val="id-ID"/>
      </w:rPr>
      <w:t xml:space="preserve">; e-ISSN: </w:t>
    </w:r>
    <w:r w:rsidRPr="00F2776D">
      <w:rPr>
        <w:rFonts w:ascii="Arial Nova" w:hAnsi="Arial Nova" w:cs="Tahoma"/>
        <w:color w:val="000000" w:themeColor="text1"/>
        <w:sz w:val="14"/>
      </w:rPr>
      <w:t>2721</w:t>
    </w:r>
    <w:r w:rsidRPr="00F2776D">
      <w:rPr>
        <w:rFonts w:ascii="Arial Nova" w:hAnsi="Arial Nova" w:cs="Tahoma"/>
        <w:color w:val="000000" w:themeColor="text1"/>
        <w:sz w:val="14"/>
        <w:lang w:val="id-ID"/>
      </w:rPr>
      <w:t>-</w:t>
    </w:r>
    <w:r w:rsidRPr="00F2776D">
      <w:rPr>
        <w:rFonts w:ascii="Arial Nova" w:hAnsi="Arial Nova" w:cs="Tahoma"/>
        <w:color w:val="000000" w:themeColor="text1"/>
        <w:sz w:val="14"/>
      </w:rPr>
      <w:t>0324</w:t>
    </w:r>
    <w:r w:rsidRPr="00F2776D">
      <w:rPr>
        <w:rFonts w:ascii="Arial Nova" w:hAnsi="Arial Nova" w:cs="Tahoma"/>
        <w:color w:val="000000" w:themeColor="text1"/>
        <w:sz w:val="14"/>
        <w:lang w:val="id-ID"/>
      </w:rPr>
      <w:t>)</w:t>
    </w:r>
  </w:p>
  <w:p w14:paraId="6D827CDF" w14:textId="1AEF8AE0" w:rsidR="00760335" w:rsidRPr="00F2776D" w:rsidRDefault="00760335" w:rsidP="008C6E55">
    <w:pPr>
      <w:ind w:right="-596"/>
      <w:jc w:val="right"/>
      <w:rPr>
        <w:rFonts w:ascii="Arial Nova" w:hAnsi="Arial Nova" w:cs="Tahoma"/>
        <w:color w:val="000000" w:themeColor="text1"/>
        <w:sz w:val="14"/>
        <w:lang w:val="id-ID"/>
      </w:rPr>
    </w:pPr>
    <w:r w:rsidRPr="00F2776D">
      <w:rPr>
        <w:rFonts w:ascii="Arial Nova" w:hAnsi="Arial Nova" w:cs="Tahoma"/>
        <w:color w:val="000000" w:themeColor="text1"/>
        <w:sz w:val="14"/>
        <w:lang w:val="id-ID"/>
      </w:rPr>
      <w:t>Published online</w:t>
    </w:r>
    <w:r>
      <w:rPr>
        <w:rFonts w:ascii="Arial Nova" w:hAnsi="Arial Nova" w:cs="Tahoma"/>
        <w:color w:val="000000" w:themeColor="text1"/>
        <w:sz w:val="14"/>
      </w:rPr>
      <w:t xml:space="preserve"> </w:t>
    </w:r>
    <w:r w:rsidRPr="00F2776D">
      <w:rPr>
        <w:rFonts w:ascii="Arial Nova" w:hAnsi="Arial Nova" w:cs="Tahoma"/>
        <w:color w:val="000000" w:themeColor="text1"/>
        <w:sz w:val="14"/>
        <w:lang w:val="id-ID"/>
      </w:rPr>
      <w:t>in http://journal.walisongo.ac.id/index.php/JIEMB</w:t>
    </w:r>
  </w:p>
  <w:p w14:paraId="57925AC0" w14:textId="77777777" w:rsidR="00760335" w:rsidRDefault="00760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37C0C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642E1"/>
    <w:multiLevelType w:val="hybridMultilevel"/>
    <w:tmpl w:val="D41A8C84"/>
    <w:lvl w:ilvl="0" w:tplc="CE20531C">
      <w:start w:val="1"/>
      <w:numFmt w:val="decimal"/>
      <w:lvlText w:val="%1."/>
      <w:lvlJc w:val="left"/>
      <w:pPr>
        <w:ind w:left="904" w:hanging="360"/>
      </w:pPr>
      <w:rPr>
        <w:rFonts w:hint="default"/>
      </w:rPr>
    </w:lvl>
    <w:lvl w:ilvl="1" w:tplc="04210019" w:tentative="1">
      <w:start w:val="1"/>
      <w:numFmt w:val="lowerLetter"/>
      <w:lvlText w:val="%2."/>
      <w:lvlJc w:val="left"/>
      <w:pPr>
        <w:ind w:left="1624" w:hanging="360"/>
      </w:pPr>
    </w:lvl>
    <w:lvl w:ilvl="2" w:tplc="0421001B" w:tentative="1">
      <w:start w:val="1"/>
      <w:numFmt w:val="lowerRoman"/>
      <w:lvlText w:val="%3."/>
      <w:lvlJc w:val="right"/>
      <w:pPr>
        <w:ind w:left="2344" w:hanging="180"/>
      </w:pPr>
    </w:lvl>
    <w:lvl w:ilvl="3" w:tplc="0421000F" w:tentative="1">
      <w:start w:val="1"/>
      <w:numFmt w:val="decimal"/>
      <w:lvlText w:val="%4."/>
      <w:lvlJc w:val="left"/>
      <w:pPr>
        <w:ind w:left="3064" w:hanging="360"/>
      </w:pPr>
    </w:lvl>
    <w:lvl w:ilvl="4" w:tplc="04210019" w:tentative="1">
      <w:start w:val="1"/>
      <w:numFmt w:val="lowerLetter"/>
      <w:lvlText w:val="%5."/>
      <w:lvlJc w:val="left"/>
      <w:pPr>
        <w:ind w:left="3784" w:hanging="360"/>
      </w:pPr>
    </w:lvl>
    <w:lvl w:ilvl="5" w:tplc="0421001B" w:tentative="1">
      <w:start w:val="1"/>
      <w:numFmt w:val="lowerRoman"/>
      <w:lvlText w:val="%6."/>
      <w:lvlJc w:val="right"/>
      <w:pPr>
        <w:ind w:left="4504" w:hanging="180"/>
      </w:pPr>
    </w:lvl>
    <w:lvl w:ilvl="6" w:tplc="0421000F" w:tentative="1">
      <w:start w:val="1"/>
      <w:numFmt w:val="decimal"/>
      <w:lvlText w:val="%7."/>
      <w:lvlJc w:val="left"/>
      <w:pPr>
        <w:ind w:left="5224" w:hanging="360"/>
      </w:pPr>
    </w:lvl>
    <w:lvl w:ilvl="7" w:tplc="04210019" w:tentative="1">
      <w:start w:val="1"/>
      <w:numFmt w:val="lowerLetter"/>
      <w:lvlText w:val="%8."/>
      <w:lvlJc w:val="left"/>
      <w:pPr>
        <w:ind w:left="5944" w:hanging="360"/>
      </w:pPr>
    </w:lvl>
    <w:lvl w:ilvl="8" w:tplc="0421001B" w:tentative="1">
      <w:start w:val="1"/>
      <w:numFmt w:val="lowerRoman"/>
      <w:lvlText w:val="%9."/>
      <w:lvlJc w:val="right"/>
      <w:pPr>
        <w:ind w:left="6664" w:hanging="180"/>
      </w:pPr>
    </w:lvl>
  </w:abstractNum>
  <w:abstractNum w:abstractNumId="2" w15:restartNumberingAfterBreak="0">
    <w:nsid w:val="01E97E5B"/>
    <w:multiLevelType w:val="multilevel"/>
    <w:tmpl w:val="6298C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146DB6"/>
    <w:multiLevelType w:val="hybridMultilevel"/>
    <w:tmpl w:val="563CCF1A"/>
    <w:lvl w:ilvl="0" w:tplc="38090019">
      <w:start w:val="1"/>
      <w:numFmt w:val="lowerLetter"/>
      <w:lvlText w:val="%1."/>
      <w:lvlJc w:val="left"/>
      <w:pPr>
        <w:ind w:left="1222" w:hanging="360"/>
      </w:pPr>
    </w:lvl>
    <w:lvl w:ilvl="1" w:tplc="38090019" w:tentative="1">
      <w:start w:val="1"/>
      <w:numFmt w:val="lowerLetter"/>
      <w:lvlText w:val="%2."/>
      <w:lvlJc w:val="left"/>
      <w:pPr>
        <w:ind w:left="1942" w:hanging="360"/>
      </w:pPr>
    </w:lvl>
    <w:lvl w:ilvl="2" w:tplc="3809001B" w:tentative="1">
      <w:start w:val="1"/>
      <w:numFmt w:val="lowerRoman"/>
      <w:lvlText w:val="%3."/>
      <w:lvlJc w:val="right"/>
      <w:pPr>
        <w:ind w:left="2662" w:hanging="180"/>
      </w:pPr>
    </w:lvl>
    <w:lvl w:ilvl="3" w:tplc="3809000F" w:tentative="1">
      <w:start w:val="1"/>
      <w:numFmt w:val="decimal"/>
      <w:lvlText w:val="%4."/>
      <w:lvlJc w:val="left"/>
      <w:pPr>
        <w:ind w:left="3382" w:hanging="360"/>
      </w:pPr>
    </w:lvl>
    <w:lvl w:ilvl="4" w:tplc="38090019" w:tentative="1">
      <w:start w:val="1"/>
      <w:numFmt w:val="lowerLetter"/>
      <w:lvlText w:val="%5."/>
      <w:lvlJc w:val="left"/>
      <w:pPr>
        <w:ind w:left="4102" w:hanging="360"/>
      </w:pPr>
    </w:lvl>
    <w:lvl w:ilvl="5" w:tplc="3809001B" w:tentative="1">
      <w:start w:val="1"/>
      <w:numFmt w:val="lowerRoman"/>
      <w:lvlText w:val="%6."/>
      <w:lvlJc w:val="right"/>
      <w:pPr>
        <w:ind w:left="4822" w:hanging="180"/>
      </w:pPr>
    </w:lvl>
    <w:lvl w:ilvl="6" w:tplc="3809000F" w:tentative="1">
      <w:start w:val="1"/>
      <w:numFmt w:val="decimal"/>
      <w:lvlText w:val="%7."/>
      <w:lvlJc w:val="left"/>
      <w:pPr>
        <w:ind w:left="5542" w:hanging="360"/>
      </w:pPr>
    </w:lvl>
    <w:lvl w:ilvl="7" w:tplc="38090019" w:tentative="1">
      <w:start w:val="1"/>
      <w:numFmt w:val="lowerLetter"/>
      <w:lvlText w:val="%8."/>
      <w:lvlJc w:val="left"/>
      <w:pPr>
        <w:ind w:left="6262" w:hanging="360"/>
      </w:pPr>
    </w:lvl>
    <w:lvl w:ilvl="8" w:tplc="3809001B" w:tentative="1">
      <w:start w:val="1"/>
      <w:numFmt w:val="lowerRoman"/>
      <w:lvlText w:val="%9."/>
      <w:lvlJc w:val="right"/>
      <w:pPr>
        <w:ind w:left="6982" w:hanging="180"/>
      </w:pPr>
    </w:lvl>
  </w:abstractNum>
  <w:abstractNum w:abstractNumId="4" w15:restartNumberingAfterBreak="0">
    <w:nsid w:val="088A58A0"/>
    <w:multiLevelType w:val="hybridMultilevel"/>
    <w:tmpl w:val="734832C8"/>
    <w:lvl w:ilvl="0" w:tplc="17DA67F4">
      <w:start w:val="1"/>
      <w:numFmt w:val="lowerLetter"/>
      <w:lvlText w:val="%1."/>
      <w:lvlJc w:val="left"/>
      <w:pPr>
        <w:ind w:left="700" w:hanging="360"/>
      </w:pPr>
      <w:rPr>
        <w:rFonts w:hint="default"/>
      </w:rPr>
    </w:lvl>
    <w:lvl w:ilvl="1" w:tplc="04210019" w:tentative="1">
      <w:start w:val="1"/>
      <w:numFmt w:val="lowerLetter"/>
      <w:lvlText w:val="%2."/>
      <w:lvlJc w:val="left"/>
      <w:pPr>
        <w:ind w:left="1420" w:hanging="360"/>
      </w:pPr>
    </w:lvl>
    <w:lvl w:ilvl="2" w:tplc="0421001B" w:tentative="1">
      <w:start w:val="1"/>
      <w:numFmt w:val="lowerRoman"/>
      <w:lvlText w:val="%3."/>
      <w:lvlJc w:val="right"/>
      <w:pPr>
        <w:ind w:left="2140" w:hanging="180"/>
      </w:pPr>
    </w:lvl>
    <w:lvl w:ilvl="3" w:tplc="0421000F" w:tentative="1">
      <w:start w:val="1"/>
      <w:numFmt w:val="decimal"/>
      <w:lvlText w:val="%4."/>
      <w:lvlJc w:val="left"/>
      <w:pPr>
        <w:ind w:left="2860" w:hanging="360"/>
      </w:pPr>
    </w:lvl>
    <w:lvl w:ilvl="4" w:tplc="04210019" w:tentative="1">
      <w:start w:val="1"/>
      <w:numFmt w:val="lowerLetter"/>
      <w:lvlText w:val="%5."/>
      <w:lvlJc w:val="left"/>
      <w:pPr>
        <w:ind w:left="3580" w:hanging="360"/>
      </w:pPr>
    </w:lvl>
    <w:lvl w:ilvl="5" w:tplc="0421001B" w:tentative="1">
      <w:start w:val="1"/>
      <w:numFmt w:val="lowerRoman"/>
      <w:lvlText w:val="%6."/>
      <w:lvlJc w:val="right"/>
      <w:pPr>
        <w:ind w:left="4300" w:hanging="180"/>
      </w:pPr>
    </w:lvl>
    <w:lvl w:ilvl="6" w:tplc="0421000F" w:tentative="1">
      <w:start w:val="1"/>
      <w:numFmt w:val="decimal"/>
      <w:lvlText w:val="%7."/>
      <w:lvlJc w:val="left"/>
      <w:pPr>
        <w:ind w:left="5020" w:hanging="360"/>
      </w:pPr>
    </w:lvl>
    <w:lvl w:ilvl="7" w:tplc="04210019" w:tentative="1">
      <w:start w:val="1"/>
      <w:numFmt w:val="lowerLetter"/>
      <w:lvlText w:val="%8."/>
      <w:lvlJc w:val="left"/>
      <w:pPr>
        <w:ind w:left="5740" w:hanging="360"/>
      </w:pPr>
    </w:lvl>
    <w:lvl w:ilvl="8" w:tplc="0421001B" w:tentative="1">
      <w:start w:val="1"/>
      <w:numFmt w:val="lowerRoman"/>
      <w:lvlText w:val="%9."/>
      <w:lvlJc w:val="right"/>
      <w:pPr>
        <w:ind w:left="6460" w:hanging="180"/>
      </w:pPr>
    </w:lvl>
  </w:abstractNum>
  <w:abstractNum w:abstractNumId="5" w15:restartNumberingAfterBreak="0">
    <w:nsid w:val="14B753B8"/>
    <w:multiLevelType w:val="hybridMultilevel"/>
    <w:tmpl w:val="3A2AD4AA"/>
    <w:lvl w:ilvl="0" w:tplc="31D63C2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15:restartNumberingAfterBreak="0">
    <w:nsid w:val="1651694B"/>
    <w:multiLevelType w:val="hybridMultilevel"/>
    <w:tmpl w:val="663C6A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7054860"/>
    <w:multiLevelType w:val="hybridMultilevel"/>
    <w:tmpl w:val="C4407A52"/>
    <w:lvl w:ilvl="0" w:tplc="839C6972">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8" w15:restartNumberingAfterBreak="0">
    <w:nsid w:val="1B08374A"/>
    <w:multiLevelType w:val="hybridMultilevel"/>
    <w:tmpl w:val="A036B834"/>
    <w:lvl w:ilvl="0" w:tplc="04210019">
      <w:start w:val="1"/>
      <w:numFmt w:val="lowerLetter"/>
      <w:lvlText w:val="%1."/>
      <w:lvlJc w:val="left"/>
      <w:pPr>
        <w:ind w:left="1264" w:hanging="360"/>
      </w:pPr>
    </w:lvl>
    <w:lvl w:ilvl="1" w:tplc="04210019" w:tentative="1">
      <w:start w:val="1"/>
      <w:numFmt w:val="lowerLetter"/>
      <w:lvlText w:val="%2."/>
      <w:lvlJc w:val="left"/>
      <w:pPr>
        <w:ind w:left="1984" w:hanging="360"/>
      </w:pPr>
    </w:lvl>
    <w:lvl w:ilvl="2" w:tplc="0421001B" w:tentative="1">
      <w:start w:val="1"/>
      <w:numFmt w:val="lowerRoman"/>
      <w:lvlText w:val="%3."/>
      <w:lvlJc w:val="right"/>
      <w:pPr>
        <w:ind w:left="2704" w:hanging="180"/>
      </w:pPr>
    </w:lvl>
    <w:lvl w:ilvl="3" w:tplc="0421000F" w:tentative="1">
      <w:start w:val="1"/>
      <w:numFmt w:val="decimal"/>
      <w:lvlText w:val="%4."/>
      <w:lvlJc w:val="left"/>
      <w:pPr>
        <w:ind w:left="3424" w:hanging="360"/>
      </w:pPr>
    </w:lvl>
    <w:lvl w:ilvl="4" w:tplc="04210019" w:tentative="1">
      <w:start w:val="1"/>
      <w:numFmt w:val="lowerLetter"/>
      <w:lvlText w:val="%5."/>
      <w:lvlJc w:val="left"/>
      <w:pPr>
        <w:ind w:left="4144" w:hanging="360"/>
      </w:pPr>
    </w:lvl>
    <w:lvl w:ilvl="5" w:tplc="0421001B" w:tentative="1">
      <w:start w:val="1"/>
      <w:numFmt w:val="lowerRoman"/>
      <w:lvlText w:val="%6."/>
      <w:lvlJc w:val="right"/>
      <w:pPr>
        <w:ind w:left="4864" w:hanging="180"/>
      </w:pPr>
    </w:lvl>
    <w:lvl w:ilvl="6" w:tplc="0421000F" w:tentative="1">
      <w:start w:val="1"/>
      <w:numFmt w:val="decimal"/>
      <w:lvlText w:val="%7."/>
      <w:lvlJc w:val="left"/>
      <w:pPr>
        <w:ind w:left="5584" w:hanging="360"/>
      </w:pPr>
    </w:lvl>
    <w:lvl w:ilvl="7" w:tplc="04210019" w:tentative="1">
      <w:start w:val="1"/>
      <w:numFmt w:val="lowerLetter"/>
      <w:lvlText w:val="%8."/>
      <w:lvlJc w:val="left"/>
      <w:pPr>
        <w:ind w:left="6304" w:hanging="360"/>
      </w:pPr>
    </w:lvl>
    <w:lvl w:ilvl="8" w:tplc="0421001B" w:tentative="1">
      <w:start w:val="1"/>
      <w:numFmt w:val="lowerRoman"/>
      <w:lvlText w:val="%9."/>
      <w:lvlJc w:val="right"/>
      <w:pPr>
        <w:ind w:left="7024" w:hanging="180"/>
      </w:pPr>
    </w:lvl>
  </w:abstractNum>
  <w:abstractNum w:abstractNumId="9" w15:restartNumberingAfterBreak="0">
    <w:nsid w:val="1BC33F16"/>
    <w:multiLevelType w:val="hybridMultilevel"/>
    <w:tmpl w:val="F0CA00D2"/>
    <w:lvl w:ilvl="0" w:tplc="E584847C">
      <w:start w:val="1"/>
      <w:numFmt w:val="lowerLetter"/>
      <w:lvlText w:val="%1."/>
      <w:lvlJc w:val="left"/>
      <w:pPr>
        <w:ind w:left="904" w:hanging="360"/>
      </w:pPr>
      <w:rPr>
        <w:rFonts w:hint="default"/>
      </w:rPr>
    </w:lvl>
    <w:lvl w:ilvl="1" w:tplc="38090019" w:tentative="1">
      <w:start w:val="1"/>
      <w:numFmt w:val="lowerLetter"/>
      <w:lvlText w:val="%2."/>
      <w:lvlJc w:val="left"/>
      <w:pPr>
        <w:ind w:left="1624" w:hanging="360"/>
      </w:pPr>
    </w:lvl>
    <w:lvl w:ilvl="2" w:tplc="3809001B" w:tentative="1">
      <w:start w:val="1"/>
      <w:numFmt w:val="lowerRoman"/>
      <w:lvlText w:val="%3."/>
      <w:lvlJc w:val="right"/>
      <w:pPr>
        <w:ind w:left="2344" w:hanging="180"/>
      </w:pPr>
    </w:lvl>
    <w:lvl w:ilvl="3" w:tplc="3809000F" w:tentative="1">
      <w:start w:val="1"/>
      <w:numFmt w:val="decimal"/>
      <w:lvlText w:val="%4."/>
      <w:lvlJc w:val="left"/>
      <w:pPr>
        <w:ind w:left="3064" w:hanging="360"/>
      </w:pPr>
    </w:lvl>
    <w:lvl w:ilvl="4" w:tplc="38090019" w:tentative="1">
      <w:start w:val="1"/>
      <w:numFmt w:val="lowerLetter"/>
      <w:lvlText w:val="%5."/>
      <w:lvlJc w:val="left"/>
      <w:pPr>
        <w:ind w:left="3784" w:hanging="360"/>
      </w:pPr>
    </w:lvl>
    <w:lvl w:ilvl="5" w:tplc="3809001B" w:tentative="1">
      <w:start w:val="1"/>
      <w:numFmt w:val="lowerRoman"/>
      <w:lvlText w:val="%6."/>
      <w:lvlJc w:val="right"/>
      <w:pPr>
        <w:ind w:left="4504" w:hanging="180"/>
      </w:pPr>
    </w:lvl>
    <w:lvl w:ilvl="6" w:tplc="3809000F" w:tentative="1">
      <w:start w:val="1"/>
      <w:numFmt w:val="decimal"/>
      <w:lvlText w:val="%7."/>
      <w:lvlJc w:val="left"/>
      <w:pPr>
        <w:ind w:left="5224" w:hanging="360"/>
      </w:pPr>
    </w:lvl>
    <w:lvl w:ilvl="7" w:tplc="38090019" w:tentative="1">
      <w:start w:val="1"/>
      <w:numFmt w:val="lowerLetter"/>
      <w:lvlText w:val="%8."/>
      <w:lvlJc w:val="left"/>
      <w:pPr>
        <w:ind w:left="5944" w:hanging="360"/>
      </w:pPr>
    </w:lvl>
    <w:lvl w:ilvl="8" w:tplc="3809001B" w:tentative="1">
      <w:start w:val="1"/>
      <w:numFmt w:val="lowerRoman"/>
      <w:lvlText w:val="%9."/>
      <w:lvlJc w:val="right"/>
      <w:pPr>
        <w:ind w:left="6664" w:hanging="180"/>
      </w:pPr>
    </w:lvl>
  </w:abstractNum>
  <w:abstractNum w:abstractNumId="10" w15:restartNumberingAfterBreak="0">
    <w:nsid w:val="1C09493E"/>
    <w:multiLevelType w:val="hybridMultilevel"/>
    <w:tmpl w:val="2CA62504"/>
    <w:lvl w:ilvl="0" w:tplc="0421000F">
      <w:start w:val="1"/>
      <w:numFmt w:val="decimal"/>
      <w:lvlText w:val="%1."/>
      <w:lvlJc w:val="left"/>
      <w:pPr>
        <w:ind w:left="1060" w:hanging="360"/>
      </w:p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11" w15:restartNumberingAfterBreak="0">
    <w:nsid w:val="1CB63549"/>
    <w:multiLevelType w:val="hybridMultilevel"/>
    <w:tmpl w:val="50F6664C"/>
    <w:lvl w:ilvl="0" w:tplc="04210019">
      <w:start w:val="1"/>
      <w:numFmt w:val="lowerLetter"/>
      <w:lvlText w:val="%1."/>
      <w:lvlJc w:val="left"/>
      <w:pPr>
        <w:ind w:left="1264" w:hanging="360"/>
      </w:pPr>
    </w:lvl>
    <w:lvl w:ilvl="1" w:tplc="0FA0ABC2">
      <w:start w:val="1"/>
      <w:numFmt w:val="decimal"/>
      <w:lvlText w:val="%2."/>
      <w:lvlJc w:val="left"/>
      <w:pPr>
        <w:ind w:left="1984" w:hanging="360"/>
      </w:pPr>
      <w:rPr>
        <w:rFonts w:hint="default"/>
      </w:rPr>
    </w:lvl>
    <w:lvl w:ilvl="2" w:tplc="0421001B" w:tentative="1">
      <w:start w:val="1"/>
      <w:numFmt w:val="lowerRoman"/>
      <w:lvlText w:val="%3."/>
      <w:lvlJc w:val="right"/>
      <w:pPr>
        <w:ind w:left="2704" w:hanging="180"/>
      </w:pPr>
    </w:lvl>
    <w:lvl w:ilvl="3" w:tplc="0421000F" w:tentative="1">
      <w:start w:val="1"/>
      <w:numFmt w:val="decimal"/>
      <w:lvlText w:val="%4."/>
      <w:lvlJc w:val="left"/>
      <w:pPr>
        <w:ind w:left="3424" w:hanging="360"/>
      </w:pPr>
    </w:lvl>
    <w:lvl w:ilvl="4" w:tplc="04210019" w:tentative="1">
      <w:start w:val="1"/>
      <w:numFmt w:val="lowerLetter"/>
      <w:lvlText w:val="%5."/>
      <w:lvlJc w:val="left"/>
      <w:pPr>
        <w:ind w:left="4144" w:hanging="360"/>
      </w:pPr>
    </w:lvl>
    <w:lvl w:ilvl="5" w:tplc="0421001B" w:tentative="1">
      <w:start w:val="1"/>
      <w:numFmt w:val="lowerRoman"/>
      <w:lvlText w:val="%6."/>
      <w:lvlJc w:val="right"/>
      <w:pPr>
        <w:ind w:left="4864" w:hanging="180"/>
      </w:pPr>
    </w:lvl>
    <w:lvl w:ilvl="6" w:tplc="0421000F" w:tentative="1">
      <w:start w:val="1"/>
      <w:numFmt w:val="decimal"/>
      <w:lvlText w:val="%7."/>
      <w:lvlJc w:val="left"/>
      <w:pPr>
        <w:ind w:left="5584" w:hanging="360"/>
      </w:pPr>
    </w:lvl>
    <w:lvl w:ilvl="7" w:tplc="04210019" w:tentative="1">
      <w:start w:val="1"/>
      <w:numFmt w:val="lowerLetter"/>
      <w:lvlText w:val="%8."/>
      <w:lvlJc w:val="left"/>
      <w:pPr>
        <w:ind w:left="6304" w:hanging="360"/>
      </w:pPr>
    </w:lvl>
    <w:lvl w:ilvl="8" w:tplc="0421001B" w:tentative="1">
      <w:start w:val="1"/>
      <w:numFmt w:val="lowerRoman"/>
      <w:lvlText w:val="%9."/>
      <w:lvlJc w:val="right"/>
      <w:pPr>
        <w:ind w:left="7024" w:hanging="180"/>
      </w:pPr>
    </w:lvl>
  </w:abstractNum>
  <w:abstractNum w:abstractNumId="12" w15:restartNumberingAfterBreak="0">
    <w:nsid w:val="1FCE5269"/>
    <w:multiLevelType w:val="hybridMultilevel"/>
    <w:tmpl w:val="AA4E1512"/>
    <w:lvl w:ilvl="0" w:tplc="04210019">
      <w:start w:val="1"/>
      <w:numFmt w:val="lowerLetter"/>
      <w:lvlText w:val="%1."/>
      <w:lvlJc w:val="left"/>
      <w:pPr>
        <w:ind w:left="1264" w:hanging="360"/>
      </w:pPr>
    </w:lvl>
    <w:lvl w:ilvl="1" w:tplc="04210019" w:tentative="1">
      <w:start w:val="1"/>
      <w:numFmt w:val="lowerLetter"/>
      <w:lvlText w:val="%2."/>
      <w:lvlJc w:val="left"/>
      <w:pPr>
        <w:ind w:left="1984" w:hanging="360"/>
      </w:pPr>
    </w:lvl>
    <w:lvl w:ilvl="2" w:tplc="0421001B" w:tentative="1">
      <w:start w:val="1"/>
      <w:numFmt w:val="lowerRoman"/>
      <w:lvlText w:val="%3."/>
      <w:lvlJc w:val="right"/>
      <w:pPr>
        <w:ind w:left="2704" w:hanging="180"/>
      </w:pPr>
    </w:lvl>
    <w:lvl w:ilvl="3" w:tplc="0421000F" w:tentative="1">
      <w:start w:val="1"/>
      <w:numFmt w:val="decimal"/>
      <w:lvlText w:val="%4."/>
      <w:lvlJc w:val="left"/>
      <w:pPr>
        <w:ind w:left="3424" w:hanging="360"/>
      </w:pPr>
    </w:lvl>
    <w:lvl w:ilvl="4" w:tplc="04210019" w:tentative="1">
      <w:start w:val="1"/>
      <w:numFmt w:val="lowerLetter"/>
      <w:lvlText w:val="%5."/>
      <w:lvlJc w:val="left"/>
      <w:pPr>
        <w:ind w:left="4144" w:hanging="360"/>
      </w:pPr>
    </w:lvl>
    <w:lvl w:ilvl="5" w:tplc="0421001B" w:tentative="1">
      <w:start w:val="1"/>
      <w:numFmt w:val="lowerRoman"/>
      <w:lvlText w:val="%6."/>
      <w:lvlJc w:val="right"/>
      <w:pPr>
        <w:ind w:left="4864" w:hanging="180"/>
      </w:pPr>
    </w:lvl>
    <w:lvl w:ilvl="6" w:tplc="0421000F" w:tentative="1">
      <w:start w:val="1"/>
      <w:numFmt w:val="decimal"/>
      <w:lvlText w:val="%7."/>
      <w:lvlJc w:val="left"/>
      <w:pPr>
        <w:ind w:left="5584" w:hanging="360"/>
      </w:pPr>
    </w:lvl>
    <w:lvl w:ilvl="7" w:tplc="04210019" w:tentative="1">
      <w:start w:val="1"/>
      <w:numFmt w:val="lowerLetter"/>
      <w:lvlText w:val="%8."/>
      <w:lvlJc w:val="left"/>
      <w:pPr>
        <w:ind w:left="6304" w:hanging="360"/>
      </w:pPr>
    </w:lvl>
    <w:lvl w:ilvl="8" w:tplc="0421001B" w:tentative="1">
      <w:start w:val="1"/>
      <w:numFmt w:val="lowerRoman"/>
      <w:lvlText w:val="%9."/>
      <w:lvlJc w:val="right"/>
      <w:pPr>
        <w:ind w:left="7024" w:hanging="180"/>
      </w:pPr>
    </w:lvl>
  </w:abstractNum>
  <w:abstractNum w:abstractNumId="13" w15:restartNumberingAfterBreak="0">
    <w:nsid w:val="23233114"/>
    <w:multiLevelType w:val="hybridMultilevel"/>
    <w:tmpl w:val="0FDCB14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27924EB4"/>
    <w:multiLevelType w:val="hybridMultilevel"/>
    <w:tmpl w:val="4280A7BE"/>
    <w:lvl w:ilvl="0" w:tplc="0421000F">
      <w:start w:val="1"/>
      <w:numFmt w:val="decimal"/>
      <w:lvlText w:val="%1."/>
      <w:lvlJc w:val="left"/>
      <w:pPr>
        <w:ind w:left="1264" w:hanging="360"/>
      </w:pPr>
    </w:lvl>
    <w:lvl w:ilvl="1" w:tplc="04210019" w:tentative="1">
      <w:start w:val="1"/>
      <w:numFmt w:val="lowerLetter"/>
      <w:lvlText w:val="%2."/>
      <w:lvlJc w:val="left"/>
      <w:pPr>
        <w:ind w:left="1984" w:hanging="360"/>
      </w:pPr>
    </w:lvl>
    <w:lvl w:ilvl="2" w:tplc="0421001B" w:tentative="1">
      <w:start w:val="1"/>
      <w:numFmt w:val="lowerRoman"/>
      <w:lvlText w:val="%3."/>
      <w:lvlJc w:val="right"/>
      <w:pPr>
        <w:ind w:left="2704" w:hanging="180"/>
      </w:pPr>
    </w:lvl>
    <w:lvl w:ilvl="3" w:tplc="0421000F" w:tentative="1">
      <w:start w:val="1"/>
      <w:numFmt w:val="decimal"/>
      <w:lvlText w:val="%4."/>
      <w:lvlJc w:val="left"/>
      <w:pPr>
        <w:ind w:left="3424" w:hanging="360"/>
      </w:pPr>
    </w:lvl>
    <w:lvl w:ilvl="4" w:tplc="04210019" w:tentative="1">
      <w:start w:val="1"/>
      <w:numFmt w:val="lowerLetter"/>
      <w:lvlText w:val="%5."/>
      <w:lvlJc w:val="left"/>
      <w:pPr>
        <w:ind w:left="4144" w:hanging="360"/>
      </w:pPr>
    </w:lvl>
    <w:lvl w:ilvl="5" w:tplc="0421001B" w:tentative="1">
      <w:start w:val="1"/>
      <w:numFmt w:val="lowerRoman"/>
      <w:lvlText w:val="%6."/>
      <w:lvlJc w:val="right"/>
      <w:pPr>
        <w:ind w:left="4864" w:hanging="180"/>
      </w:pPr>
    </w:lvl>
    <w:lvl w:ilvl="6" w:tplc="0421000F" w:tentative="1">
      <w:start w:val="1"/>
      <w:numFmt w:val="decimal"/>
      <w:lvlText w:val="%7."/>
      <w:lvlJc w:val="left"/>
      <w:pPr>
        <w:ind w:left="5584" w:hanging="360"/>
      </w:pPr>
    </w:lvl>
    <w:lvl w:ilvl="7" w:tplc="04210019" w:tentative="1">
      <w:start w:val="1"/>
      <w:numFmt w:val="lowerLetter"/>
      <w:lvlText w:val="%8."/>
      <w:lvlJc w:val="left"/>
      <w:pPr>
        <w:ind w:left="6304" w:hanging="360"/>
      </w:pPr>
    </w:lvl>
    <w:lvl w:ilvl="8" w:tplc="0421001B" w:tentative="1">
      <w:start w:val="1"/>
      <w:numFmt w:val="lowerRoman"/>
      <w:lvlText w:val="%9."/>
      <w:lvlJc w:val="right"/>
      <w:pPr>
        <w:ind w:left="7024" w:hanging="180"/>
      </w:pPr>
    </w:lvl>
  </w:abstractNum>
  <w:abstractNum w:abstractNumId="15" w15:restartNumberingAfterBreak="0">
    <w:nsid w:val="281D2D51"/>
    <w:multiLevelType w:val="hybridMultilevel"/>
    <w:tmpl w:val="F314E990"/>
    <w:lvl w:ilvl="0" w:tplc="04210019">
      <w:start w:val="1"/>
      <w:numFmt w:val="lowerLetter"/>
      <w:lvlText w:val="%1."/>
      <w:lvlJc w:val="left"/>
      <w:pPr>
        <w:ind w:left="1264" w:hanging="360"/>
      </w:pPr>
    </w:lvl>
    <w:lvl w:ilvl="1" w:tplc="04210019">
      <w:start w:val="1"/>
      <w:numFmt w:val="lowerLetter"/>
      <w:lvlText w:val="%2."/>
      <w:lvlJc w:val="left"/>
      <w:pPr>
        <w:ind w:left="1984" w:hanging="360"/>
      </w:pPr>
    </w:lvl>
    <w:lvl w:ilvl="2" w:tplc="E488CAC8">
      <w:start w:val="1"/>
      <w:numFmt w:val="decimal"/>
      <w:lvlText w:val="%3."/>
      <w:lvlJc w:val="left"/>
      <w:pPr>
        <w:ind w:left="2884" w:hanging="360"/>
      </w:pPr>
      <w:rPr>
        <w:rFonts w:hint="default"/>
      </w:rPr>
    </w:lvl>
    <w:lvl w:ilvl="3" w:tplc="0421000F" w:tentative="1">
      <w:start w:val="1"/>
      <w:numFmt w:val="decimal"/>
      <w:lvlText w:val="%4."/>
      <w:lvlJc w:val="left"/>
      <w:pPr>
        <w:ind w:left="3424" w:hanging="360"/>
      </w:pPr>
    </w:lvl>
    <w:lvl w:ilvl="4" w:tplc="04210019" w:tentative="1">
      <w:start w:val="1"/>
      <w:numFmt w:val="lowerLetter"/>
      <w:lvlText w:val="%5."/>
      <w:lvlJc w:val="left"/>
      <w:pPr>
        <w:ind w:left="4144" w:hanging="360"/>
      </w:pPr>
    </w:lvl>
    <w:lvl w:ilvl="5" w:tplc="0421001B" w:tentative="1">
      <w:start w:val="1"/>
      <w:numFmt w:val="lowerRoman"/>
      <w:lvlText w:val="%6."/>
      <w:lvlJc w:val="right"/>
      <w:pPr>
        <w:ind w:left="4864" w:hanging="180"/>
      </w:pPr>
    </w:lvl>
    <w:lvl w:ilvl="6" w:tplc="0421000F" w:tentative="1">
      <w:start w:val="1"/>
      <w:numFmt w:val="decimal"/>
      <w:lvlText w:val="%7."/>
      <w:lvlJc w:val="left"/>
      <w:pPr>
        <w:ind w:left="5584" w:hanging="360"/>
      </w:pPr>
    </w:lvl>
    <w:lvl w:ilvl="7" w:tplc="04210019" w:tentative="1">
      <w:start w:val="1"/>
      <w:numFmt w:val="lowerLetter"/>
      <w:lvlText w:val="%8."/>
      <w:lvlJc w:val="left"/>
      <w:pPr>
        <w:ind w:left="6304" w:hanging="360"/>
      </w:pPr>
    </w:lvl>
    <w:lvl w:ilvl="8" w:tplc="0421001B" w:tentative="1">
      <w:start w:val="1"/>
      <w:numFmt w:val="lowerRoman"/>
      <w:lvlText w:val="%9."/>
      <w:lvlJc w:val="right"/>
      <w:pPr>
        <w:ind w:left="7024" w:hanging="180"/>
      </w:pPr>
    </w:lvl>
  </w:abstractNum>
  <w:abstractNum w:abstractNumId="16" w15:restartNumberingAfterBreak="0">
    <w:nsid w:val="283B196C"/>
    <w:multiLevelType w:val="hybridMultilevel"/>
    <w:tmpl w:val="E04A0AAE"/>
    <w:lvl w:ilvl="0" w:tplc="0421000F">
      <w:start w:val="1"/>
      <w:numFmt w:val="decimal"/>
      <w:lvlText w:val="%1."/>
      <w:lvlJc w:val="left"/>
      <w:pPr>
        <w:ind w:left="1264" w:hanging="360"/>
      </w:pPr>
    </w:lvl>
    <w:lvl w:ilvl="1" w:tplc="04210019" w:tentative="1">
      <w:start w:val="1"/>
      <w:numFmt w:val="lowerLetter"/>
      <w:lvlText w:val="%2."/>
      <w:lvlJc w:val="left"/>
      <w:pPr>
        <w:ind w:left="1984" w:hanging="360"/>
      </w:pPr>
    </w:lvl>
    <w:lvl w:ilvl="2" w:tplc="0421001B" w:tentative="1">
      <w:start w:val="1"/>
      <w:numFmt w:val="lowerRoman"/>
      <w:lvlText w:val="%3."/>
      <w:lvlJc w:val="right"/>
      <w:pPr>
        <w:ind w:left="2704" w:hanging="180"/>
      </w:pPr>
    </w:lvl>
    <w:lvl w:ilvl="3" w:tplc="0421000F" w:tentative="1">
      <w:start w:val="1"/>
      <w:numFmt w:val="decimal"/>
      <w:lvlText w:val="%4."/>
      <w:lvlJc w:val="left"/>
      <w:pPr>
        <w:ind w:left="3424" w:hanging="360"/>
      </w:pPr>
    </w:lvl>
    <w:lvl w:ilvl="4" w:tplc="04210019" w:tentative="1">
      <w:start w:val="1"/>
      <w:numFmt w:val="lowerLetter"/>
      <w:lvlText w:val="%5."/>
      <w:lvlJc w:val="left"/>
      <w:pPr>
        <w:ind w:left="4144" w:hanging="360"/>
      </w:pPr>
    </w:lvl>
    <w:lvl w:ilvl="5" w:tplc="0421001B" w:tentative="1">
      <w:start w:val="1"/>
      <w:numFmt w:val="lowerRoman"/>
      <w:lvlText w:val="%6."/>
      <w:lvlJc w:val="right"/>
      <w:pPr>
        <w:ind w:left="4864" w:hanging="180"/>
      </w:pPr>
    </w:lvl>
    <w:lvl w:ilvl="6" w:tplc="0421000F" w:tentative="1">
      <w:start w:val="1"/>
      <w:numFmt w:val="decimal"/>
      <w:lvlText w:val="%7."/>
      <w:lvlJc w:val="left"/>
      <w:pPr>
        <w:ind w:left="5584" w:hanging="360"/>
      </w:pPr>
    </w:lvl>
    <w:lvl w:ilvl="7" w:tplc="04210019" w:tentative="1">
      <w:start w:val="1"/>
      <w:numFmt w:val="lowerLetter"/>
      <w:lvlText w:val="%8."/>
      <w:lvlJc w:val="left"/>
      <w:pPr>
        <w:ind w:left="6304" w:hanging="360"/>
      </w:pPr>
    </w:lvl>
    <w:lvl w:ilvl="8" w:tplc="0421001B" w:tentative="1">
      <w:start w:val="1"/>
      <w:numFmt w:val="lowerRoman"/>
      <w:lvlText w:val="%9."/>
      <w:lvlJc w:val="right"/>
      <w:pPr>
        <w:ind w:left="7024" w:hanging="180"/>
      </w:pPr>
    </w:lvl>
  </w:abstractNum>
  <w:abstractNum w:abstractNumId="17" w15:restartNumberingAfterBreak="0">
    <w:nsid w:val="291D09E2"/>
    <w:multiLevelType w:val="hybridMultilevel"/>
    <w:tmpl w:val="A2367088"/>
    <w:lvl w:ilvl="0" w:tplc="38090019">
      <w:start w:val="1"/>
      <w:numFmt w:val="lowerLetter"/>
      <w:lvlText w:val="%1."/>
      <w:lvlJc w:val="left"/>
      <w:pPr>
        <w:ind w:left="1264" w:hanging="360"/>
      </w:pPr>
    </w:lvl>
    <w:lvl w:ilvl="1" w:tplc="38090019" w:tentative="1">
      <w:start w:val="1"/>
      <w:numFmt w:val="lowerLetter"/>
      <w:lvlText w:val="%2."/>
      <w:lvlJc w:val="left"/>
      <w:pPr>
        <w:ind w:left="1984" w:hanging="360"/>
      </w:pPr>
    </w:lvl>
    <w:lvl w:ilvl="2" w:tplc="3809001B" w:tentative="1">
      <w:start w:val="1"/>
      <w:numFmt w:val="lowerRoman"/>
      <w:lvlText w:val="%3."/>
      <w:lvlJc w:val="right"/>
      <w:pPr>
        <w:ind w:left="2704" w:hanging="180"/>
      </w:pPr>
    </w:lvl>
    <w:lvl w:ilvl="3" w:tplc="3809000F" w:tentative="1">
      <w:start w:val="1"/>
      <w:numFmt w:val="decimal"/>
      <w:lvlText w:val="%4."/>
      <w:lvlJc w:val="left"/>
      <w:pPr>
        <w:ind w:left="3424" w:hanging="360"/>
      </w:pPr>
    </w:lvl>
    <w:lvl w:ilvl="4" w:tplc="38090019" w:tentative="1">
      <w:start w:val="1"/>
      <w:numFmt w:val="lowerLetter"/>
      <w:lvlText w:val="%5."/>
      <w:lvlJc w:val="left"/>
      <w:pPr>
        <w:ind w:left="4144" w:hanging="360"/>
      </w:pPr>
    </w:lvl>
    <w:lvl w:ilvl="5" w:tplc="3809001B" w:tentative="1">
      <w:start w:val="1"/>
      <w:numFmt w:val="lowerRoman"/>
      <w:lvlText w:val="%6."/>
      <w:lvlJc w:val="right"/>
      <w:pPr>
        <w:ind w:left="4864" w:hanging="180"/>
      </w:pPr>
    </w:lvl>
    <w:lvl w:ilvl="6" w:tplc="3809000F" w:tentative="1">
      <w:start w:val="1"/>
      <w:numFmt w:val="decimal"/>
      <w:lvlText w:val="%7."/>
      <w:lvlJc w:val="left"/>
      <w:pPr>
        <w:ind w:left="5584" w:hanging="360"/>
      </w:pPr>
    </w:lvl>
    <w:lvl w:ilvl="7" w:tplc="38090019" w:tentative="1">
      <w:start w:val="1"/>
      <w:numFmt w:val="lowerLetter"/>
      <w:lvlText w:val="%8."/>
      <w:lvlJc w:val="left"/>
      <w:pPr>
        <w:ind w:left="6304" w:hanging="360"/>
      </w:pPr>
    </w:lvl>
    <w:lvl w:ilvl="8" w:tplc="3809001B" w:tentative="1">
      <w:start w:val="1"/>
      <w:numFmt w:val="lowerRoman"/>
      <w:lvlText w:val="%9."/>
      <w:lvlJc w:val="right"/>
      <w:pPr>
        <w:ind w:left="7024" w:hanging="180"/>
      </w:pPr>
    </w:lvl>
  </w:abstractNum>
  <w:abstractNum w:abstractNumId="18" w15:restartNumberingAfterBreak="0">
    <w:nsid w:val="2C3F2A38"/>
    <w:multiLevelType w:val="hybridMultilevel"/>
    <w:tmpl w:val="A288E978"/>
    <w:lvl w:ilvl="0" w:tplc="F990A91A">
      <w:start w:val="1"/>
      <w:numFmt w:val="decimal"/>
      <w:lvlText w:val="%1."/>
      <w:lvlJc w:val="left"/>
      <w:pPr>
        <w:ind w:left="1264" w:hanging="360"/>
      </w:pPr>
      <w:rPr>
        <w:rFonts w:hint="default"/>
        <w:color w:val="auto"/>
      </w:rPr>
    </w:lvl>
    <w:lvl w:ilvl="1" w:tplc="38090019" w:tentative="1">
      <w:start w:val="1"/>
      <w:numFmt w:val="lowerLetter"/>
      <w:lvlText w:val="%2."/>
      <w:lvlJc w:val="left"/>
      <w:pPr>
        <w:ind w:left="1984" w:hanging="360"/>
      </w:pPr>
    </w:lvl>
    <w:lvl w:ilvl="2" w:tplc="3809001B" w:tentative="1">
      <w:start w:val="1"/>
      <w:numFmt w:val="lowerRoman"/>
      <w:lvlText w:val="%3."/>
      <w:lvlJc w:val="right"/>
      <w:pPr>
        <w:ind w:left="2704" w:hanging="180"/>
      </w:pPr>
    </w:lvl>
    <w:lvl w:ilvl="3" w:tplc="3809000F" w:tentative="1">
      <w:start w:val="1"/>
      <w:numFmt w:val="decimal"/>
      <w:lvlText w:val="%4."/>
      <w:lvlJc w:val="left"/>
      <w:pPr>
        <w:ind w:left="3424" w:hanging="360"/>
      </w:pPr>
    </w:lvl>
    <w:lvl w:ilvl="4" w:tplc="38090019" w:tentative="1">
      <w:start w:val="1"/>
      <w:numFmt w:val="lowerLetter"/>
      <w:lvlText w:val="%5."/>
      <w:lvlJc w:val="left"/>
      <w:pPr>
        <w:ind w:left="4144" w:hanging="360"/>
      </w:pPr>
    </w:lvl>
    <w:lvl w:ilvl="5" w:tplc="3809001B" w:tentative="1">
      <w:start w:val="1"/>
      <w:numFmt w:val="lowerRoman"/>
      <w:lvlText w:val="%6."/>
      <w:lvlJc w:val="right"/>
      <w:pPr>
        <w:ind w:left="4864" w:hanging="180"/>
      </w:pPr>
    </w:lvl>
    <w:lvl w:ilvl="6" w:tplc="3809000F" w:tentative="1">
      <w:start w:val="1"/>
      <w:numFmt w:val="decimal"/>
      <w:lvlText w:val="%7."/>
      <w:lvlJc w:val="left"/>
      <w:pPr>
        <w:ind w:left="5584" w:hanging="360"/>
      </w:pPr>
    </w:lvl>
    <w:lvl w:ilvl="7" w:tplc="38090019" w:tentative="1">
      <w:start w:val="1"/>
      <w:numFmt w:val="lowerLetter"/>
      <w:lvlText w:val="%8."/>
      <w:lvlJc w:val="left"/>
      <w:pPr>
        <w:ind w:left="6304" w:hanging="360"/>
      </w:pPr>
    </w:lvl>
    <w:lvl w:ilvl="8" w:tplc="3809001B" w:tentative="1">
      <w:start w:val="1"/>
      <w:numFmt w:val="lowerRoman"/>
      <w:lvlText w:val="%9."/>
      <w:lvlJc w:val="right"/>
      <w:pPr>
        <w:ind w:left="7024" w:hanging="180"/>
      </w:pPr>
    </w:lvl>
  </w:abstractNum>
  <w:abstractNum w:abstractNumId="19" w15:restartNumberingAfterBreak="0">
    <w:nsid w:val="2EF934F4"/>
    <w:multiLevelType w:val="hybridMultilevel"/>
    <w:tmpl w:val="4C06D336"/>
    <w:lvl w:ilvl="0" w:tplc="C3566294">
      <w:start w:val="1"/>
      <w:numFmt w:val="decimal"/>
      <w:lvlText w:val="%1."/>
      <w:lvlJc w:val="left"/>
      <w:pPr>
        <w:ind w:left="700" w:hanging="360"/>
      </w:pPr>
      <w:rPr>
        <w:rFonts w:hint="default"/>
        <w:w w:val="83"/>
      </w:rPr>
    </w:lvl>
    <w:lvl w:ilvl="1" w:tplc="04210019" w:tentative="1">
      <w:start w:val="1"/>
      <w:numFmt w:val="lowerLetter"/>
      <w:lvlText w:val="%2."/>
      <w:lvlJc w:val="left"/>
      <w:pPr>
        <w:ind w:left="1420" w:hanging="360"/>
      </w:pPr>
    </w:lvl>
    <w:lvl w:ilvl="2" w:tplc="0421001B" w:tentative="1">
      <w:start w:val="1"/>
      <w:numFmt w:val="lowerRoman"/>
      <w:lvlText w:val="%3."/>
      <w:lvlJc w:val="right"/>
      <w:pPr>
        <w:ind w:left="2140" w:hanging="180"/>
      </w:pPr>
    </w:lvl>
    <w:lvl w:ilvl="3" w:tplc="0421000F" w:tentative="1">
      <w:start w:val="1"/>
      <w:numFmt w:val="decimal"/>
      <w:lvlText w:val="%4."/>
      <w:lvlJc w:val="left"/>
      <w:pPr>
        <w:ind w:left="2860" w:hanging="360"/>
      </w:pPr>
    </w:lvl>
    <w:lvl w:ilvl="4" w:tplc="04210019" w:tentative="1">
      <w:start w:val="1"/>
      <w:numFmt w:val="lowerLetter"/>
      <w:lvlText w:val="%5."/>
      <w:lvlJc w:val="left"/>
      <w:pPr>
        <w:ind w:left="3580" w:hanging="360"/>
      </w:pPr>
    </w:lvl>
    <w:lvl w:ilvl="5" w:tplc="0421001B" w:tentative="1">
      <w:start w:val="1"/>
      <w:numFmt w:val="lowerRoman"/>
      <w:lvlText w:val="%6."/>
      <w:lvlJc w:val="right"/>
      <w:pPr>
        <w:ind w:left="4300" w:hanging="180"/>
      </w:pPr>
    </w:lvl>
    <w:lvl w:ilvl="6" w:tplc="0421000F" w:tentative="1">
      <w:start w:val="1"/>
      <w:numFmt w:val="decimal"/>
      <w:lvlText w:val="%7."/>
      <w:lvlJc w:val="left"/>
      <w:pPr>
        <w:ind w:left="5020" w:hanging="360"/>
      </w:pPr>
    </w:lvl>
    <w:lvl w:ilvl="7" w:tplc="04210019" w:tentative="1">
      <w:start w:val="1"/>
      <w:numFmt w:val="lowerLetter"/>
      <w:lvlText w:val="%8."/>
      <w:lvlJc w:val="left"/>
      <w:pPr>
        <w:ind w:left="5740" w:hanging="360"/>
      </w:pPr>
    </w:lvl>
    <w:lvl w:ilvl="8" w:tplc="0421001B" w:tentative="1">
      <w:start w:val="1"/>
      <w:numFmt w:val="lowerRoman"/>
      <w:lvlText w:val="%9."/>
      <w:lvlJc w:val="right"/>
      <w:pPr>
        <w:ind w:left="6460" w:hanging="180"/>
      </w:pPr>
    </w:lvl>
  </w:abstractNum>
  <w:abstractNum w:abstractNumId="20" w15:restartNumberingAfterBreak="0">
    <w:nsid w:val="311651D6"/>
    <w:multiLevelType w:val="hybridMultilevel"/>
    <w:tmpl w:val="4348A31A"/>
    <w:lvl w:ilvl="0" w:tplc="07F6BA36">
      <w:start w:val="1"/>
      <w:numFmt w:val="decimal"/>
      <w:lvlText w:val="%1."/>
      <w:lvlJc w:val="left"/>
      <w:pPr>
        <w:ind w:left="700" w:hanging="360"/>
      </w:pPr>
      <w:rPr>
        <w:rFonts w:hint="default"/>
        <w:w w:val="88"/>
      </w:rPr>
    </w:lvl>
    <w:lvl w:ilvl="1" w:tplc="04210019" w:tentative="1">
      <w:start w:val="1"/>
      <w:numFmt w:val="lowerLetter"/>
      <w:lvlText w:val="%2."/>
      <w:lvlJc w:val="left"/>
      <w:pPr>
        <w:ind w:left="1420" w:hanging="360"/>
      </w:pPr>
    </w:lvl>
    <w:lvl w:ilvl="2" w:tplc="0421001B" w:tentative="1">
      <w:start w:val="1"/>
      <w:numFmt w:val="lowerRoman"/>
      <w:lvlText w:val="%3."/>
      <w:lvlJc w:val="right"/>
      <w:pPr>
        <w:ind w:left="2140" w:hanging="180"/>
      </w:pPr>
    </w:lvl>
    <w:lvl w:ilvl="3" w:tplc="0421000F" w:tentative="1">
      <w:start w:val="1"/>
      <w:numFmt w:val="decimal"/>
      <w:lvlText w:val="%4."/>
      <w:lvlJc w:val="left"/>
      <w:pPr>
        <w:ind w:left="2860" w:hanging="360"/>
      </w:pPr>
    </w:lvl>
    <w:lvl w:ilvl="4" w:tplc="04210019" w:tentative="1">
      <w:start w:val="1"/>
      <w:numFmt w:val="lowerLetter"/>
      <w:lvlText w:val="%5."/>
      <w:lvlJc w:val="left"/>
      <w:pPr>
        <w:ind w:left="3580" w:hanging="360"/>
      </w:pPr>
    </w:lvl>
    <w:lvl w:ilvl="5" w:tplc="0421001B" w:tentative="1">
      <w:start w:val="1"/>
      <w:numFmt w:val="lowerRoman"/>
      <w:lvlText w:val="%6."/>
      <w:lvlJc w:val="right"/>
      <w:pPr>
        <w:ind w:left="4300" w:hanging="180"/>
      </w:pPr>
    </w:lvl>
    <w:lvl w:ilvl="6" w:tplc="0421000F" w:tentative="1">
      <w:start w:val="1"/>
      <w:numFmt w:val="decimal"/>
      <w:lvlText w:val="%7."/>
      <w:lvlJc w:val="left"/>
      <w:pPr>
        <w:ind w:left="5020" w:hanging="360"/>
      </w:pPr>
    </w:lvl>
    <w:lvl w:ilvl="7" w:tplc="04210019" w:tentative="1">
      <w:start w:val="1"/>
      <w:numFmt w:val="lowerLetter"/>
      <w:lvlText w:val="%8."/>
      <w:lvlJc w:val="left"/>
      <w:pPr>
        <w:ind w:left="5740" w:hanging="360"/>
      </w:pPr>
    </w:lvl>
    <w:lvl w:ilvl="8" w:tplc="0421001B" w:tentative="1">
      <w:start w:val="1"/>
      <w:numFmt w:val="lowerRoman"/>
      <w:lvlText w:val="%9."/>
      <w:lvlJc w:val="right"/>
      <w:pPr>
        <w:ind w:left="6460" w:hanging="180"/>
      </w:pPr>
    </w:lvl>
  </w:abstractNum>
  <w:abstractNum w:abstractNumId="21" w15:restartNumberingAfterBreak="0">
    <w:nsid w:val="32355121"/>
    <w:multiLevelType w:val="hybridMultilevel"/>
    <w:tmpl w:val="CFF6A456"/>
    <w:lvl w:ilvl="0" w:tplc="38090019">
      <w:start w:val="1"/>
      <w:numFmt w:val="lowerLetter"/>
      <w:lvlText w:val="%1."/>
      <w:lvlJc w:val="left"/>
      <w:pPr>
        <w:ind w:left="1264" w:hanging="360"/>
      </w:pPr>
    </w:lvl>
    <w:lvl w:ilvl="1" w:tplc="38090019" w:tentative="1">
      <w:start w:val="1"/>
      <w:numFmt w:val="lowerLetter"/>
      <w:lvlText w:val="%2."/>
      <w:lvlJc w:val="left"/>
      <w:pPr>
        <w:ind w:left="1984" w:hanging="360"/>
      </w:pPr>
    </w:lvl>
    <w:lvl w:ilvl="2" w:tplc="3809001B" w:tentative="1">
      <w:start w:val="1"/>
      <w:numFmt w:val="lowerRoman"/>
      <w:lvlText w:val="%3."/>
      <w:lvlJc w:val="right"/>
      <w:pPr>
        <w:ind w:left="2704" w:hanging="180"/>
      </w:pPr>
    </w:lvl>
    <w:lvl w:ilvl="3" w:tplc="3809000F" w:tentative="1">
      <w:start w:val="1"/>
      <w:numFmt w:val="decimal"/>
      <w:lvlText w:val="%4."/>
      <w:lvlJc w:val="left"/>
      <w:pPr>
        <w:ind w:left="3424" w:hanging="360"/>
      </w:pPr>
    </w:lvl>
    <w:lvl w:ilvl="4" w:tplc="38090019" w:tentative="1">
      <w:start w:val="1"/>
      <w:numFmt w:val="lowerLetter"/>
      <w:lvlText w:val="%5."/>
      <w:lvlJc w:val="left"/>
      <w:pPr>
        <w:ind w:left="4144" w:hanging="360"/>
      </w:pPr>
    </w:lvl>
    <w:lvl w:ilvl="5" w:tplc="3809001B" w:tentative="1">
      <w:start w:val="1"/>
      <w:numFmt w:val="lowerRoman"/>
      <w:lvlText w:val="%6."/>
      <w:lvlJc w:val="right"/>
      <w:pPr>
        <w:ind w:left="4864" w:hanging="180"/>
      </w:pPr>
    </w:lvl>
    <w:lvl w:ilvl="6" w:tplc="3809000F" w:tentative="1">
      <w:start w:val="1"/>
      <w:numFmt w:val="decimal"/>
      <w:lvlText w:val="%7."/>
      <w:lvlJc w:val="left"/>
      <w:pPr>
        <w:ind w:left="5584" w:hanging="360"/>
      </w:pPr>
    </w:lvl>
    <w:lvl w:ilvl="7" w:tplc="38090019" w:tentative="1">
      <w:start w:val="1"/>
      <w:numFmt w:val="lowerLetter"/>
      <w:lvlText w:val="%8."/>
      <w:lvlJc w:val="left"/>
      <w:pPr>
        <w:ind w:left="6304" w:hanging="360"/>
      </w:pPr>
    </w:lvl>
    <w:lvl w:ilvl="8" w:tplc="3809001B" w:tentative="1">
      <w:start w:val="1"/>
      <w:numFmt w:val="lowerRoman"/>
      <w:lvlText w:val="%9."/>
      <w:lvlJc w:val="right"/>
      <w:pPr>
        <w:ind w:left="7024" w:hanging="180"/>
      </w:pPr>
    </w:lvl>
  </w:abstractNum>
  <w:abstractNum w:abstractNumId="22" w15:restartNumberingAfterBreak="0">
    <w:nsid w:val="369A7C56"/>
    <w:multiLevelType w:val="hybridMultilevel"/>
    <w:tmpl w:val="7B0C2248"/>
    <w:lvl w:ilvl="0" w:tplc="07F0D694">
      <w:start w:val="1"/>
      <w:numFmt w:val="decimal"/>
      <w:pStyle w:val="Reference"/>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E87658"/>
    <w:multiLevelType w:val="hybridMultilevel"/>
    <w:tmpl w:val="EF0E994A"/>
    <w:lvl w:ilvl="0" w:tplc="2B442F4A">
      <w:start w:val="1"/>
      <w:numFmt w:val="decimal"/>
      <w:lvlText w:val="%1."/>
      <w:lvlJc w:val="left"/>
      <w:pPr>
        <w:ind w:left="1060" w:hanging="360"/>
      </w:pPr>
      <w:rPr>
        <w:rFonts w:ascii="Segoe UI" w:eastAsia="Meiryo" w:hAnsi="Segoe UI" w:cs="Segoe UI"/>
      </w:r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24" w15:restartNumberingAfterBreak="0">
    <w:nsid w:val="3A7273BC"/>
    <w:multiLevelType w:val="hybridMultilevel"/>
    <w:tmpl w:val="AD86709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E9A5932"/>
    <w:multiLevelType w:val="hybridMultilevel"/>
    <w:tmpl w:val="B3D0A384"/>
    <w:lvl w:ilvl="0" w:tplc="46941284">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6" w15:restartNumberingAfterBreak="0">
    <w:nsid w:val="3F863F76"/>
    <w:multiLevelType w:val="hybridMultilevel"/>
    <w:tmpl w:val="77800ECC"/>
    <w:lvl w:ilvl="0" w:tplc="C5026B22">
      <w:start w:val="1"/>
      <w:numFmt w:val="decimal"/>
      <w:lvlText w:val="%1)"/>
      <w:lvlJc w:val="left"/>
      <w:pPr>
        <w:ind w:left="904" w:hanging="360"/>
      </w:pPr>
      <w:rPr>
        <w:rFonts w:hint="default"/>
      </w:rPr>
    </w:lvl>
    <w:lvl w:ilvl="1" w:tplc="04210019" w:tentative="1">
      <w:start w:val="1"/>
      <w:numFmt w:val="lowerLetter"/>
      <w:lvlText w:val="%2."/>
      <w:lvlJc w:val="left"/>
      <w:pPr>
        <w:ind w:left="1624" w:hanging="360"/>
      </w:pPr>
    </w:lvl>
    <w:lvl w:ilvl="2" w:tplc="0421001B" w:tentative="1">
      <w:start w:val="1"/>
      <w:numFmt w:val="lowerRoman"/>
      <w:lvlText w:val="%3."/>
      <w:lvlJc w:val="right"/>
      <w:pPr>
        <w:ind w:left="2344" w:hanging="180"/>
      </w:pPr>
    </w:lvl>
    <w:lvl w:ilvl="3" w:tplc="0421000F" w:tentative="1">
      <w:start w:val="1"/>
      <w:numFmt w:val="decimal"/>
      <w:lvlText w:val="%4."/>
      <w:lvlJc w:val="left"/>
      <w:pPr>
        <w:ind w:left="3064" w:hanging="360"/>
      </w:pPr>
    </w:lvl>
    <w:lvl w:ilvl="4" w:tplc="04210019" w:tentative="1">
      <w:start w:val="1"/>
      <w:numFmt w:val="lowerLetter"/>
      <w:lvlText w:val="%5."/>
      <w:lvlJc w:val="left"/>
      <w:pPr>
        <w:ind w:left="3784" w:hanging="360"/>
      </w:pPr>
    </w:lvl>
    <w:lvl w:ilvl="5" w:tplc="0421001B" w:tentative="1">
      <w:start w:val="1"/>
      <w:numFmt w:val="lowerRoman"/>
      <w:lvlText w:val="%6."/>
      <w:lvlJc w:val="right"/>
      <w:pPr>
        <w:ind w:left="4504" w:hanging="180"/>
      </w:pPr>
    </w:lvl>
    <w:lvl w:ilvl="6" w:tplc="0421000F" w:tentative="1">
      <w:start w:val="1"/>
      <w:numFmt w:val="decimal"/>
      <w:lvlText w:val="%7."/>
      <w:lvlJc w:val="left"/>
      <w:pPr>
        <w:ind w:left="5224" w:hanging="360"/>
      </w:pPr>
    </w:lvl>
    <w:lvl w:ilvl="7" w:tplc="04210019" w:tentative="1">
      <w:start w:val="1"/>
      <w:numFmt w:val="lowerLetter"/>
      <w:lvlText w:val="%8."/>
      <w:lvlJc w:val="left"/>
      <w:pPr>
        <w:ind w:left="5944" w:hanging="360"/>
      </w:pPr>
    </w:lvl>
    <w:lvl w:ilvl="8" w:tplc="0421001B" w:tentative="1">
      <w:start w:val="1"/>
      <w:numFmt w:val="lowerRoman"/>
      <w:lvlText w:val="%9."/>
      <w:lvlJc w:val="right"/>
      <w:pPr>
        <w:ind w:left="6664" w:hanging="180"/>
      </w:pPr>
    </w:lvl>
  </w:abstractNum>
  <w:abstractNum w:abstractNumId="27" w15:restartNumberingAfterBreak="0">
    <w:nsid w:val="401237D5"/>
    <w:multiLevelType w:val="hybridMultilevel"/>
    <w:tmpl w:val="6994F366"/>
    <w:lvl w:ilvl="0" w:tplc="0421000F">
      <w:start w:val="1"/>
      <w:numFmt w:val="decimal"/>
      <w:lvlText w:val="%1."/>
      <w:lvlJc w:val="left"/>
      <w:pPr>
        <w:ind w:left="1264" w:hanging="360"/>
      </w:pPr>
    </w:lvl>
    <w:lvl w:ilvl="1" w:tplc="04210019" w:tentative="1">
      <w:start w:val="1"/>
      <w:numFmt w:val="lowerLetter"/>
      <w:lvlText w:val="%2."/>
      <w:lvlJc w:val="left"/>
      <w:pPr>
        <w:ind w:left="1984" w:hanging="360"/>
      </w:pPr>
    </w:lvl>
    <w:lvl w:ilvl="2" w:tplc="0421001B" w:tentative="1">
      <w:start w:val="1"/>
      <w:numFmt w:val="lowerRoman"/>
      <w:lvlText w:val="%3."/>
      <w:lvlJc w:val="right"/>
      <w:pPr>
        <w:ind w:left="2704" w:hanging="180"/>
      </w:pPr>
    </w:lvl>
    <w:lvl w:ilvl="3" w:tplc="0421000F" w:tentative="1">
      <w:start w:val="1"/>
      <w:numFmt w:val="decimal"/>
      <w:lvlText w:val="%4."/>
      <w:lvlJc w:val="left"/>
      <w:pPr>
        <w:ind w:left="3424" w:hanging="360"/>
      </w:pPr>
    </w:lvl>
    <w:lvl w:ilvl="4" w:tplc="04210019" w:tentative="1">
      <w:start w:val="1"/>
      <w:numFmt w:val="lowerLetter"/>
      <w:lvlText w:val="%5."/>
      <w:lvlJc w:val="left"/>
      <w:pPr>
        <w:ind w:left="4144" w:hanging="360"/>
      </w:pPr>
    </w:lvl>
    <w:lvl w:ilvl="5" w:tplc="0421001B" w:tentative="1">
      <w:start w:val="1"/>
      <w:numFmt w:val="lowerRoman"/>
      <w:lvlText w:val="%6."/>
      <w:lvlJc w:val="right"/>
      <w:pPr>
        <w:ind w:left="4864" w:hanging="180"/>
      </w:pPr>
    </w:lvl>
    <w:lvl w:ilvl="6" w:tplc="0421000F" w:tentative="1">
      <w:start w:val="1"/>
      <w:numFmt w:val="decimal"/>
      <w:lvlText w:val="%7."/>
      <w:lvlJc w:val="left"/>
      <w:pPr>
        <w:ind w:left="5584" w:hanging="360"/>
      </w:pPr>
    </w:lvl>
    <w:lvl w:ilvl="7" w:tplc="04210019" w:tentative="1">
      <w:start w:val="1"/>
      <w:numFmt w:val="lowerLetter"/>
      <w:lvlText w:val="%8."/>
      <w:lvlJc w:val="left"/>
      <w:pPr>
        <w:ind w:left="6304" w:hanging="360"/>
      </w:pPr>
    </w:lvl>
    <w:lvl w:ilvl="8" w:tplc="0421001B" w:tentative="1">
      <w:start w:val="1"/>
      <w:numFmt w:val="lowerRoman"/>
      <w:lvlText w:val="%9."/>
      <w:lvlJc w:val="right"/>
      <w:pPr>
        <w:ind w:left="7024" w:hanging="180"/>
      </w:pPr>
    </w:lvl>
  </w:abstractNum>
  <w:abstractNum w:abstractNumId="28" w15:restartNumberingAfterBreak="0">
    <w:nsid w:val="40DA28E5"/>
    <w:multiLevelType w:val="hybridMultilevel"/>
    <w:tmpl w:val="22F2E578"/>
    <w:lvl w:ilvl="0" w:tplc="154C61FA">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9" w15:restartNumberingAfterBreak="0">
    <w:nsid w:val="42CB32EF"/>
    <w:multiLevelType w:val="hybridMultilevel"/>
    <w:tmpl w:val="4F74A18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15:restartNumberingAfterBreak="0">
    <w:nsid w:val="44E13053"/>
    <w:multiLevelType w:val="hybridMultilevel"/>
    <w:tmpl w:val="F54CF2AE"/>
    <w:lvl w:ilvl="0" w:tplc="3D3CB6B6">
      <w:start w:val="1"/>
      <w:numFmt w:val="decimal"/>
      <w:lvlText w:val="%1."/>
      <w:lvlJc w:val="left"/>
      <w:pPr>
        <w:ind w:left="700" w:hanging="360"/>
      </w:pPr>
      <w:rPr>
        <w:rFonts w:hint="default"/>
      </w:rPr>
    </w:lvl>
    <w:lvl w:ilvl="1" w:tplc="04210019" w:tentative="1">
      <w:start w:val="1"/>
      <w:numFmt w:val="lowerLetter"/>
      <w:lvlText w:val="%2."/>
      <w:lvlJc w:val="left"/>
      <w:pPr>
        <w:ind w:left="1420" w:hanging="360"/>
      </w:pPr>
    </w:lvl>
    <w:lvl w:ilvl="2" w:tplc="0421001B" w:tentative="1">
      <w:start w:val="1"/>
      <w:numFmt w:val="lowerRoman"/>
      <w:lvlText w:val="%3."/>
      <w:lvlJc w:val="right"/>
      <w:pPr>
        <w:ind w:left="2140" w:hanging="180"/>
      </w:pPr>
    </w:lvl>
    <w:lvl w:ilvl="3" w:tplc="0421000F" w:tentative="1">
      <w:start w:val="1"/>
      <w:numFmt w:val="decimal"/>
      <w:lvlText w:val="%4."/>
      <w:lvlJc w:val="left"/>
      <w:pPr>
        <w:ind w:left="2860" w:hanging="360"/>
      </w:pPr>
    </w:lvl>
    <w:lvl w:ilvl="4" w:tplc="04210019" w:tentative="1">
      <w:start w:val="1"/>
      <w:numFmt w:val="lowerLetter"/>
      <w:lvlText w:val="%5."/>
      <w:lvlJc w:val="left"/>
      <w:pPr>
        <w:ind w:left="3580" w:hanging="360"/>
      </w:pPr>
    </w:lvl>
    <w:lvl w:ilvl="5" w:tplc="0421001B" w:tentative="1">
      <w:start w:val="1"/>
      <w:numFmt w:val="lowerRoman"/>
      <w:lvlText w:val="%6."/>
      <w:lvlJc w:val="right"/>
      <w:pPr>
        <w:ind w:left="4300" w:hanging="180"/>
      </w:pPr>
    </w:lvl>
    <w:lvl w:ilvl="6" w:tplc="0421000F" w:tentative="1">
      <w:start w:val="1"/>
      <w:numFmt w:val="decimal"/>
      <w:lvlText w:val="%7."/>
      <w:lvlJc w:val="left"/>
      <w:pPr>
        <w:ind w:left="5020" w:hanging="360"/>
      </w:pPr>
    </w:lvl>
    <w:lvl w:ilvl="7" w:tplc="04210019" w:tentative="1">
      <w:start w:val="1"/>
      <w:numFmt w:val="lowerLetter"/>
      <w:lvlText w:val="%8."/>
      <w:lvlJc w:val="left"/>
      <w:pPr>
        <w:ind w:left="5740" w:hanging="360"/>
      </w:pPr>
    </w:lvl>
    <w:lvl w:ilvl="8" w:tplc="0421001B" w:tentative="1">
      <w:start w:val="1"/>
      <w:numFmt w:val="lowerRoman"/>
      <w:lvlText w:val="%9."/>
      <w:lvlJc w:val="right"/>
      <w:pPr>
        <w:ind w:left="6460" w:hanging="180"/>
      </w:pPr>
    </w:lvl>
  </w:abstractNum>
  <w:abstractNum w:abstractNumId="31" w15:restartNumberingAfterBreak="0">
    <w:nsid w:val="4524456B"/>
    <w:multiLevelType w:val="hybridMultilevel"/>
    <w:tmpl w:val="C76C0D1E"/>
    <w:lvl w:ilvl="0" w:tplc="0421000F">
      <w:start w:val="1"/>
      <w:numFmt w:val="decimal"/>
      <w:lvlText w:val="%1."/>
      <w:lvlJc w:val="left"/>
      <w:pPr>
        <w:ind w:left="1264" w:hanging="360"/>
      </w:pPr>
    </w:lvl>
    <w:lvl w:ilvl="1" w:tplc="04210019" w:tentative="1">
      <w:start w:val="1"/>
      <w:numFmt w:val="lowerLetter"/>
      <w:lvlText w:val="%2."/>
      <w:lvlJc w:val="left"/>
      <w:pPr>
        <w:ind w:left="1984" w:hanging="360"/>
      </w:pPr>
    </w:lvl>
    <w:lvl w:ilvl="2" w:tplc="0421001B" w:tentative="1">
      <w:start w:val="1"/>
      <w:numFmt w:val="lowerRoman"/>
      <w:lvlText w:val="%3."/>
      <w:lvlJc w:val="right"/>
      <w:pPr>
        <w:ind w:left="2704" w:hanging="180"/>
      </w:pPr>
    </w:lvl>
    <w:lvl w:ilvl="3" w:tplc="0421000F" w:tentative="1">
      <w:start w:val="1"/>
      <w:numFmt w:val="decimal"/>
      <w:lvlText w:val="%4."/>
      <w:lvlJc w:val="left"/>
      <w:pPr>
        <w:ind w:left="3424" w:hanging="360"/>
      </w:pPr>
    </w:lvl>
    <w:lvl w:ilvl="4" w:tplc="04210019" w:tentative="1">
      <w:start w:val="1"/>
      <w:numFmt w:val="lowerLetter"/>
      <w:lvlText w:val="%5."/>
      <w:lvlJc w:val="left"/>
      <w:pPr>
        <w:ind w:left="4144" w:hanging="360"/>
      </w:pPr>
    </w:lvl>
    <w:lvl w:ilvl="5" w:tplc="0421001B" w:tentative="1">
      <w:start w:val="1"/>
      <w:numFmt w:val="lowerRoman"/>
      <w:lvlText w:val="%6."/>
      <w:lvlJc w:val="right"/>
      <w:pPr>
        <w:ind w:left="4864" w:hanging="180"/>
      </w:pPr>
    </w:lvl>
    <w:lvl w:ilvl="6" w:tplc="0421000F" w:tentative="1">
      <w:start w:val="1"/>
      <w:numFmt w:val="decimal"/>
      <w:lvlText w:val="%7."/>
      <w:lvlJc w:val="left"/>
      <w:pPr>
        <w:ind w:left="5584" w:hanging="360"/>
      </w:pPr>
    </w:lvl>
    <w:lvl w:ilvl="7" w:tplc="04210019" w:tentative="1">
      <w:start w:val="1"/>
      <w:numFmt w:val="lowerLetter"/>
      <w:lvlText w:val="%8."/>
      <w:lvlJc w:val="left"/>
      <w:pPr>
        <w:ind w:left="6304" w:hanging="360"/>
      </w:pPr>
    </w:lvl>
    <w:lvl w:ilvl="8" w:tplc="0421001B" w:tentative="1">
      <w:start w:val="1"/>
      <w:numFmt w:val="lowerRoman"/>
      <w:lvlText w:val="%9."/>
      <w:lvlJc w:val="right"/>
      <w:pPr>
        <w:ind w:left="7024" w:hanging="180"/>
      </w:pPr>
    </w:lvl>
  </w:abstractNum>
  <w:abstractNum w:abstractNumId="32" w15:restartNumberingAfterBreak="0">
    <w:nsid w:val="45D53092"/>
    <w:multiLevelType w:val="hybridMultilevel"/>
    <w:tmpl w:val="FC40E316"/>
    <w:lvl w:ilvl="0" w:tplc="38090019">
      <w:start w:val="1"/>
      <w:numFmt w:val="lowerLetter"/>
      <w:lvlText w:val="%1."/>
      <w:lvlJc w:val="left"/>
      <w:pPr>
        <w:ind w:left="1264" w:hanging="360"/>
      </w:pPr>
    </w:lvl>
    <w:lvl w:ilvl="1" w:tplc="38090019" w:tentative="1">
      <w:start w:val="1"/>
      <w:numFmt w:val="lowerLetter"/>
      <w:lvlText w:val="%2."/>
      <w:lvlJc w:val="left"/>
      <w:pPr>
        <w:ind w:left="1984" w:hanging="360"/>
      </w:pPr>
    </w:lvl>
    <w:lvl w:ilvl="2" w:tplc="3809001B" w:tentative="1">
      <w:start w:val="1"/>
      <w:numFmt w:val="lowerRoman"/>
      <w:lvlText w:val="%3."/>
      <w:lvlJc w:val="right"/>
      <w:pPr>
        <w:ind w:left="2704" w:hanging="180"/>
      </w:pPr>
    </w:lvl>
    <w:lvl w:ilvl="3" w:tplc="3809000F" w:tentative="1">
      <w:start w:val="1"/>
      <w:numFmt w:val="decimal"/>
      <w:lvlText w:val="%4."/>
      <w:lvlJc w:val="left"/>
      <w:pPr>
        <w:ind w:left="3424" w:hanging="360"/>
      </w:pPr>
    </w:lvl>
    <w:lvl w:ilvl="4" w:tplc="38090019" w:tentative="1">
      <w:start w:val="1"/>
      <w:numFmt w:val="lowerLetter"/>
      <w:lvlText w:val="%5."/>
      <w:lvlJc w:val="left"/>
      <w:pPr>
        <w:ind w:left="4144" w:hanging="360"/>
      </w:pPr>
    </w:lvl>
    <w:lvl w:ilvl="5" w:tplc="3809001B" w:tentative="1">
      <w:start w:val="1"/>
      <w:numFmt w:val="lowerRoman"/>
      <w:lvlText w:val="%6."/>
      <w:lvlJc w:val="right"/>
      <w:pPr>
        <w:ind w:left="4864" w:hanging="180"/>
      </w:pPr>
    </w:lvl>
    <w:lvl w:ilvl="6" w:tplc="3809000F" w:tentative="1">
      <w:start w:val="1"/>
      <w:numFmt w:val="decimal"/>
      <w:lvlText w:val="%7."/>
      <w:lvlJc w:val="left"/>
      <w:pPr>
        <w:ind w:left="5584" w:hanging="360"/>
      </w:pPr>
    </w:lvl>
    <w:lvl w:ilvl="7" w:tplc="38090019" w:tentative="1">
      <w:start w:val="1"/>
      <w:numFmt w:val="lowerLetter"/>
      <w:lvlText w:val="%8."/>
      <w:lvlJc w:val="left"/>
      <w:pPr>
        <w:ind w:left="6304" w:hanging="360"/>
      </w:pPr>
    </w:lvl>
    <w:lvl w:ilvl="8" w:tplc="3809001B" w:tentative="1">
      <w:start w:val="1"/>
      <w:numFmt w:val="lowerRoman"/>
      <w:lvlText w:val="%9."/>
      <w:lvlJc w:val="right"/>
      <w:pPr>
        <w:ind w:left="7024" w:hanging="180"/>
      </w:pPr>
    </w:lvl>
  </w:abstractNum>
  <w:abstractNum w:abstractNumId="33" w15:restartNumberingAfterBreak="0">
    <w:nsid w:val="467D6A94"/>
    <w:multiLevelType w:val="hybridMultilevel"/>
    <w:tmpl w:val="DAB03522"/>
    <w:lvl w:ilvl="0" w:tplc="38090019">
      <w:start w:val="1"/>
      <w:numFmt w:val="lowerLetter"/>
      <w:lvlText w:val="%1."/>
      <w:lvlJc w:val="left"/>
      <w:pPr>
        <w:ind w:left="1264" w:hanging="360"/>
      </w:pPr>
    </w:lvl>
    <w:lvl w:ilvl="1" w:tplc="38090019" w:tentative="1">
      <w:start w:val="1"/>
      <w:numFmt w:val="lowerLetter"/>
      <w:lvlText w:val="%2."/>
      <w:lvlJc w:val="left"/>
      <w:pPr>
        <w:ind w:left="1984" w:hanging="360"/>
      </w:pPr>
    </w:lvl>
    <w:lvl w:ilvl="2" w:tplc="3809001B" w:tentative="1">
      <w:start w:val="1"/>
      <w:numFmt w:val="lowerRoman"/>
      <w:lvlText w:val="%3."/>
      <w:lvlJc w:val="right"/>
      <w:pPr>
        <w:ind w:left="2704" w:hanging="180"/>
      </w:pPr>
    </w:lvl>
    <w:lvl w:ilvl="3" w:tplc="3809000F" w:tentative="1">
      <w:start w:val="1"/>
      <w:numFmt w:val="decimal"/>
      <w:lvlText w:val="%4."/>
      <w:lvlJc w:val="left"/>
      <w:pPr>
        <w:ind w:left="3424" w:hanging="360"/>
      </w:pPr>
    </w:lvl>
    <w:lvl w:ilvl="4" w:tplc="38090019" w:tentative="1">
      <w:start w:val="1"/>
      <w:numFmt w:val="lowerLetter"/>
      <w:lvlText w:val="%5."/>
      <w:lvlJc w:val="left"/>
      <w:pPr>
        <w:ind w:left="4144" w:hanging="360"/>
      </w:pPr>
    </w:lvl>
    <w:lvl w:ilvl="5" w:tplc="3809001B" w:tentative="1">
      <w:start w:val="1"/>
      <w:numFmt w:val="lowerRoman"/>
      <w:lvlText w:val="%6."/>
      <w:lvlJc w:val="right"/>
      <w:pPr>
        <w:ind w:left="4864" w:hanging="180"/>
      </w:pPr>
    </w:lvl>
    <w:lvl w:ilvl="6" w:tplc="3809000F" w:tentative="1">
      <w:start w:val="1"/>
      <w:numFmt w:val="decimal"/>
      <w:lvlText w:val="%7."/>
      <w:lvlJc w:val="left"/>
      <w:pPr>
        <w:ind w:left="5584" w:hanging="360"/>
      </w:pPr>
    </w:lvl>
    <w:lvl w:ilvl="7" w:tplc="38090019" w:tentative="1">
      <w:start w:val="1"/>
      <w:numFmt w:val="lowerLetter"/>
      <w:lvlText w:val="%8."/>
      <w:lvlJc w:val="left"/>
      <w:pPr>
        <w:ind w:left="6304" w:hanging="360"/>
      </w:pPr>
    </w:lvl>
    <w:lvl w:ilvl="8" w:tplc="3809001B" w:tentative="1">
      <w:start w:val="1"/>
      <w:numFmt w:val="lowerRoman"/>
      <w:lvlText w:val="%9."/>
      <w:lvlJc w:val="right"/>
      <w:pPr>
        <w:ind w:left="7024" w:hanging="180"/>
      </w:pPr>
    </w:lvl>
  </w:abstractNum>
  <w:abstractNum w:abstractNumId="34" w15:restartNumberingAfterBreak="0">
    <w:nsid w:val="486E5D00"/>
    <w:multiLevelType w:val="hybridMultilevel"/>
    <w:tmpl w:val="184C7D18"/>
    <w:lvl w:ilvl="0" w:tplc="0421000F">
      <w:start w:val="1"/>
      <w:numFmt w:val="decimal"/>
      <w:lvlText w:val="%1."/>
      <w:lvlJc w:val="left"/>
      <w:pPr>
        <w:ind w:left="1264" w:hanging="360"/>
      </w:pPr>
    </w:lvl>
    <w:lvl w:ilvl="1" w:tplc="04210019" w:tentative="1">
      <w:start w:val="1"/>
      <w:numFmt w:val="lowerLetter"/>
      <w:lvlText w:val="%2."/>
      <w:lvlJc w:val="left"/>
      <w:pPr>
        <w:ind w:left="1984" w:hanging="360"/>
      </w:pPr>
    </w:lvl>
    <w:lvl w:ilvl="2" w:tplc="0421001B" w:tentative="1">
      <w:start w:val="1"/>
      <w:numFmt w:val="lowerRoman"/>
      <w:lvlText w:val="%3."/>
      <w:lvlJc w:val="right"/>
      <w:pPr>
        <w:ind w:left="2704" w:hanging="180"/>
      </w:pPr>
    </w:lvl>
    <w:lvl w:ilvl="3" w:tplc="0421000F" w:tentative="1">
      <w:start w:val="1"/>
      <w:numFmt w:val="decimal"/>
      <w:lvlText w:val="%4."/>
      <w:lvlJc w:val="left"/>
      <w:pPr>
        <w:ind w:left="3424" w:hanging="360"/>
      </w:pPr>
    </w:lvl>
    <w:lvl w:ilvl="4" w:tplc="04210019" w:tentative="1">
      <w:start w:val="1"/>
      <w:numFmt w:val="lowerLetter"/>
      <w:lvlText w:val="%5."/>
      <w:lvlJc w:val="left"/>
      <w:pPr>
        <w:ind w:left="4144" w:hanging="360"/>
      </w:pPr>
    </w:lvl>
    <w:lvl w:ilvl="5" w:tplc="0421001B" w:tentative="1">
      <w:start w:val="1"/>
      <w:numFmt w:val="lowerRoman"/>
      <w:lvlText w:val="%6."/>
      <w:lvlJc w:val="right"/>
      <w:pPr>
        <w:ind w:left="4864" w:hanging="180"/>
      </w:pPr>
    </w:lvl>
    <w:lvl w:ilvl="6" w:tplc="0421000F" w:tentative="1">
      <w:start w:val="1"/>
      <w:numFmt w:val="decimal"/>
      <w:lvlText w:val="%7."/>
      <w:lvlJc w:val="left"/>
      <w:pPr>
        <w:ind w:left="5584" w:hanging="360"/>
      </w:pPr>
    </w:lvl>
    <w:lvl w:ilvl="7" w:tplc="04210019" w:tentative="1">
      <w:start w:val="1"/>
      <w:numFmt w:val="lowerLetter"/>
      <w:lvlText w:val="%8."/>
      <w:lvlJc w:val="left"/>
      <w:pPr>
        <w:ind w:left="6304" w:hanging="360"/>
      </w:pPr>
    </w:lvl>
    <w:lvl w:ilvl="8" w:tplc="0421001B" w:tentative="1">
      <w:start w:val="1"/>
      <w:numFmt w:val="lowerRoman"/>
      <w:lvlText w:val="%9."/>
      <w:lvlJc w:val="right"/>
      <w:pPr>
        <w:ind w:left="7024" w:hanging="180"/>
      </w:pPr>
    </w:lvl>
  </w:abstractNum>
  <w:abstractNum w:abstractNumId="35" w15:restartNumberingAfterBreak="0">
    <w:nsid w:val="48B055B6"/>
    <w:multiLevelType w:val="hybridMultilevel"/>
    <w:tmpl w:val="E7F4FFD8"/>
    <w:lvl w:ilvl="0" w:tplc="C0C85936">
      <w:start w:val="1"/>
      <w:numFmt w:val="lowerLetter"/>
      <w:lvlText w:val="%1."/>
      <w:lvlJc w:val="left"/>
      <w:pPr>
        <w:ind w:left="700" w:hanging="360"/>
      </w:pPr>
      <w:rPr>
        <w:rFonts w:hint="default"/>
      </w:rPr>
    </w:lvl>
    <w:lvl w:ilvl="1" w:tplc="04210019" w:tentative="1">
      <w:start w:val="1"/>
      <w:numFmt w:val="lowerLetter"/>
      <w:lvlText w:val="%2."/>
      <w:lvlJc w:val="left"/>
      <w:pPr>
        <w:ind w:left="1420" w:hanging="360"/>
      </w:pPr>
    </w:lvl>
    <w:lvl w:ilvl="2" w:tplc="0421001B" w:tentative="1">
      <w:start w:val="1"/>
      <w:numFmt w:val="lowerRoman"/>
      <w:lvlText w:val="%3."/>
      <w:lvlJc w:val="right"/>
      <w:pPr>
        <w:ind w:left="2140" w:hanging="180"/>
      </w:pPr>
    </w:lvl>
    <w:lvl w:ilvl="3" w:tplc="0421000F" w:tentative="1">
      <w:start w:val="1"/>
      <w:numFmt w:val="decimal"/>
      <w:lvlText w:val="%4."/>
      <w:lvlJc w:val="left"/>
      <w:pPr>
        <w:ind w:left="2860" w:hanging="360"/>
      </w:pPr>
    </w:lvl>
    <w:lvl w:ilvl="4" w:tplc="04210019" w:tentative="1">
      <w:start w:val="1"/>
      <w:numFmt w:val="lowerLetter"/>
      <w:lvlText w:val="%5."/>
      <w:lvlJc w:val="left"/>
      <w:pPr>
        <w:ind w:left="3580" w:hanging="360"/>
      </w:pPr>
    </w:lvl>
    <w:lvl w:ilvl="5" w:tplc="0421001B" w:tentative="1">
      <w:start w:val="1"/>
      <w:numFmt w:val="lowerRoman"/>
      <w:lvlText w:val="%6."/>
      <w:lvlJc w:val="right"/>
      <w:pPr>
        <w:ind w:left="4300" w:hanging="180"/>
      </w:pPr>
    </w:lvl>
    <w:lvl w:ilvl="6" w:tplc="0421000F" w:tentative="1">
      <w:start w:val="1"/>
      <w:numFmt w:val="decimal"/>
      <w:lvlText w:val="%7."/>
      <w:lvlJc w:val="left"/>
      <w:pPr>
        <w:ind w:left="5020" w:hanging="360"/>
      </w:pPr>
    </w:lvl>
    <w:lvl w:ilvl="7" w:tplc="04210019" w:tentative="1">
      <w:start w:val="1"/>
      <w:numFmt w:val="lowerLetter"/>
      <w:lvlText w:val="%8."/>
      <w:lvlJc w:val="left"/>
      <w:pPr>
        <w:ind w:left="5740" w:hanging="360"/>
      </w:pPr>
    </w:lvl>
    <w:lvl w:ilvl="8" w:tplc="0421001B" w:tentative="1">
      <w:start w:val="1"/>
      <w:numFmt w:val="lowerRoman"/>
      <w:lvlText w:val="%9."/>
      <w:lvlJc w:val="right"/>
      <w:pPr>
        <w:ind w:left="6460" w:hanging="180"/>
      </w:pPr>
    </w:lvl>
  </w:abstractNum>
  <w:abstractNum w:abstractNumId="36" w15:restartNumberingAfterBreak="0">
    <w:nsid w:val="4ADD4F90"/>
    <w:multiLevelType w:val="hybridMultilevel"/>
    <w:tmpl w:val="68D07B64"/>
    <w:lvl w:ilvl="0" w:tplc="87D0BE3A">
      <w:start w:val="1"/>
      <w:numFmt w:val="lowerLetter"/>
      <w:lvlText w:val="%1."/>
      <w:lvlJc w:val="left"/>
      <w:pPr>
        <w:ind w:left="700" w:hanging="360"/>
      </w:pPr>
    </w:lvl>
    <w:lvl w:ilvl="1" w:tplc="04210019">
      <w:start w:val="1"/>
      <w:numFmt w:val="lowerLetter"/>
      <w:lvlText w:val="%2."/>
      <w:lvlJc w:val="left"/>
      <w:pPr>
        <w:ind w:left="1420" w:hanging="360"/>
      </w:pPr>
    </w:lvl>
    <w:lvl w:ilvl="2" w:tplc="0421001B">
      <w:start w:val="1"/>
      <w:numFmt w:val="lowerRoman"/>
      <w:lvlText w:val="%3."/>
      <w:lvlJc w:val="right"/>
      <w:pPr>
        <w:ind w:left="2140" w:hanging="180"/>
      </w:pPr>
    </w:lvl>
    <w:lvl w:ilvl="3" w:tplc="0421000F">
      <w:start w:val="1"/>
      <w:numFmt w:val="decimal"/>
      <w:lvlText w:val="%4."/>
      <w:lvlJc w:val="left"/>
      <w:pPr>
        <w:ind w:left="2860" w:hanging="360"/>
      </w:pPr>
    </w:lvl>
    <w:lvl w:ilvl="4" w:tplc="04210019">
      <w:start w:val="1"/>
      <w:numFmt w:val="lowerLetter"/>
      <w:lvlText w:val="%5."/>
      <w:lvlJc w:val="left"/>
      <w:pPr>
        <w:ind w:left="3580" w:hanging="360"/>
      </w:pPr>
    </w:lvl>
    <w:lvl w:ilvl="5" w:tplc="0421001B">
      <w:start w:val="1"/>
      <w:numFmt w:val="lowerRoman"/>
      <w:lvlText w:val="%6."/>
      <w:lvlJc w:val="right"/>
      <w:pPr>
        <w:ind w:left="4300" w:hanging="180"/>
      </w:pPr>
    </w:lvl>
    <w:lvl w:ilvl="6" w:tplc="0421000F">
      <w:start w:val="1"/>
      <w:numFmt w:val="decimal"/>
      <w:lvlText w:val="%7."/>
      <w:lvlJc w:val="left"/>
      <w:pPr>
        <w:ind w:left="5020" w:hanging="360"/>
      </w:pPr>
    </w:lvl>
    <w:lvl w:ilvl="7" w:tplc="04210019">
      <w:start w:val="1"/>
      <w:numFmt w:val="lowerLetter"/>
      <w:lvlText w:val="%8."/>
      <w:lvlJc w:val="left"/>
      <w:pPr>
        <w:ind w:left="5740" w:hanging="360"/>
      </w:pPr>
    </w:lvl>
    <w:lvl w:ilvl="8" w:tplc="0421001B">
      <w:start w:val="1"/>
      <w:numFmt w:val="lowerRoman"/>
      <w:lvlText w:val="%9."/>
      <w:lvlJc w:val="right"/>
      <w:pPr>
        <w:ind w:left="6460" w:hanging="180"/>
      </w:pPr>
    </w:lvl>
  </w:abstractNum>
  <w:abstractNum w:abstractNumId="37" w15:restartNumberingAfterBreak="0">
    <w:nsid w:val="4D2721F4"/>
    <w:multiLevelType w:val="hybridMultilevel"/>
    <w:tmpl w:val="731C93F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15:restartNumberingAfterBreak="0">
    <w:nsid w:val="50883B91"/>
    <w:multiLevelType w:val="hybridMultilevel"/>
    <w:tmpl w:val="E0C46054"/>
    <w:lvl w:ilvl="0" w:tplc="04210019">
      <w:start w:val="1"/>
      <w:numFmt w:val="lowerLetter"/>
      <w:lvlText w:val="%1."/>
      <w:lvlJc w:val="left"/>
      <w:pPr>
        <w:ind w:left="1264" w:hanging="360"/>
      </w:pPr>
    </w:lvl>
    <w:lvl w:ilvl="1" w:tplc="04210019" w:tentative="1">
      <w:start w:val="1"/>
      <w:numFmt w:val="lowerLetter"/>
      <w:lvlText w:val="%2."/>
      <w:lvlJc w:val="left"/>
      <w:pPr>
        <w:ind w:left="1984" w:hanging="360"/>
      </w:pPr>
    </w:lvl>
    <w:lvl w:ilvl="2" w:tplc="0421001B" w:tentative="1">
      <w:start w:val="1"/>
      <w:numFmt w:val="lowerRoman"/>
      <w:lvlText w:val="%3."/>
      <w:lvlJc w:val="right"/>
      <w:pPr>
        <w:ind w:left="2704" w:hanging="180"/>
      </w:pPr>
    </w:lvl>
    <w:lvl w:ilvl="3" w:tplc="0421000F" w:tentative="1">
      <w:start w:val="1"/>
      <w:numFmt w:val="decimal"/>
      <w:lvlText w:val="%4."/>
      <w:lvlJc w:val="left"/>
      <w:pPr>
        <w:ind w:left="3424" w:hanging="360"/>
      </w:pPr>
    </w:lvl>
    <w:lvl w:ilvl="4" w:tplc="04210019" w:tentative="1">
      <w:start w:val="1"/>
      <w:numFmt w:val="lowerLetter"/>
      <w:lvlText w:val="%5."/>
      <w:lvlJc w:val="left"/>
      <w:pPr>
        <w:ind w:left="4144" w:hanging="360"/>
      </w:pPr>
    </w:lvl>
    <w:lvl w:ilvl="5" w:tplc="0421001B" w:tentative="1">
      <w:start w:val="1"/>
      <w:numFmt w:val="lowerRoman"/>
      <w:lvlText w:val="%6."/>
      <w:lvlJc w:val="right"/>
      <w:pPr>
        <w:ind w:left="4864" w:hanging="180"/>
      </w:pPr>
    </w:lvl>
    <w:lvl w:ilvl="6" w:tplc="0421000F" w:tentative="1">
      <w:start w:val="1"/>
      <w:numFmt w:val="decimal"/>
      <w:lvlText w:val="%7."/>
      <w:lvlJc w:val="left"/>
      <w:pPr>
        <w:ind w:left="5584" w:hanging="360"/>
      </w:pPr>
    </w:lvl>
    <w:lvl w:ilvl="7" w:tplc="04210019" w:tentative="1">
      <w:start w:val="1"/>
      <w:numFmt w:val="lowerLetter"/>
      <w:lvlText w:val="%8."/>
      <w:lvlJc w:val="left"/>
      <w:pPr>
        <w:ind w:left="6304" w:hanging="360"/>
      </w:pPr>
    </w:lvl>
    <w:lvl w:ilvl="8" w:tplc="0421001B" w:tentative="1">
      <w:start w:val="1"/>
      <w:numFmt w:val="lowerRoman"/>
      <w:lvlText w:val="%9."/>
      <w:lvlJc w:val="right"/>
      <w:pPr>
        <w:ind w:left="7024" w:hanging="180"/>
      </w:pPr>
    </w:lvl>
  </w:abstractNum>
  <w:abstractNum w:abstractNumId="39" w15:restartNumberingAfterBreak="0">
    <w:nsid w:val="5466069D"/>
    <w:multiLevelType w:val="hybridMultilevel"/>
    <w:tmpl w:val="2568893C"/>
    <w:lvl w:ilvl="0" w:tplc="61080EF6">
      <w:start w:val="1"/>
      <w:numFmt w:val="lowerLetter"/>
      <w:lvlText w:val="(%1)"/>
      <w:lvlJc w:val="left"/>
      <w:pPr>
        <w:ind w:left="1264" w:hanging="360"/>
      </w:pPr>
      <w:rPr>
        <w:rFonts w:ascii="Arial Nova" w:eastAsia="Calibri" w:hAnsi="Arial Nova" w:cs="Calisto MT"/>
      </w:rPr>
    </w:lvl>
    <w:lvl w:ilvl="1" w:tplc="04210019" w:tentative="1">
      <w:start w:val="1"/>
      <w:numFmt w:val="lowerLetter"/>
      <w:lvlText w:val="%2."/>
      <w:lvlJc w:val="left"/>
      <w:pPr>
        <w:ind w:left="1984" w:hanging="360"/>
      </w:pPr>
    </w:lvl>
    <w:lvl w:ilvl="2" w:tplc="0421001B" w:tentative="1">
      <w:start w:val="1"/>
      <w:numFmt w:val="lowerRoman"/>
      <w:lvlText w:val="%3."/>
      <w:lvlJc w:val="right"/>
      <w:pPr>
        <w:ind w:left="2704" w:hanging="180"/>
      </w:pPr>
    </w:lvl>
    <w:lvl w:ilvl="3" w:tplc="0421000F" w:tentative="1">
      <w:start w:val="1"/>
      <w:numFmt w:val="decimal"/>
      <w:lvlText w:val="%4."/>
      <w:lvlJc w:val="left"/>
      <w:pPr>
        <w:ind w:left="3424" w:hanging="360"/>
      </w:pPr>
    </w:lvl>
    <w:lvl w:ilvl="4" w:tplc="04210019" w:tentative="1">
      <w:start w:val="1"/>
      <w:numFmt w:val="lowerLetter"/>
      <w:lvlText w:val="%5."/>
      <w:lvlJc w:val="left"/>
      <w:pPr>
        <w:ind w:left="4144" w:hanging="360"/>
      </w:pPr>
    </w:lvl>
    <w:lvl w:ilvl="5" w:tplc="0421001B" w:tentative="1">
      <w:start w:val="1"/>
      <w:numFmt w:val="lowerRoman"/>
      <w:lvlText w:val="%6."/>
      <w:lvlJc w:val="right"/>
      <w:pPr>
        <w:ind w:left="4864" w:hanging="180"/>
      </w:pPr>
    </w:lvl>
    <w:lvl w:ilvl="6" w:tplc="0421000F" w:tentative="1">
      <w:start w:val="1"/>
      <w:numFmt w:val="decimal"/>
      <w:lvlText w:val="%7."/>
      <w:lvlJc w:val="left"/>
      <w:pPr>
        <w:ind w:left="5584" w:hanging="360"/>
      </w:pPr>
    </w:lvl>
    <w:lvl w:ilvl="7" w:tplc="04210019" w:tentative="1">
      <w:start w:val="1"/>
      <w:numFmt w:val="lowerLetter"/>
      <w:lvlText w:val="%8."/>
      <w:lvlJc w:val="left"/>
      <w:pPr>
        <w:ind w:left="6304" w:hanging="360"/>
      </w:pPr>
    </w:lvl>
    <w:lvl w:ilvl="8" w:tplc="0421001B" w:tentative="1">
      <w:start w:val="1"/>
      <w:numFmt w:val="lowerRoman"/>
      <w:lvlText w:val="%9."/>
      <w:lvlJc w:val="right"/>
      <w:pPr>
        <w:ind w:left="7024" w:hanging="180"/>
      </w:pPr>
    </w:lvl>
  </w:abstractNum>
  <w:abstractNum w:abstractNumId="40" w15:restartNumberingAfterBreak="0">
    <w:nsid w:val="58894252"/>
    <w:multiLevelType w:val="hybridMultilevel"/>
    <w:tmpl w:val="B0F8868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59E43AC3"/>
    <w:multiLevelType w:val="hybridMultilevel"/>
    <w:tmpl w:val="F7E81924"/>
    <w:lvl w:ilvl="0" w:tplc="ECDC322A">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42" w15:restartNumberingAfterBreak="0">
    <w:nsid w:val="5A890882"/>
    <w:multiLevelType w:val="hybridMultilevel"/>
    <w:tmpl w:val="BC3022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5ECF01B0"/>
    <w:multiLevelType w:val="hybridMultilevel"/>
    <w:tmpl w:val="AA808188"/>
    <w:lvl w:ilvl="0" w:tplc="0421000F">
      <w:start w:val="1"/>
      <w:numFmt w:val="decimal"/>
      <w:lvlText w:val="%1."/>
      <w:lvlJc w:val="left"/>
      <w:pPr>
        <w:ind w:left="1264" w:hanging="360"/>
      </w:pPr>
    </w:lvl>
    <w:lvl w:ilvl="1" w:tplc="04210019" w:tentative="1">
      <w:start w:val="1"/>
      <w:numFmt w:val="lowerLetter"/>
      <w:lvlText w:val="%2."/>
      <w:lvlJc w:val="left"/>
      <w:pPr>
        <w:ind w:left="1984" w:hanging="360"/>
      </w:pPr>
    </w:lvl>
    <w:lvl w:ilvl="2" w:tplc="0421001B" w:tentative="1">
      <w:start w:val="1"/>
      <w:numFmt w:val="lowerRoman"/>
      <w:lvlText w:val="%3."/>
      <w:lvlJc w:val="right"/>
      <w:pPr>
        <w:ind w:left="2704" w:hanging="180"/>
      </w:pPr>
    </w:lvl>
    <w:lvl w:ilvl="3" w:tplc="0421000F" w:tentative="1">
      <w:start w:val="1"/>
      <w:numFmt w:val="decimal"/>
      <w:lvlText w:val="%4."/>
      <w:lvlJc w:val="left"/>
      <w:pPr>
        <w:ind w:left="3424" w:hanging="360"/>
      </w:pPr>
    </w:lvl>
    <w:lvl w:ilvl="4" w:tplc="04210019" w:tentative="1">
      <w:start w:val="1"/>
      <w:numFmt w:val="lowerLetter"/>
      <w:lvlText w:val="%5."/>
      <w:lvlJc w:val="left"/>
      <w:pPr>
        <w:ind w:left="4144" w:hanging="360"/>
      </w:pPr>
    </w:lvl>
    <w:lvl w:ilvl="5" w:tplc="0421001B" w:tentative="1">
      <w:start w:val="1"/>
      <w:numFmt w:val="lowerRoman"/>
      <w:lvlText w:val="%6."/>
      <w:lvlJc w:val="right"/>
      <w:pPr>
        <w:ind w:left="4864" w:hanging="180"/>
      </w:pPr>
    </w:lvl>
    <w:lvl w:ilvl="6" w:tplc="0421000F" w:tentative="1">
      <w:start w:val="1"/>
      <w:numFmt w:val="decimal"/>
      <w:lvlText w:val="%7."/>
      <w:lvlJc w:val="left"/>
      <w:pPr>
        <w:ind w:left="5584" w:hanging="360"/>
      </w:pPr>
    </w:lvl>
    <w:lvl w:ilvl="7" w:tplc="04210019" w:tentative="1">
      <w:start w:val="1"/>
      <w:numFmt w:val="lowerLetter"/>
      <w:lvlText w:val="%8."/>
      <w:lvlJc w:val="left"/>
      <w:pPr>
        <w:ind w:left="6304" w:hanging="360"/>
      </w:pPr>
    </w:lvl>
    <w:lvl w:ilvl="8" w:tplc="0421001B" w:tentative="1">
      <w:start w:val="1"/>
      <w:numFmt w:val="lowerRoman"/>
      <w:lvlText w:val="%9."/>
      <w:lvlJc w:val="right"/>
      <w:pPr>
        <w:ind w:left="7024" w:hanging="180"/>
      </w:pPr>
    </w:lvl>
  </w:abstractNum>
  <w:abstractNum w:abstractNumId="44" w15:restartNumberingAfterBreak="0">
    <w:nsid w:val="606B325A"/>
    <w:multiLevelType w:val="hybridMultilevel"/>
    <w:tmpl w:val="776CD7E6"/>
    <w:lvl w:ilvl="0" w:tplc="44AAADD0">
      <w:start w:val="1"/>
      <w:numFmt w:val="decimal"/>
      <w:lvlText w:val="%1."/>
      <w:lvlJc w:val="left"/>
      <w:pPr>
        <w:ind w:left="700" w:hanging="360"/>
      </w:pPr>
      <w:rPr>
        <w:rFonts w:hint="default"/>
        <w:w w:val="101"/>
      </w:rPr>
    </w:lvl>
    <w:lvl w:ilvl="1" w:tplc="04210019" w:tentative="1">
      <w:start w:val="1"/>
      <w:numFmt w:val="lowerLetter"/>
      <w:lvlText w:val="%2."/>
      <w:lvlJc w:val="left"/>
      <w:pPr>
        <w:ind w:left="1420" w:hanging="360"/>
      </w:pPr>
    </w:lvl>
    <w:lvl w:ilvl="2" w:tplc="0421001B" w:tentative="1">
      <w:start w:val="1"/>
      <w:numFmt w:val="lowerRoman"/>
      <w:lvlText w:val="%3."/>
      <w:lvlJc w:val="right"/>
      <w:pPr>
        <w:ind w:left="2140" w:hanging="180"/>
      </w:pPr>
    </w:lvl>
    <w:lvl w:ilvl="3" w:tplc="0421000F" w:tentative="1">
      <w:start w:val="1"/>
      <w:numFmt w:val="decimal"/>
      <w:lvlText w:val="%4."/>
      <w:lvlJc w:val="left"/>
      <w:pPr>
        <w:ind w:left="2860" w:hanging="360"/>
      </w:pPr>
    </w:lvl>
    <w:lvl w:ilvl="4" w:tplc="04210019" w:tentative="1">
      <w:start w:val="1"/>
      <w:numFmt w:val="lowerLetter"/>
      <w:lvlText w:val="%5."/>
      <w:lvlJc w:val="left"/>
      <w:pPr>
        <w:ind w:left="3580" w:hanging="360"/>
      </w:pPr>
    </w:lvl>
    <w:lvl w:ilvl="5" w:tplc="0421001B" w:tentative="1">
      <w:start w:val="1"/>
      <w:numFmt w:val="lowerRoman"/>
      <w:lvlText w:val="%6."/>
      <w:lvlJc w:val="right"/>
      <w:pPr>
        <w:ind w:left="4300" w:hanging="180"/>
      </w:pPr>
    </w:lvl>
    <w:lvl w:ilvl="6" w:tplc="0421000F" w:tentative="1">
      <w:start w:val="1"/>
      <w:numFmt w:val="decimal"/>
      <w:lvlText w:val="%7."/>
      <w:lvlJc w:val="left"/>
      <w:pPr>
        <w:ind w:left="5020" w:hanging="360"/>
      </w:pPr>
    </w:lvl>
    <w:lvl w:ilvl="7" w:tplc="04210019" w:tentative="1">
      <w:start w:val="1"/>
      <w:numFmt w:val="lowerLetter"/>
      <w:lvlText w:val="%8."/>
      <w:lvlJc w:val="left"/>
      <w:pPr>
        <w:ind w:left="5740" w:hanging="360"/>
      </w:pPr>
    </w:lvl>
    <w:lvl w:ilvl="8" w:tplc="0421001B" w:tentative="1">
      <w:start w:val="1"/>
      <w:numFmt w:val="lowerRoman"/>
      <w:lvlText w:val="%9."/>
      <w:lvlJc w:val="right"/>
      <w:pPr>
        <w:ind w:left="6460" w:hanging="180"/>
      </w:pPr>
    </w:lvl>
  </w:abstractNum>
  <w:abstractNum w:abstractNumId="45" w15:restartNumberingAfterBreak="0">
    <w:nsid w:val="6387048B"/>
    <w:multiLevelType w:val="hybridMultilevel"/>
    <w:tmpl w:val="ECF6431C"/>
    <w:lvl w:ilvl="0" w:tplc="0421000F">
      <w:start w:val="1"/>
      <w:numFmt w:val="decimal"/>
      <w:lvlText w:val="%1."/>
      <w:lvlJc w:val="left"/>
      <w:pPr>
        <w:ind w:left="1264" w:hanging="360"/>
      </w:pPr>
    </w:lvl>
    <w:lvl w:ilvl="1" w:tplc="04210019" w:tentative="1">
      <w:start w:val="1"/>
      <w:numFmt w:val="lowerLetter"/>
      <w:lvlText w:val="%2."/>
      <w:lvlJc w:val="left"/>
      <w:pPr>
        <w:ind w:left="1984" w:hanging="360"/>
      </w:pPr>
    </w:lvl>
    <w:lvl w:ilvl="2" w:tplc="0421001B" w:tentative="1">
      <w:start w:val="1"/>
      <w:numFmt w:val="lowerRoman"/>
      <w:lvlText w:val="%3."/>
      <w:lvlJc w:val="right"/>
      <w:pPr>
        <w:ind w:left="2704" w:hanging="180"/>
      </w:pPr>
    </w:lvl>
    <w:lvl w:ilvl="3" w:tplc="0421000F" w:tentative="1">
      <w:start w:val="1"/>
      <w:numFmt w:val="decimal"/>
      <w:lvlText w:val="%4."/>
      <w:lvlJc w:val="left"/>
      <w:pPr>
        <w:ind w:left="3424" w:hanging="360"/>
      </w:pPr>
    </w:lvl>
    <w:lvl w:ilvl="4" w:tplc="04210019" w:tentative="1">
      <w:start w:val="1"/>
      <w:numFmt w:val="lowerLetter"/>
      <w:lvlText w:val="%5."/>
      <w:lvlJc w:val="left"/>
      <w:pPr>
        <w:ind w:left="4144" w:hanging="360"/>
      </w:pPr>
    </w:lvl>
    <w:lvl w:ilvl="5" w:tplc="0421001B" w:tentative="1">
      <w:start w:val="1"/>
      <w:numFmt w:val="lowerRoman"/>
      <w:lvlText w:val="%6."/>
      <w:lvlJc w:val="right"/>
      <w:pPr>
        <w:ind w:left="4864" w:hanging="180"/>
      </w:pPr>
    </w:lvl>
    <w:lvl w:ilvl="6" w:tplc="0421000F" w:tentative="1">
      <w:start w:val="1"/>
      <w:numFmt w:val="decimal"/>
      <w:lvlText w:val="%7."/>
      <w:lvlJc w:val="left"/>
      <w:pPr>
        <w:ind w:left="5584" w:hanging="360"/>
      </w:pPr>
    </w:lvl>
    <w:lvl w:ilvl="7" w:tplc="04210019" w:tentative="1">
      <w:start w:val="1"/>
      <w:numFmt w:val="lowerLetter"/>
      <w:lvlText w:val="%8."/>
      <w:lvlJc w:val="left"/>
      <w:pPr>
        <w:ind w:left="6304" w:hanging="360"/>
      </w:pPr>
    </w:lvl>
    <w:lvl w:ilvl="8" w:tplc="0421001B" w:tentative="1">
      <w:start w:val="1"/>
      <w:numFmt w:val="lowerRoman"/>
      <w:lvlText w:val="%9."/>
      <w:lvlJc w:val="right"/>
      <w:pPr>
        <w:ind w:left="7024" w:hanging="180"/>
      </w:pPr>
    </w:lvl>
  </w:abstractNum>
  <w:abstractNum w:abstractNumId="46" w15:restartNumberingAfterBreak="0">
    <w:nsid w:val="689025F5"/>
    <w:multiLevelType w:val="hybridMultilevel"/>
    <w:tmpl w:val="D8CED63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7" w15:restartNumberingAfterBreak="0">
    <w:nsid w:val="6AE63DF5"/>
    <w:multiLevelType w:val="hybridMultilevel"/>
    <w:tmpl w:val="AD6C8A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6CD62781"/>
    <w:multiLevelType w:val="hybridMultilevel"/>
    <w:tmpl w:val="52002E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6E04637E"/>
    <w:multiLevelType w:val="hybridMultilevel"/>
    <w:tmpl w:val="CFD6C7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705E25F8"/>
    <w:multiLevelType w:val="hybridMultilevel"/>
    <w:tmpl w:val="AAD07E84"/>
    <w:lvl w:ilvl="0" w:tplc="F990A91A">
      <w:start w:val="1"/>
      <w:numFmt w:val="decimal"/>
      <w:lvlText w:val="%1."/>
      <w:lvlJc w:val="left"/>
      <w:pPr>
        <w:ind w:left="1264" w:hanging="360"/>
      </w:pPr>
      <w:rPr>
        <w:rFonts w:hint="default"/>
        <w:color w:val="auto"/>
      </w:rPr>
    </w:lvl>
    <w:lvl w:ilvl="1" w:tplc="38090019" w:tentative="1">
      <w:start w:val="1"/>
      <w:numFmt w:val="lowerLetter"/>
      <w:lvlText w:val="%2."/>
      <w:lvlJc w:val="left"/>
      <w:pPr>
        <w:ind w:left="1984" w:hanging="360"/>
      </w:pPr>
    </w:lvl>
    <w:lvl w:ilvl="2" w:tplc="3809001B" w:tentative="1">
      <w:start w:val="1"/>
      <w:numFmt w:val="lowerRoman"/>
      <w:lvlText w:val="%3."/>
      <w:lvlJc w:val="right"/>
      <w:pPr>
        <w:ind w:left="2704" w:hanging="180"/>
      </w:pPr>
    </w:lvl>
    <w:lvl w:ilvl="3" w:tplc="3809000F" w:tentative="1">
      <w:start w:val="1"/>
      <w:numFmt w:val="decimal"/>
      <w:lvlText w:val="%4."/>
      <w:lvlJc w:val="left"/>
      <w:pPr>
        <w:ind w:left="3424" w:hanging="360"/>
      </w:pPr>
    </w:lvl>
    <w:lvl w:ilvl="4" w:tplc="38090019" w:tentative="1">
      <w:start w:val="1"/>
      <w:numFmt w:val="lowerLetter"/>
      <w:lvlText w:val="%5."/>
      <w:lvlJc w:val="left"/>
      <w:pPr>
        <w:ind w:left="4144" w:hanging="360"/>
      </w:pPr>
    </w:lvl>
    <w:lvl w:ilvl="5" w:tplc="3809001B" w:tentative="1">
      <w:start w:val="1"/>
      <w:numFmt w:val="lowerRoman"/>
      <w:lvlText w:val="%6."/>
      <w:lvlJc w:val="right"/>
      <w:pPr>
        <w:ind w:left="4864" w:hanging="180"/>
      </w:pPr>
    </w:lvl>
    <w:lvl w:ilvl="6" w:tplc="3809000F" w:tentative="1">
      <w:start w:val="1"/>
      <w:numFmt w:val="decimal"/>
      <w:lvlText w:val="%7."/>
      <w:lvlJc w:val="left"/>
      <w:pPr>
        <w:ind w:left="5584" w:hanging="360"/>
      </w:pPr>
    </w:lvl>
    <w:lvl w:ilvl="7" w:tplc="38090019" w:tentative="1">
      <w:start w:val="1"/>
      <w:numFmt w:val="lowerLetter"/>
      <w:lvlText w:val="%8."/>
      <w:lvlJc w:val="left"/>
      <w:pPr>
        <w:ind w:left="6304" w:hanging="360"/>
      </w:pPr>
    </w:lvl>
    <w:lvl w:ilvl="8" w:tplc="3809001B" w:tentative="1">
      <w:start w:val="1"/>
      <w:numFmt w:val="lowerRoman"/>
      <w:lvlText w:val="%9."/>
      <w:lvlJc w:val="right"/>
      <w:pPr>
        <w:ind w:left="7024" w:hanging="180"/>
      </w:pPr>
    </w:lvl>
  </w:abstractNum>
  <w:abstractNum w:abstractNumId="51" w15:restartNumberingAfterBreak="0">
    <w:nsid w:val="70F65709"/>
    <w:multiLevelType w:val="hybridMultilevel"/>
    <w:tmpl w:val="21AE8D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7A265D8F"/>
    <w:multiLevelType w:val="hybridMultilevel"/>
    <w:tmpl w:val="136C93AA"/>
    <w:lvl w:ilvl="0" w:tplc="F990A91A">
      <w:start w:val="1"/>
      <w:numFmt w:val="decimal"/>
      <w:lvlText w:val="%1."/>
      <w:lvlJc w:val="left"/>
      <w:pPr>
        <w:ind w:left="1264" w:hanging="360"/>
      </w:pPr>
      <w:rPr>
        <w:rFonts w:hint="default"/>
        <w:color w:val="auto"/>
      </w:rPr>
    </w:lvl>
    <w:lvl w:ilvl="1" w:tplc="38090019" w:tentative="1">
      <w:start w:val="1"/>
      <w:numFmt w:val="lowerLetter"/>
      <w:lvlText w:val="%2."/>
      <w:lvlJc w:val="left"/>
      <w:pPr>
        <w:ind w:left="1984" w:hanging="360"/>
      </w:pPr>
    </w:lvl>
    <w:lvl w:ilvl="2" w:tplc="3809001B" w:tentative="1">
      <w:start w:val="1"/>
      <w:numFmt w:val="lowerRoman"/>
      <w:lvlText w:val="%3."/>
      <w:lvlJc w:val="right"/>
      <w:pPr>
        <w:ind w:left="2704" w:hanging="180"/>
      </w:pPr>
    </w:lvl>
    <w:lvl w:ilvl="3" w:tplc="3809000F" w:tentative="1">
      <w:start w:val="1"/>
      <w:numFmt w:val="decimal"/>
      <w:lvlText w:val="%4."/>
      <w:lvlJc w:val="left"/>
      <w:pPr>
        <w:ind w:left="3424" w:hanging="360"/>
      </w:pPr>
    </w:lvl>
    <w:lvl w:ilvl="4" w:tplc="38090019" w:tentative="1">
      <w:start w:val="1"/>
      <w:numFmt w:val="lowerLetter"/>
      <w:lvlText w:val="%5."/>
      <w:lvlJc w:val="left"/>
      <w:pPr>
        <w:ind w:left="4144" w:hanging="360"/>
      </w:pPr>
    </w:lvl>
    <w:lvl w:ilvl="5" w:tplc="3809001B" w:tentative="1">
      <w:start w:val="1"/>
      <w:numFmt w:val="lowerRoman"/>
      <w:lvlText w:val="%6."/>
      <w:lvlJc w:val="right"/>
      <w:pPr>
        <w:ind w:left="4864" w:hanging="180"/>
      </w:pPr>
    </w:lvl>
    <w:lvl w:ilvl="6" w:tplc="3809000F" w:tentative="1">
      <w:start w:val="1"/>
      <w:numFmt w:val="decimal"/>
      <w:lvlText w:val="%7."/>
      <w:lvlJc w:val="left"/>
      <w:pPr>
        <w:ind w:left="5584" w:hanging="360"/>
      </w:pPr>
    </w:lvl>
    <w:lvl w:ilvl="7" w:tplc="38090019" w:tentative="1">
      <w:start w:val="1"/>
      <w:numFmt w:val="lowerLetter"/>
      <w:lvlText w:val="%8."/>
      <w:lvlJc w:val="left"/>
      <w:pPr>
        <w:ind w:left="6304" w:hanging="360"/>
      </w:pPr>
    </w:lvl>
    <w:lvl w:ilvl="8" w:tplc="3809001B" w:tentative="1">
      <w:start w:val="1"/>
      <w:numFmt w:val="lowerRoman"/>
      <w:lvlText w:val="%9."/>
      <w:lvlJc w:val="right"/>
      <w:pPr>
        <w:ind w:left="7024" w:hanging="180"/>
      </w:pPr>
    </w:lvl>
  </w:abstractNum>
  <w:abstractNum w:abstractNumId="53" w15:restartNumberingAfterBreak="0">
    <w:nsid w:val="7B3A2A2E"/>
    <w:multiLevelType w:val="hybridMultilevel"/>
    <w:tmpl w:val="75603FE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7B7D2C42"/>
    <w:multiLevelType w:val="hybridMultilevel"/>
    <w:tmpl w:val="1C46FF96"/>
    <w:lvl w:ilvl="0" w:tplc="38090019">
      <w:start w:val="1"/>
      <w:numFmt w:val="lowerLetter"/>
      <w:lvlText w:val="%1."/>
      <w:lvlJc w:val="left"/>
      <w:pPr>
        <w:ind w:left="1264" w:hanging="360"/>
      </w:pPr>
    </w:lvl>
    <w:lvl w:ilvl="1" w:tplc="38090019" w:tentative="1">
      <w:start w:val="1"/>
      <w:numFmt w:val="lowerLetter"/>
      <w:lvlText w:val="%2."/>
      <w:lvlJc w:val="left"/>
      <w:pPr>
        <w:ind w:left="1984" w:hanging="360"/>
      </w:pPr>
    </w:lvl>
    <w:lvl w:ilvl="2" w:tplc="3809001B" w:tentative="1">
      <w:start w:val="1"/>
      <w:numFmt w:val="lowerRoman"/>
      <w:lvlText w:val="%3."/>
      <w:lvlJc w:val="right"/>
      <w:pPr>
        <w:ind w:left="2704" w:hanging="180"/>
      </w:pPr>
    </w:lvl>
    <w:lvl w:ilvl="3" w:tplc="3809000F" w:tentative="1">
      <w:start w:val="1"/>
      <w:numFmt w:val="decimal"/>
      <w:lvlText w:val="%4."/>
      <w:lvlJc w:val="left"/>
      <w:pPr>
        <w:ind w:left="3424" w:hanging="360"/>
      </w:pPr>
    </w:lvl>
    <w:lvl w:ilvl="4" w:tplc="38090019" w:tentative="1">
      <w:start w:val="1"/>
      <w:numFmt w:val="lowerLetter"/>
      <w:lvlText w:val="%5."/>
      <w:lvlJc w:val="left"/>
      <w:pPr>
        <w:ind w:left="4144" w:hanging="360"/>
      </w:pPr>
    </w:lvl>
    <w:lvl w:ilvl="5" w:tplc="3809001B" w:tentative="1">
      <w:start w:val="1"/>
      <w:numFmt w:val="lowerRoman"/>
      <w:lvlText w:val="%6."/>
      <w:lvlJc w:val="right"/>
      <w:pPr>
        <w:ind w:left="4864" w:hanging="180"/>
      </w:pPr>
    </w:lvl>
    <w:lvl w:ilvl="6" w:tplc="3809000F" w:tentative="1">
      <w:start w:val="1"/>
      <w:numFmt w:val="decimal"/>
      <w:lvlText w:val="%7."/>
      <w:lvlJc w:val="left"/>
      <w:pPr>
        <w:ind w:left="5584" w:hanging="360"/>
      </w:pPr>
    </w:lvl>
    <w:lvl w:ilvl="7" w:tplc="38090019" w:tentative="1">
      <w:start w:val="1"/>
      <w:numFmt w:val="lowerLetter"/>
      <w:lvlText w:val="%8."/>
      <w:lvlJc w:val="left"/>
      <w:pPr>
        <w:ind w:left="6304" w:hanging="360"/>
      </w:pPr>
    </w:lvl>
    <w:lvl w:ilvl="8" w:tplc="3809001B" w:tentative="1">
      <w:start w:val="1"/>
      <w:numFmt w:val="lowerRoman"/>
      <w:lvlText w:val="%9."/>
      <w:lvlJc w:val="right"/>
      <w:pPr>
        <w:ind w:left="7024" w:hanging="180"/>
      </w:pPr>
    </w:lvl>
  </w:abstractNum>
  <w:num w:numId="1" w16cid:durableId="184877728">
    <w:abstractNumId w:val="50"/>
  </w:num>
  <w:num w:numId="2" w16cid:durableId="775563957">
    <w:abstractNumId w:val="18"/>
  </w:num>
  <w:num w:numId="3" w16cid:durableId="100074625">
    <w:abstractNumId w:val="41"/>
  </w:num>
  <w:num w:numId="4" w16cid:durableId="536966340">
    <w:abstractNumId w:val="21"/>
  </w:num>
  <w:num w:numId="5" w16cid:durableId="414672117">
    <w:abstractNumId w:val="52"/>
  </w:num>
  <w:num w:numId="6" w16cid:durableId="285351294">
    <w:abstractNumId w:val="3"/>
  </w:num>
  <w:num w:numId="7" w16cid:durableId="813970">
    <w:abstractNumId w:val="33"/>
  </w:num>
  <w:num w:numId="8" w16cid:durableId="12127270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4523954">
    <w:abstractNumId w:val="32"/>
  </w:num>
  <w:num w:numId="10" w16cid:durableId="2094350101">
    <w:abstractNumId w:val="17"/>
  </w:num>
  <w:num w:numId="11" w16cid:durableId="1541626482">
    <w:abstractNumId w:val="54"/>
  </w:num>
  <w:num w:numId="12" w16cid:durableId="639648431">
    <w:abstractNumId w:val="0"/>
  </w:num>
  <w:num w:numId="13" w16cid:durableId="498160477">
    <w:abstractNumId w:val="25"/>
  </w:num>
  <w:num w:numId="14" w16cid:durableId="440683754">
    <w:abstractNumId w:val="40"/>
  </w:num>
  <w:num w:numId="15" w16cid:durableId="774519530">
    <w:abstractNumId w:val="48"/>
  </w:num>
  <w:num w:numId="16" w16cid:durableId="1098061715">
    <w:abstractNumId w:val="46"/>
  </w:num>
  <w:num w:numId="17" w16cid:durableId="43220913">
    <w:abstractNumId w:val="29"/>
  </w:num>
  <w:num w:numId="18" w16cid:durableId="824471043">
    <w:abstractNumId w:val="13"/>
  </w:num>
  <w:num w:numId="19" w16cid:durableId="1462185971">
    <w:abstractNumId w:val="37"/>
  </w:num>
  <w:num w:numId="20" w16cid:durableId="130557518">
    <w:abstractNumId w:val="10"/>
  </w:num>
  <w:num w:numId="21" w16cid:durableId="1100638460">
    <w:abstractNumId w:val="23"/>
  </w:num>
  <w:num w:numId="22" w16cid:durableId="1364020714">
    <w:abstractNumId w:val="5"/>
  </w:num>
  <w:num w:numId="23" w16cid:durableId="1592934030">
    <w:abstractNumId w:val="44"/>
  </w:num>
  <w:num w:numId="24" w16cid:durableId="185675459">
    <w:abstractNumId w:val="19"/>
  </w:num>
  <w:num w:numId="25" w16cid:durableId="702823761">
    <w:abstractNumId w:val="35"/>
  </w:num>
  <w:num w:numId="26" w16cid:durableId="1722510909">
    <w:abstractNumId w:val="30"/>
  </w:num>
  <w:num w:numId="27" w16cid:durableId="261258739">
    <w:abstractNumId w:val="31"/>
  </w:num>
  <w:num w:numId="28" w16cid:durableId="1583446618">
    <w:abstractNumId w:val="16"/>
  </w:num>
  <w:num w:numId="29" w16cid:durableId="350692368">
    <w:abstractNumId w:val="43"/>
  </w:num>
  <w:num w:numId="30" w16cid:durableId="369839906">
    <w:abstractNumId w:val="27"/>
  </w:num>
  <w:num w:numId="31" w16cid:durableId="2140224707">
    <w:abstractNumId w:val="24"/>
  </w:num>
  <w:num w:numId="32" w16cid:durableId="1031224281">
    <w:abstractNumId w:val="4"/>
  </w:num>
  <w:num w:numId="33" w16cid:durableId="1778329550">
    <w:abstractNumId w:val="38"/>
  </w:num>
  <w:num w:numId="34" w16cid:durableId="1822692615">
    <w:abstractNumId w:val="45"/>
  </w:num>
  <w:num w:numId="35" w16cid:durableId="596671191">
    <w:abstractNumId w:val="11"/>
  </w:num>
  <w:num w:numId="36" w16cid:durableId="250090148">
    <w:abstractNumId w:val="15"/>
  </w:num>
  <w:num w:numId="37" w16cid:durableId="1664625179">
    <w:abstractNumId w:val="8"/>
  </w:num>
  <w:num w:numId="38" w16cid:durableId="1257327161">
    <w:abstractNumId w:val="12"/>
  </w:num>
  <w:num w:numId="39" w16cid:durableId="386732764">
    <w:abstractNumId w:val="20"/>
  </w:num>
  <w:num w:numId="40" w16cid:durableId="1576278663">
    <w:abstractNumId w:val="1"/>
  </w:num>
  <w:num w:numId="41" w16cid:durableId="583878040">
    <w:abstractNumId w:val="6"/>
  </w:num>
  <w:num w:numId="42" w16cid:durableId="67967176">
    <w:abstractNumId w:val="14"/>
  </w:num>
  <w:num w:numId="43" w16cid:durableId="1117067574">
    <w:abstractNumId w:val="34"/>
  </w:num>
  <w:num w:numId="44" w16cid:durableId="134569681">
    <w:abstractNumId w:val="26"/>
  </w:num>
  <w:num w:numId="45" w16cid:durableId="441610060">
    <w:abstractNumId w:val="28"/>
  </w:num>
  <w:num w:numId="46" w16cid:durableId="1136148198">
    <w:abstractNumId w:val="2"/>
  </w:num>
  <w:num w:numId="47" w16cid:durableId="1380326703">
    <w:abstractNumId w:val="39"/>
  </w:num>
  <w:num w:numId="48" w16cid:durableId="1973947673">
    <w:abstractNumId w:val="22"/>
  </w:num>
  <w:num w:numId="49" w16cid:durableId="395476091">
    <w:abstractNumId w:val="7"/>
  </w:num>
  <w:num w:numId="50" w16cid:durableId="270282465">
    <w:abstractNumId w:val="53"/>
  </w:num>
  <w:num w:numId="51" w16cid:durableId="17781417">
    <w:abstractNumId w:val="42"/>
  </w:num>
  <w:num w:numId="52" w16cid:durableId="534585775">
    <w:abstractNumId w:val="49"/>
  </w:num>
  <w:num w:numId="53" w16cid:durableId="317850477">
    <w:abstractNumId w:val="51"/>
  </w:num>
  <w:num w:numId="54" w16cid:durableId="970789350">
    <w:abstractNumId w:val="47"/>
  </w:num>
  <w:num w:numId="55" w16cid:durableId="1429810408">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M1MTG3NDKyNDI3MzFR0lEKTi0uzszPAykwMq0FAM2bJSctAAAA"/>
  </w:docVars>
  <w:rsids>
    <w:rsidRoot w:val="0048529F"/>
    <w:rsid w:val="0000350D"/>
    <w:rsid w:val="000036F3"/>
    <w:rsid w:val="000154E0"/>
    <w:rsid w:val="00016A33"/>
    <w:rsid w:val="00016C5B"/>
    <w:rsid w:val="0002040E"/>
    <w:rsid w:val="00020AFC"/>
    <w:rsid w:val="00023210"/>
    <w:rsid w:val="000238D5"/>
    <w:rsid w:val="00033DD7"/>
    <w:rsid w:val="0004130F"/>
    <w:rsid w:val="00042B77"/>
    <w:rsid w:val="00043002"/>
    <w:rsid w:val="00043CE9"/>
    <w:rsid w:val="000525A3"/>
    <w:rsid w:val="000568A8"/>
    <w:rsid w:val="0006068C"/>
    <w:rsid w:val="000633ED"/>
    <w:rsid w:val="00063760"/>
    <w:rsid w:val="000716B6"/>
    <w:rsid w:val="0007255E"/>
    <w:rsid w:val="00075EFA"/>
    <w:rsid w:val="000766E3"/>
    <w:rsid w:val="0007797C"/>
    <w:rsid w:val="0008766A"/>
    <w:rsid w:val="000916F2"/>
    <w:rsid w:val="00096150"/>
    <w:rsid w:val="000961F9"/>
    <w:rsid w:val="000968BA"/>
    <w:rsid w:val="000A28A1"/>
    <w:rsid w:val="000A7473"/>
    <w:rsid w:val="000B0ADF"/>
    <w:rsid w:val="000B6D40"/>
    <w:rsid w:val="000B7A7C"/>
    <w:rsid w:val="000C2DE8"/>
    <w:rsid w:val="000C669A"/>
    <w:rsid w:val="000D547B"/>
    <w:rsid w:val="000D6505"/>
    <w:rsid w:val="000E4D2F"/>
    <w:rsid w:val="000E51BA"/>
    <w:rsid w:val="000F18E6"/>
    <w:rsid w:val="000F487C"/>
    <w:rsid w:val="0010001E"/>
    <w:rsid w:val="001010C0"/>
    <w:rsid w:val="00102C00"/>
    <w:rsid w:val="0011329D"/>
    <w:rsid w:val="00133504"/>
    <w:rsid w:val="001337EF"/>
    <w:rsid w:val="00136DAD"/>
    <w:rsid w:val="0013749E"/>
    <w:rsid w:val="00141E6E"/>
    <w:rsid w:val="001452A9"/>
    <w:rsid w:val="00150004"/>
    <w:rsid w:val="001507AA"/>
    <w:rsid w:val="00152F97"/>
    <w:rsid w:val="001547C3"/>
    <w:rsid w:val="00154DC8"/>
    <w:rsid w:val="0015505B"/>
    <w:rsid w:val="00156E8C"/>
    <w:rsid w:val="001655EA"/>
    <w:rsid w:val="00167B62"/>
    <w:rsid w:val="00184705"/>
    <w:rsid w:val="00194952"/>
    <w:rsid w:val="001951E9"/>
    <w:rsid w:val="001B649C"/>
    <w:rsid w:val="001B72EA"/>
    <w:rsid w:val="001B7E9A"/>
    <w:rsid w:val="001C1293"/>
    <w:rsid w:val="001C2BB5"/>
    <w:rsid w:val="001C5959"/>
    <w:rsid w:val="001D558E"/>
    <w:rsid w:val="001D79D3"/>
    <w:rsid w:val="001E225B"/>
    <w:rsid w:val="001E6950"/>
    <w:rsid w:val="001F4B5E"/>
    <w:rsid w:val="001F60AF"/>
    <w:rsid w:val="002075D3"/>
    <w:rsid w:val="00207EBB"/>
    <w:rsid w:val="00213520"/>
    <w:rsid w:val="0021363B"/>
    <w:rsid w:val="002160B6"/>
    <w:rsid w:val="00222356"/>
    <w:rsid w:val="002241D4"/>
    <w:rsid w:val="00224B39"/>
    <w:rsid w:val="00230CD4"/>
    <w:rsid w:val="00234254"/>
    <w:rsid w:val="00234FBD"/>
    <w:rsid w:val="00236197"/>
    <w:rsid w:val="002450A9"/>
    <w:rsid w:val="002450FF"/>
    <w:rsid w:val="002504E2"/>
    <w:rsid w:val="00250E14"/>
    <w:rsid w:val="0025190A"/>
    <w:rsid w:val="00256ADF"/>
    <w:rsid w:val="0026095C"/>
    <w:rsid w:val="00262806"/>
    <w:rsid w:val="00264831"/>
    <w:rsid w:val="00267EA3"/>
    <w:rsid w:val="002722C2"/>
    <w:rsid w:val="0027366D"/>
    <w:rsid w:val="00273B91"/>
    <w:rsid w:val="002767AF"/>
    <w:rsid w:val="00282AF6"/>
    <w:rsid w:val="0028353E"/>
    <w:rsid w:val="00286357"/>
    <w:rsid w:val="00293CE1"/>
    <w:rsid w:val="00296A7F"/>
    <w:rsid w:val="002A5E88"/>
    <w:rsid w:val="002A6280"/>
    <w:rsid w:val="002B2BAB"/>
    <w:rsid w:val="002B47D7"/>
    <w:rsid w:val="002B5064"/>
    <w:rsid w:val="002B600D"/>
    <w:rsid w:val="002C0017"/>
    <w:rsid w:val="002C25FB"/>
    <w:rsid w:val="002D02E4"/>
    <w:rsid w:val="002D7995"/>
    <w:rsid w:val="002F0073"/>
    <w:rsid w:val="002F48FE"/>
    <w:rsid w:val="003026E3"/>
    <w:rsid w:val="0030421D"/>
    <w:rsid w:val="00307AA6"/>
    <w:rsid w:val="00313E44"/>
    <w:rsid w:val="00320928"/>
    <w:rsid w:val="00330126"/>
    <w:rsid w:val="0033057F"/>
    <w:rsid w:val="00332C2B"/>
    <w:rsid w:val="0033454D"/>
    <w:rsid w:val="003351A1"/>
    <w:rsid w:val="003359A8"/>
    <w:rsid w:val="00335CA0"/>
    <w:rsid w:val="00337A69"/>
    <w:rsid w:val="00342E8E"/>
    <w:rsid w:val="003430DA"/>
    <w:rsid w:val="003447B2"/>
    <w:rsid w:val="00344A40"/>
    <w:rsid w:val="003468C3"/>
    <w:rsid w:val="00346A57"/>
    <w:rsid w:val="00351C37"/>
    <w:rsid w:val="00352826"/>
    <w:rsid w:val="00355B95"/>
    <w:rsid w:val="00364E4A"/>
    <w:rsid w:val="00365960"/>
    <w:rsid w:val="00366301"/>
    <w:rsid w:val="00370905"/>
    <w:rsid w:val="00370C9C"/>
    <w:rsid w:val="003743E0"/>
    <w:rsid w:val="003779C9"/>
    <w:rsid w:val="0038061D"/>
    <w:rsid w:val="003815C8"/>
    <w:rsid w:val="003A1B3B"/>
    <w:rsid w:val="003A7B5A"/>
    <w:rsid w:val="003B1108"/>
    <w:rsid w:val="003B1B31"/>
    <w:rsid w:val="003C29B6"/>
    <w:rsid w:val="003C5115"/>
    <w:rsid w:val="003C729A"/>
    <w:rsid w:val="003D2857"/>
    <w:rsid w:val="003D5064"/>
    <w:rsid w:val="003D5250"/>
    <w:rsid w:val="003E185A"/>
    <w:rsid w:val="003E355E"/>
    <w:rsid w:val="003E69E2"/>
    <w:rsid w:val="003E72BB"/>
    <w:rsid w:val="003F05DB"/>
    <w:rsid w:val="003F4CEA"/>
    <w:rsid w:val="003F798E"/>
    <w:rsid w:val="00402682"/>
    <w:rsid w:val="00402AB1"/>
    <w:rsid w:val="00413585"/>
    <w:rsid w:val="00414EF4"/>
    <w:rsid w:val="0041512A"/>
    <w:rsid w:val="004162BD"/>
    <w:rsid w:val="004169C6"/>
    <w:rsid w:val="00417305"/>
    <w:rsid w:val="00417678"/>
    <w:rsid w:val="00417A7F"/>
    <w:rsid w:val="00423E21"/>
    <w:rsid w:val="00427363"/>
    <w:rsid w:val="0043075E"/>
    <w:rsid w:val="0043203F"/>
    <w:rsid w:val="0044568C"/>
    <w:rsid w:val="00447BF3"/>
    <w:rsid w:val="00450AC1"/>
    <w:rsid w:val="004562BE"/>
    <w:rsid w:val="00457137"/>
    <w:rsid w:val="004577BA"/>
    <w:rsid w:val="00461AE4"/>
    <w:rsid w:val="00461D7F"/>
    <w:rsid w:val="00464620"/>
    <w:rsid w:val="00467DE7"/>
    <w:rsid w:val="00481314"/>
    <w:rsid w:val="004818BF"/>
    <w:rsid w:val="00484243"/>
    <w:rsid w:val="00484B18"/>
    <w:rsid w:val="00484F05"/>
    <w:rsid w:val="0048529F"/>
    <w:rsid w:val="00485C4D"/>
    <w:rsid w:val="00490901"/>
    <w:rsid w:val="004919DE"/>
    <w:rsid w:val="004920E2"/>
    <w:rsid w:val="00493901"/>
    <w:rsid w:val="00496FA1"/>
    <w:rsid w:val="004A05BA"/>
    <w:rsid w:val="004A091C"/>
    <w:rsid w:val="004A1CE9"/>
    <w:rsid w:val="004A38DD"/>
    <w:rsid w:val="004A53DC"/>
    <w:rsid w:val="004A5861"/>
    <w:rsid w:val="004A74D4"/>
    <w:rsid w:val="004A7746"/>
    <w:rsid w:val="004B381C"/>
    <w:rsid w:val="004C15CA"/>
    <w:rsid w:val="004C2039"/>
    <w:rsid w:val="004C361F"/>
    <w:rsid w:val="004D0FB9"/>
    <w:rsid w:val="004D557A"/>
    <w:rsid w:val="004E13A5"/>
    <w:rsid w:val="004E717C"/>
    <w:rsid w:val="004E720A"/>
    <w:rsid w:val="004F2789"/>
    <w:rsid w:val="005056D9"/>
    <w:rsid w:val="0050765F"/>
    <w:rsid w:val="0051077E"/>
    <w:rsid w:val="00513F82"/>
    <w:rsid w:val="005213A3"/>
    <w:rsid w:val="00524E5A"/>
    <w:rsid w:val="005254DA"/>
    <w:rsid w:val="00526BD2"/>
    <w:rsid w:val="00530C19"/>
    <w:rsid w:val="005344E1"/>
    <w:rsid w:val="00537169"/>
    <w:rsid w:val="00537560"/>
    <w:rsid w:val="005442AB"/>
    <w:rsid w:val="00555389"/>
    <w:rsid w:val="005612DA"/>
    <w:rsid w:val="00561A4C"/>
    <w:rsid w:val="00564999"/>
    <w:rsid w:val="00571FC9"/>
    <w:rsid w:val="00572367"/>
    <w:rsid w:val="00575BBE"/>
    <w:rsid w:val="00576F3C"/>
    <w:rsid w:val="0058144D"/>
    <w:rsid w:val="0058240C"/>
    <w:rsid w:val="0058513D"/>
    <w:rsid w:val="005852CA"/>
    <w:rsid w:val="00590059"/>
    <w:rsid w:val="00594B22"/>
    <w:rsid w:val="005951CD"/>
    <w:rsid w:val="00595B55"/>
    <w:rsid w:val="005A12B5"/>
    <w:rsid w:val="005A2F0A"/>
    <w:rsid w:val="005A54DF"/>
    <w:rsid w:val="005B1B19"/>
    <w:rsid w:val="005B1EFC"/>
    <w:rsid w:val="005B3F55"/>
    <w:rsid w:val="005B4062"/>
    <w:rsid w:val="005B5BB6"/>
    <w:rsid w:val="005C4272"/>
    <w:rsid w:val="005C4469"/>
    <w:rsid w:val="005C6A42"/>
    <w:rsid w:val="005C7E16"/>
    <w:rsid w:val="005D08F6"/>
    <w:rsid w:val="005D14A8"/>
    <w:rsid w:val="005D27A1"/>
    <w:rsid w:val="005D5F16"/>
    <w:rsid w:val="005D6A6E"/>
    <w:rsid w:val="005E182E"/>
    <w:rsid w:val="005E18DD"/>
    <w:rsid w:val="005E3010"/>
    <w:rsid w:val="005E54C3"/>
    <w:rsid w:val="005E57C7"/>
    <w:rsid w:val="005E632D"/>
    <w:rsid w:val="005F2531"/>
    <w:rsid w:val="005F7BD2"/>
    <w:rsid w:val="006021CC"/>
    <w:rsid w:val="00610272"/>
    <w:rsid w:val="00615326"/>
    <w:rsid w:val="006156F2"/>
    <w:rsid w:val="006169CA"/>
    <w:rsid w:val="00620C99"/>
    <w:rsid w:val="00624D21"/>
    <w:rsid w:val="0062546C"/>
    <w:rsid w:val="00634623"/>
    <w:rsid w:val="00634941"/>
    <w:rsid w:val="0063743B"/>
    <w:rsid w:val="00642993"/>
    <w:rsid w:val="006464A6"/>
    <w:rsid w:val="0064740B"/>
    <w:rsid w:val="006474BF"/>
    <w:rsid w:val="00647B49"/>
    <w:rsid w:val="00654FE2"/>
    <w:rsid w:val="0065680A"/>
    <w:rsid w:val="00656D1F"/>
    <w:rsid w:val="00657954"/>
    <w:rsid w:val="00666052"/>
    <w:rsid w:val="0066703C"/>
    <w:rsid w:val="00672944"/>
    <w:rsid w:val="00682C20"/>
    <w:rsid w:val="006857AD"/>
    <w:rsid w:val="0068673F"/>
    <w:rsid w:val="00690BA5"/>
    <w:rsid w:val="006919A9"/>
    <w:rsid w:val="00696053"/>
    <w:rsid w:val="006961E1"/>
    <w:rsid w:val="006963E4"/>
    <w:rsid w:val="00696C94"/>
    <w:rsid w:val="006A051F"/>
    <w:rsid w:val="006A2ADE"/>
    <w:rsid w:val="006B1A5B"/>
    <w:rsid w:val="006B5E0A"/>
    <w:rsid w:val="006C195E"/>
    <w:rsid w:val="006C6AF8"/>
    <w:rsid w:val="006D01C3"/>
    <w:rsid w:val="006D2D31"/>
    <w:rsid w:val="006D5435"/>
    <w:rsid w:val="006D59B0"/>
    <w:rsid w:val="006D7085"/>
    <w:rsid w:val="006D7DDD"/>
    <w:rsid w:val="006E02AA"/>
    <w:rsid w:val="006E0DA8"/>
    <w:rsid w:val="006E3E47"/>
    <w:rsid w:val="006E47DA"/>
    <w:rsid w:val="006E6CD7"/>
    <w:rsid w:val="006F0D48"/>
    <w:rsid w:val="006F10E4"/>
    <w:rsid w:val="00707D68"/>
    <w:rsid w:val="00712061"/>
    <w:rsid w:val="0071230C"/>
    <w:rsid w:val="0071261E"/>
    <w:rsid w:val="00714E1A"/>
    <w:rsid w:val="00715C3B"/>
    <w:rsid w:val="00716B06"/>
    <w:rsid w:val="00727865"/>
    <w:rsid w:val="00740D91"/>
    <w:rsid w:val="00742A5D"/>
    <w:rsid w:val="007430DA"/>
    <w:rsid w:val="0074418A"/>
    <w:rsid w:val="007509FF"/>
    <w:rsid w:val="007518EB"/>
    <w:rsid w:val="007526EC"/>
    <w:rsid w:val="00754D9E"/>
    <w:rsid w:val="00760335"/>
    <w:rsid w:val="0076067D"/>
    <w:rsid w:val="007618B0"/>
    <w:rsid w:val="00764A8E"/>
    <w:rsid w:val="00767011"/>
    <w:rsid w:val="00767FB9"/>
    <w:rsid w:val="0077189D"/>
    <w:rsid w:val="0077223B"/>
    <w:rsid w:val="00773EEB"/>
    <w:rsid w:val="00774CF3"/>
    <w:rsid w:val="0077789C"/>
    <w:rsid w:val="00782F24"/>
    <w:rsid w:val="00784955"/>
    <w:rsid w:val="00793CEB"/>
    <w:rsid w:val="007B4AFA"/>
    <w:rsid w:val="007B66D7"/>
    <w:rsid w:val="007C05F7"/>
    <w:rsid w:val="007C5098"/>
    <w:rsid w:val="007D4FE2"/>
    <w:rsid w:val="007E069F"/>
    <w:rsid w:val="007E251B"/>
    <w:rsid w:val="007E3572"/>
    <w:rsid w:val="007F44F8"/>
    <w:rsid w:val="008040A8"/>
    <w:rsid w:val="00804143"/>
    <w:rsid w:val="00807560"/>
    <w:rsid w:val="00810861"/>
    <w:rsid w:val="00810A27"/>
    <w:rsid w:val="00817ADD"/>
    <w:rsid w:val="00823E14"/>
    <w:rsid w:val="00827A81"/>
    <w:rsid w:val="00834468"/>
    <w:rsid w:val="0083571A"/>
    <w:rsid w:val="0084370A"/>
    <w:rsid w:val="008444A7"/>
    <w:rsid w:val="00846503"/>
    <w:rsid w:val="008467EF"/>
    <w:rsid w:val="00851764"/>
    <w:rsid w:val="00852420"/>
    <w:rsid w:val="00852F1F"/>
    <w:rsid w:val="008556AD"/>
    <w:rsid w:val="008650AA"/>
    <w:rsid w:val="00866394"/>
    <w:rsid w:val="00867535"/>
    <w:rsid w:val="008702F1"/>
    <w:rsid w:val="008751EE"/>
    <w:rsid w:val="008765F2"/>
    <w:rsid w:val="00876943"/>
    <w:rsid w:val="00884943"/>
    <w:rsid w:val="008910F0"/>
    <w:rsid w:val="0089345A"/>
    <w:rsid w:val="00893A5D"/>
    <w:rsid w:val="00896EB3"/>
    <w:rsid w:val="00897FFD"/>
    <w:rsid w:val="008A4641"/>
    <w:rsid w:val="008A54A6"/>
    <w:rsid w:val="008A5A33"/>
    <w:rsid w:val="008B1106"/>
    <w:rsid w:val="008B2E9D"/>
    <w:rsid w:val="008B6FC2"/>
    <w:rsid w:val="008B7280"/>
    <w:rsid w:val="008C6E55"/>
    <w:rsid w:val="008C756F"/>
    <w:rsid w:val="008D0EE8"/>
    <w:rsid w:val="008D272F"/>
    <w:rsid w:val="008D295C"/>
    <w:rsid w:val="008D6BB9"/>
    <w:rsid w:val="008D7610"/>
    <w:rsid w:val="008E4256"/>
    <w:rsid w:val="008E73B7"/>
    <w:rsid w:val="008E7411"/>
    <w:rsid w:val="008F0822"/>
    <w:rsid w:val="008F2E29"/>
    <w:rsid w:val="008F4AE7"/>
    <w:rsid w:val="008F5606"/>
    <w:rsid w:val="00901F76"/>
    <w:rsid w:val="0091157C"/>
    <w:rsid w:val="0091309D"/>
    <w:rsid w:val="00916D3F"/>
    <w:rsid w:val="00920AAD"/>
    <w:rsid w:val="009233EE"/>
    <w:rsid w:val="009248BF"/>
    <w:rsid w:val="009261BD"/>
    <w:rsid w:val="00926CAA"/>
    <w:rsid w:val="009305C0"/>
    <w:rsid w:val="00930A80"/>
    <w:rsid w:val="00931328"/>
    <w:rsid w:val="00934D04"/>
    <w:rsid w:val="009448DE"/>
    <w:rsid w:val="00947DEE"/>
    <w:rsid w:val="009551B2"/>
    <w:rsid w:val="00955E2F"/>
    <w:rsid w:val="0096112B"/>
    <w:rsid w:val="00965936"/>
    <w:rsid w:val="00972A2B"/>
    <w:rsid w:val="00984B25"/>
    <w:rsid w:val="00984BB4"/>
    <w:rsid w:val="00986164"/>
    <w:rsid w:val="00993909"/>
    <w:rsid w:val="009A19AC"/>
    <w:rsid w:val="009A1EA2"/>
    <w:rsid w:val="009A2624"/>
    <w:rsid w:val="009A3348"/>
    <w:rsid w:val="009A334C"/>
    <w:rsid w:val="009A5271"/>
    <w:rsid w:val="009B055D"/>
    <w:rsid w:val="009B2522"/>
    <w:rsid w:val="009B2E1A"/>
    <w:rsid w:val="009B62C3"/>
    <w:rsid w:val="009B670C"/>
    <w:rsid w:val="009B6A02"/>
    <w:rsid w:val="009C0C9E"/>
    <w:rsid w:val="009C1603"/>
    <w:rsid w:val="009C52D2"/>
    <w:rsid w:val="009C5668"/>
    <w:rsid w:val="009C7AB4"/>
    <w:rsid w:val="009D1FBC"/>
    <w:rsid w:val="009D6437"/>
    <w:rsid w:val="009E13CC"/>
    <w:rsid w:val="009E37D8"/>
    <w:rsid w:val="009E58DD"/>
    <w:rsid w:val="009F10EC"/>
    <w:rsid w:val="009F4A94"/>
    <w:rsid w:val="009F547E"/>
    <w:rsid w:val="00A008EC"/>
    <w:rsid w:val="00A02A2E"/>
    <w:rsid w:val="00A02E13"/>
    <w:rsid w:val="00A05512"/>
    <w:rsid w:val="00A067B8"/>
    <w:rsid w:val="00A10F88"/>
    <w:rsid w:val="00A128AF"/>
    <w:rsid w:val="00A155B4"/>
    <w:rsid w:val="00A17629"/>
    <w:rsid w:val="00A20D52"/>
    <w:rsid w:val="00A2701E"/>
    <w:rsid w:val="00A317F9"/>
    <w:rsid w:val="00A3298A"/>
    <w:rsid w:val="00A32C7D"/>
    <w:rsid w:val="00A3742F"/>
    <w:rsid w:val="00A464C8"/>
    <w:rsid w:val="00A46D0F"/>
    <w:rsid w:val="00A517DC"/>
    <w:rsid w:val="00A52DEE"/>
    <w:rsid w:val="00A5380A"/>
    <w:rsid w:val="00A576E7"/>
    <w:rsid w:val="00A60146"/>
    <w:rsid w:val="00A74C09"/>
    <w:rsid w:val="00A76C67"/>
    <w:rsid w:val="00A80DC6"/>
    <w:rsid w:val="00A84A45"/>
    <w:rsid w:val="00A85ECF"/>
    <w:rsid w:val="00A908D7"/>
    <w:rsid w:val="00A90BD0"/>
    <w:rsid w:val="00A91595"/>
    <w:rsid w:val="00A93C33"/>
    <w:rsid w:val="00A96535"/>
    <w:rsid w:val="00A9784A"/>
    <w:rsid w:val="00AA0053"/>
    <w:rsid w:val="00AA0490"/>
    <w:rsid w:val="00AA2F4F"/>
    <w:rsid w:val="00AB0FFF"/>
    <w:rsid w:val="00AB45EA"/>
    <w:rsid w:val="00AB6728"/>
    <w:rsid w:val="00AC39EA"/>
    <w:rsid w:val="00AC7258"/>
    <w:rsid w:val="00AD16F3"/>
    <w:rsid w:val="00AF6976"/>
    <w:rsid w:val="00AF788A"/>
    <w:rsid w:val="00B02CE4"/>
    <w:rsid w:val="00B03F7B"/>
    <w:rsid w:val="00B0589D"/>
    <w:rsid w:val="00B11314"/>
    <w:rsid w:val="00B13FF4"/>
    <w:rsid w:val="00B17424"/>
    <w:rsid w:val="00B226E3"/>
    <w:rsid w:val="00B22E2D"/>
    <w:rsid w:val="00B2503B"/>
    <w:rsid w:val="00B2517B"/>
    <w:rsid w:val="00B27F35"/>
    <w:rsid w:val="00B316FD"/>
    <w:rsid w:val="00B32366"/>
    <w:rsid w:val="00B3310A"/>
    <w:rsid w:val="00B33797"/>
    <w:rsid w:val="00B47FA6"/>
    <w:rsid w:val="00B60EF7"/>
    <w:rsid w:val="00B71415"/>
    <w:rsid w:val="00B72D28"/>
    <w:rsid w:val="00B74B23"/>
    <w:rsid w:val="00B757DD"/>
    <w:rsid w:val="00B75DC4"/>
    <w:rsid w:val="00B75E67"/>
    <w:rsid w:val="00B802B9"/>
    <w:rsid w:val="00B848AC"/>
    <w:rsid w:val="00B8652C"/>
    <w:rsid w:val="00BA1DD0"/>
    <w:rsid w:val="00BA2C42"/>
    <w:rsid w:val="00BA6915"/>
    <w:rsid w:val="00BA7C00"/>
    <w:rsid w:val="00BB0B25"/>
    <w:rsid w:val="00BB63D8"/>
    <w:rsid w:val="00BB6442"/>
    <w:rsid w:val="00BB76EA"/>
    <w:rsid w:val="00BC7381"/>
    <w:rsid w:val="00BE0F33"/>
    <w:rsid w:val="00BE13EE"/>
    <w:rsid w:val="00BE2EE8"/>
    <w:rsid w:val="00BE30EA"/>
    <w:rsid w:val="00BE32B8"/>
    <w:rsid w:val="00BF21D9"/>
    <w:rsid w:val="00BF30F6"/>
    <w:rsid w:val="00BF4BD8"/>
    <w:rsid w:val="00BF76F4"/>
    <w:rsid w:val="00C0142D"/>
    <w:rsid w:val="00C05A85"/>
    <w:rsid w:val="00C074C2"/>
    <w:rsid w:val="00C0777F"/>
    <w:rsid w:val="00C14138"/>
    <w:rsid w:val="00C1608E"/>
    <w:rsid w:val="00C34837"/>
    <w:rsid w:val="00C348A6"/>
    <w:rsid w:val="00C42441"/>
    <w:rsid w:val="00C44279"/>
    <w:rsid w:val="00C5205A"/>
    <w:rsid w:val="00C52721"/>
    <w:rsid w:val="00C55918"/>
    <w:rsid w:val="00C61362"/>
    <w:rsid w:val="00C628B3"/>
    <w:rsid w:val="00C71DCC"/>
    <w:rsid w:val="00C72C8D"/>
    <w:rsid w:val="00C73080"/>
    <w:rsid w:val="00C80AAC"/>
    <w:rsid w:val="00C85982"/>
    <w:rsid w:val="00C86BD1"/>
    <w:rsid w:val="00C90FEA"/>
    <w:rsid w:val="00C96443"/>
    <w:rsid w:val="00C96B22"/>
    <w:rsid w:val="00CA179C"/>
    <w:rsid w:val="00CA275F"/>
    <w:rsid w:val="00CA3507"/>
    <w:rsid w:val="00CA377B"/>
    <w:rsid w:val="00CA3CFF"/>
    <w:rsid w:val="00CA7823"/>
    <w:rsid w:val="00CB00B0"/>
    <w:rsid w:val="00CB4C65"/>
    <w:rsid w:val="00CB72C5"/>
    <w:rsid w:val="00CC11F6"/>
    <w:rsid w:val="00CC4CF4"/>
    <w:rsid w:val="00CC7252"/>
    <w:rsid w:val="00CD369B"/>
    <w:rsid w:val="00CD45A7"/>
    <w:rsid w:val="00CD7878"/>
    <w:rsid w:val="00CE487D"/>
    <w:rsid w:val="00CF0015"/>
    <w:rsid w:val="00CF111E"/>
    <w:rsid w:val="00CF55D2"/>
    <w:rsid w:val="00D060DA"/>
    <w:rsid w:val="00D063B2"/>
    <w:rsid w:val="00D06D71"/>
    <w:rsid w:val="00D152FF"/>
    <w:rsid w:val="00D30D3D"/>
    <w:rsid w:val="00D3297D"/>
    <w:rsid w:val="00D36F02"/>
    <w:rsid w:val="00D404B5"/>
    <w:rsid w:val="00D45A6B"/>
    <w:rsid w:val="00D56227"/>
    <w:rsid w:val="00D61479"/>
    <w:rsid w:val="00D63235"/>
    <w:rsid w:val="00D645EB"/>
    <w:rsid w:val="00D64A5D"/>
    <w:rsid w:val="00D65ACC"/>
    <w:rsid w:val="00D75DE1"/>
    <w:rsid w:val="00D8799D"/>
    <w:rsid w:val="00D91FF6"/>
    <w:rsid w:val="00D94480"/>
    <w:rsid w:val="00D970CF"/>
    <w:rsid w:val="00DA3071"/>
    <w:rsid w:val="00DA56FC"/>
    <w:rsid w:val="00DB0865"/>
    <w:rsid w:val="00DB418E"/>
    <w:rsid w:val="00DB49CD"/>
    <w:rsid w:val="00DB6534"/>
    <w:rsid w:val="00DC3653"/>
    <w:rsid w:val="00DD11E2"/>
    <w:rsid w:val="00DE47BE"/>
    <w:rsid w:val="00DF1B93"/>
    <w:rsid w:val="00E02520"/>
    <w:rsid w:val="00E03C68"/>
    <w:rsid w:val="00E23389"/>
    <w:rsid w:val="00E25245"/>
    <w:rsid w:val="00E27A3A"/>
    <w:rsid w:val="00E27DB7"/>
    <w:rsid w:val="00E366A1"/>
    <w:rsid w:val="00E42D8D"/>
    <w:rsid w:val="00E43BD8"/>
    <w:rsid w:val="00E47BF9"/>
    <w:rsid w:val="00E51A09"/>
    <w:rsid w:val="00E53626"/>
    <w:rsid w:val="00E53695"/>
    <w:rsid w:val="00E539A7"/>
    <w:rsid w:val="00E54B7B"/>
    <w:rsid w:val="00E56539"/>
    <w:rsid w:val="00E57545"/>
    <w:rsid w:val="00E57B14"/>
    <w:rsid w:val="00E62C3E"/>
    <w:rsid w:val="00E62CFF"/>
    <w:rsid w:val="00E6454D"/>
    <w:rsid w:val="00E70B73"/>
    <w:rsid w:val="00E71D5B"/>
    <w:rsid w:val="00E72184"/>
    <w:rsid w:val="00E725AD"/>
    <w:rsid w:val="00E80E5F"/>
    <w:rsid w:val="00E81CDC"/>
    <w:rsid w:val="00E85F2F"/>
    <w:rsid w:val="00E8706F"/>
    <w:rsid w:val="00E8715F"/>
    <w:rsid w:val="00E90E99"/>
    <w:rsid w:val="00E90EC7"/>
    <w:rsid w:val="00E91220"/>
    <w:rsid w:val="00E943D9"/>
    <w:rsid w:val="00EA2562"/>
    <w:rsid w:val="00EA2B1D"/>
    <w:rsid w:val="00EA4EE4"/>
    <w:rsid w:val="00EA5075"/>
    <w:rsid w:val="00EB12C3"/>
    <w:rsid w:val="00EB1FC1"/>
    <w:rsid w:val="00EB3411"/>
    <w:rsid w:val="00EB5BB4"/>
    <w:rsid w:val="00EB64EB"/>
    <w:rsid w:val="00EC3786"/>
    <w:rsid w:val="00EC7821"/>
    <w:rsid w:val="00ED084B"/>
    <w:rsid w:val="00ED41AF"/>
    <w:rsid w:val="00EE0A93"/>
    <w:rsid w:val="00EE1D64"/>
    <w:rsid w:val="00EE1F64"/>
    <w:rsid w:val="00EE3CC1"/>
    <w:rsid w:val="00EF3D30"/>
    <w:rsid w:val="00EF5C8D"/>
    <w:rsid w:val="00F016FC"/>
    <w:rsid w:val="00F03CF0"/>
    <w:rsid w:val="00F05F5D"/>
    <w:rsid w:val="00F1415D"/>
    <w:rsid w:val="00F14D20"/>
    <w:rsid w:val="00F21F52"/>
    <w:rsid w:val="00F2776D"/>
    <w:rsid w:val="00F375D0"/>
    <w:rsid w:val="00F37AFA"/>
    <w:rsid w:val="00F439D1"/>
    <w:rsid w:val="00F53635"/>
    <w:rsid w:val="00F537A1"/>
    <w:rsid w:val="00F54214"/>
    <w:rsid w:val="00F54924"/>
    <w:rsid w:val="00F579BC"/>
    <w:rsid w:val="00F57A93"/>
    <w:rsid w:val="00F605A9"/>
    <w:rsid w:val="00F62E9B"/>
    <w:rsid w:val="00F6383A"/>
    <w:rsid w:val="00F6486D"/>
    <w:rsid w:val="00F67DB8"/>
    <w:rsid w:val="00F75A9C"/>
    <w:rsid w:val="00F76C03"/>
    <w:rsid w:val="00F77889"/>
    <w:rsid w:val="00F807D1"/>
    <w:rsid w:val="00F81106"/>
    <w:rsid w:val="00F8401B"/>
    <w:rsid w:val="00F875B1"/>
    <w:rsid w:val="00F904AE"/>
    <w:rsid w:val="00F933AF"/>
    <w:rsid w:val="00F93C92"/>
    <w:rsid w:val="00FA7BD3"/>
    <w:rsid w:val="00FB4BB4"/>
    <w:rsid w:val="00FB6916"/>
    <w:rsid w:val="00FB7FF7"/>
    <w:rsid w:val="00FC00F0"/>
    <w:rsid w:val="00FC07E1"/>
    <w:rsid w:val="00FC180A"/>
    <w:rsid w:val="00FC1DC0"/>
    <w:rsid w:val="00FD434B"/>
    <w:rsid w:val="00FE0348"/>
    <w:rsid w:val="00FE0ECE"/>
    <w:rsid w:val="00FE3986"/>
    <w:rsid w:val="00FE4957"/>
    <w:rsid w:val="00FE7C79"/>
    <w:rsid w:val="00FF00C0"/>
    <w:rsid w:val="00FF0957"/>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C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D084B"/>
    <w:pPr>
      <w:jc w:val="center"/>
    </w:pPr>
    <w:rPr>
      <w:rFonts w:ascii="Arno Pro" w:hAnsi="Arno Pro"/>
      <w:szCs w:val="22"/>
      <w:lang w:val="en-US" w:eastAsia="en-US"/>
    </w:rPr>
  </w:style>
  <w:style w:type="paragraph" w:styleId="Heading1">
    <w:name w:val="heading 1"/>
    <w:aliases w:val="Abstrak Indo"/>
    <w:basedOn w:val="Normal"/>
    <w:next w:val="Normal"/>
    <w:link w:val="Heading1Char"/>
    <w:qFormat/>
    <w:rsid w:val="00F75A9C"/>
    <w:pPr>
      <w:suppressAutoHyphens/>
      <w:spacing w:line="288" w:lineRule="auto"/>
      <w:jc w:val="both"/>
      <w:outlineLvl w:val="0"/>
    </w:pPr>
    <w:rPr>
      <w:rFonts w:ascii="Calisto MT" w:hAnsi="Calisto MT"/>
      <w:sz w:val="18"/>
      <w:szCs w:val="20"/>
      <w:lang w:val="id-ID"/>
    </w:rPr>
  </w:style>
  <w:style w:type="paragraph" w:styleId="Heading2">
    <w:name w:val="heading 2"/>
    <w:aliases w:val="Abstrak inggris"/>
    <w:basedOn w:val="Normal"/>
    <w:next w:val="Normal"/>
    <w:link w:val="Heading2Char"/>
    <w:unhideWhenUsed/>
    <w:qFormat/>
    <w:rsid w:val="00740D91"/>
    <w:pPr>
      <w:suppressAutoHyphens/>
      <w:spacing w:line="288" w:lineRule="auto"/>
      <w:jc w:val="both"/>
      <w:outlineLvl w:val="1"/>
    </w:pPr>
    <w:rPr>
      <w:rFonts w:ascii="Calisto MT" w:hAnsi="Calisto MT"/>
      <w:i/>
      <w:sz w:val="18"/>
      <w:szCs w:val="20"/>
      <w:lang w:val="id-ID"/>
    </w:rPr>
  </w:style>
  <w:style w:type="paragraph" w:styleId="Heading3">
    <w:name w:val="heading 3"/>
    <w:aliases w:val="BAB+"/>
    <w:basedOn w:val="9IsiJIEMB"/>
    <w:next w:val="Normal"/>
    <w:link w:val="Heading3Char"/>
    <w:unhideWhenUsed/>
    <w:qFormat/>
    <w:rsid w:val="0074418A"/>
    <w:pPr>
      <w:suppressAutoHyphens/>
      <w:ind w:firstLine="0"/>
      <w:jc w:val="center"/>
      <w:outlineLvl w:val="2"/>
    </w:pPr>
    <w:rPr>
      <w:rFonts w:ascii="Arno Pro" w:hAnsi="Arno Pro"/>
      <w:b/>
      <w:caps/>
      <w:sz w:val="24"/>
      <w:szCs w:val="20"/>
      <w:lang w:val="id-ID"/>
    </w:rPr>
  </w:style>
  <w:style w:type="paragraph" w:styleId="Heading4">
    <w:name w:val="heading 4"/>
    <w:aliases w:val="ISI+"/>
    <w:link w:val="Heading4Char"/>
    <w:unhideWhenUsed/>
    <w:qFormat/>
    <w:rsid w:val="00355B95"/>
    <w:pPr>
      <w:suppressAutoHyphens/>
      <w:ind w:firstLine="567"/>
      <w:jc w:val="both"/>
      <w:outlineLvl w:val="3"/>
    </w:pPr>
    <w:rPr>
      <w:rFonts w:ascii="Arno Pro" w:hAnsi="Arno Pro" w:cs="Calisto MT"/>
      <w:color w:val="000000"/>
      <w:sz w:val="24"/>
      <w:lang w:eastAsia="en-US"/>
    </w:rPr>
  </w:style>
  <w:style w:type="paragraph" w:styleId="Heading5">
    <w:name w:val="heading 5"/>
    <w:aliases w:val="Ket. Tabel Gambar"/>
    <w:basedOn w:val="Heading4"/>
    <w:next w:val="Heading4"/>
    <w:link w:val="Heading5Char"/>
    <w:uiPriority w:val="9"/>
    <w:unhideWhenUsed/>
    <w:rsid w:val="00834468"/>
    <w:pPr>
      <w:ind w:firstLine="0"/>
      <w:jc w:val="left"/>
      <w:outlineLvl w:val="4"/>
    </w:pPr>
  </w:style>
  <w:style w:type="paragraph" w:styleId="Heading6">
    <w:name w:val="heading 6"/>
    <w:aliases w:val="Daftar Pustaka"/>
    <w:basedOn w:val="Normal"/>
    <w:link w:val="Heading6Char"/>
    <w:unhideWhenUsed/>
    <w:qFormat/>
    <w:rsid w:val="00ED084B"/>
    <w:pPr>
      <w:autoSpaceDE w:val="0"/>
      <w:autoSpaceDN w:val="0"/>
      <w:adjustRightInd w:val="0"/>
      <w:ind w:left="567" w:hanging="567"/>
      <w:jc w:val="left"/>
      <w:textAlignment w:val="center"/>
      <w:outlineLvl w:val="5"/>
    </w:pPr>
    <w:rPr>
      <w:rFonts w:ascii="Calisto MT" w:eastAsia="Times New Roman" w:hAnsi="Calisto MT"/>
      <w:color w:val="000000"/>
      <w:sz w:val="18"/>
      <w:szCs w:val="24"/>
      <w:lang w:val="en-GB"/>
    </w:rPr>
  </w:style>
  <w:style w:type="paragraph" w:styleId="Heading7">
    <w:name w:val="heading 7"/>
    <w:basedOn w:val="Normal"/>
    <w:next w:val="Normal"/>
    <w:link w:val="Heading7Char"/>
    <w:uiPriority w:val="9"/>
    <w:unhideWhenUsed/>
    <w:rsid w:val="00D65ACC"/>
    <w:pPr>
      <w:keepNext/>
      <w:keepLines/>
      <w:spacing w:before="40"/>
      <w:outlineLvl w:val="6"/>
    </w:pPr>
    <w:rPr>
      <w:rFonts w:ascii="Cambria" w:eastAsia="Times New Roman" w:hAnsi="Cambria"/>
      <w:i/>
      <w:iCs/>
      <w:color w:val="243F60"/>
    </w:rPr>
  </w:style>
  <w:style w:type="paragraph" w:styleId="Heading8">
    <w:name w:val="heading 8"/>
    <w:basedOn w:val="Normal"/>
    <w:next w:val="Normal"/>
    <w:link w:val="Heading8Char"/>
    <w:uiPriority w:val="9"/>
    <w:unhideWhenUsed/>
    <w:rsid w:val="00ED084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52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uiPriority w:val="99"/>
    <w:rsid w:val="0048529F"/>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styleId="BalloonText">
    <w:name w:val="Balloon Text"/>
    <w:basedOn w:val="Normal"/>
    <w:link w:val="BalloonTextChar"/>
    <w:unhideWhenUsed/>
    <w:rsid w:val="0048529F"/>
    <w:rPr>
      <w:rFonts w:ascii="Tahoma" w:hAnsi="Tahoma" w:cs="Tahoma"/>
      <w:sz w:val="16"/>
      <w:szCs w:val="16"/>
    </w:rPr>
  </w:style>
  <w:style w:type="character" w:customStyle="1" w:styleId="BalloonTextChar">
    <w:name w:val="Balloon Text Char"/>
    <w:link w:val="BalloonText"/>
    <w:rsid w:val="0048529F"/>
    <w:rPr>
      <w:rFonts w:ascii="Tahoma" w:hAnsi="Tahoma" w:cs="Tahoma"/>
      <w:sz w:val="16"/>
      <w:szCs w:val="16"/>
    </w:rPr>
  </w:style>
  <w:style w:type="paragraph" w:customStyle="1" w:styleId="1JudulJIEMB">
    <w:name w:val="1. Judul_JIEMB"/>
    <w:basedOn w:val="Normal"/>
    <w:uiPriority w:val="99"/>
    <w:rsid w:val="00E6454D"/>
    <w:pPr>
      <w:autoSpaceDE w:val="0"/>
      <w:autoSpaceDN w:val="0"/>
      <w:adjustRightInd w:val="0"/>
      <w:spacing w:before="160"/>
      <w:textAlignment w:val="center"/>
    </w:pPr>
    <w:rPr>
      <w:rFonts w:ascii="Arial Black" w:hAnsi="Arial Black" w:cs="Minion Pro"/>
      <w:b/>
      <w:bCs/>
      <w:color w:val="000000"/>
      <w:spacing w:val="4"/>
      <w:sz w:val="32"/>
      <w:szCs w:val="24"/>
      <w:lang w:val="en-GB"/>
    </w:rPr>
  </w:style>
  <w:style w:type="paragraph" w:customStyle="1" w:styleId="2NamaJIEMB">
    <w:name w:val="2. Nama_JIEMB"/>
    <w:basedOn w:val="Normal"/>
    <w:uiPriority w:val="99"/>
    <w:rsid w:val="00E6454D"/>
    <w:pPr>
      <w:autoSpaceDE w:val="0"/>
      <w:autoSpaceDN w:val="0"/>
      <w:adjustRightInd w:val="0"/>
      <w:spacing w:before="60" w:after="40"/>
      <w:textAlignment w:val="center"/>
    </w:pPr>
    <w:rPr>
      <w:rFonts w:asciiTheme="minorHAnsi" w:hAnsiTheme="minorHAnsi" w:cs="Minion Pro"/>
      <w:b/>
      <w:color w:val="C00000"/>
      <w:spacing w:val="10"/>
      <w:sz w:val="24"/>
      <w:lang w:val="en-GB"/>
    </w:rPr>
  </w:style>
  <w:style w:type="paragraph" w:customStyle="1" w:styleId="7Subheading2JIEMB">
    <w:name w:val="7. Subheading 2_JIEMB"/>
    <w:basedOn w:val="Normal"/>
    <w:uiPriority w:val="99"/>
    <w:qFormat/>
    <w:rsid w:val="00337A69"/>
    <w:pPr>
      <w:autoSpaceDE w:val="0"/>
      <w:autoSpaceDN w:val="0"/>
      <w:adjustRightInd w:val="0"/>
      <w:spacing w:before="160" w:after="120"/>
      <w:jc w:val="left"/>
      <w:textAlignment w:val="center"/>
    </w:pPr>
    <w:rPr>
      <w:rFonts w:ascii="Arial Nova" w:hAnsi="Arial Nova" w:cs="Calisto MT"/>
      <w:b/>
      <w:color w:val="000000"/>
      <w:spacing w:val="8"/>
      <w:szCs w:val="18"/>
      <w:lang w:val="fi-FI"/>
    </w:rPr>
  </w:style>
  <w:style w:type="paragraph" w:customStyle="1" w:styleId="9aTerjemahanarabJIEMB">
    <w:name w:val="9a. Terjemahan arab_JIEMB"/>
    <w:basedOn w:val="Normal"/>
    <w:uiPriority w:val="99"/>
    <w:qFormat/>
    <w:rsid w:val="00D56227"/>
    <w:pPr>
      <w:autoSpaceDE w:val="0"/>
      <w:autoSpaceDN w:val="0"/>
      <w:adjustRightInd w:val="0"/>
      <w:spacing w:after="80"/>
      <w:ind w:left="567"/>
      <w:jc w:val="left"/>
      <w:textAlignment w:val="center"/>
    </w:pPr>
    <w:rPr>
      <w:rFonts w:ascii="Arial Nova" w:hAnsi="Arial Nova" w:cs="Minion Pro"/>
      <w:color w:val="000000"/>
      <w:spacing w:val="6"/>
      <w:sz w:val="22"/>
      <w:szCs w:val="20"/>
      <w:lang w:val="en-GB"/>
    </w:rPr>
  </w:style>
  <w:style w:type="paragraph" w:customStyle="1" w:styleId="6Subheading1JIEMB">
    <w:name w:val="6. Subheading1_JIEMB"/>
    <w:basedOn w:val="Normal"/>
    <w:uiPriority w:val="99"/>
    <w:qFormat/>
    <w:rsid w:val="00B72D28"/>
    <w:pPr>
      <w:autoSpaceDE w:val="0"/>
      <w:autoSpaceDN w:val="0"/>
      <w:adjustRightInd w:val="0"/>
      <w:spacing w:before="240" w:after="120"/>
      <w:jc w:val="left"/>
      <w:textAlignment w:val="center"/>
    </w:pPr>
    <w:rPr>
      <w:rFonts w:ascii="Arial Black" w:hAnsi="Arial Black" w:cs="Calisto MT"/>
      <w:b/>
      <w:bCs/>
      <w:color w:val="000000"/>
      <w:spacing w:val="10"/>
      <w:sz w:val="22"/>
      <w:szCs w:val="18"/>
      <w:lang w:val="en-GB"/>
    </w:rPr>
  </w:style>
  <w:style w:type="paragraph" w:customStyle="1" w:styleId="3InstitusiJIEMB">
    <w:name w:val="3. Institusi_JIEMB"/>
    <w:basedOn w:val="Normal"/>
    <w:uiPriority w:val="99"/>
    <w:rsid w:val="00EA2B1D"/>
    <w:pPr>
      <w:autoSpaceDE w:val="0"/>
      <w:autoSpaceDN w:val="0"/>
      <w:adjustRightInd w:val="0"/>
      <w:spacing w:before="80"/>
      <w:textAlignment w:val="center"/>
    </w:pPr>
    <w:rPr>
      <w:rFonts w:ascii="Tahoma" w:hAnsi="Tahoma" w:cs="Calisto MT"/>
      <w:iCs/>
      <w:color w:val="000000"/>
      <w:sz w:val="18"/>
      <w:lang w:val="fi-FI"/>
    </w:rPr>
  </w:style>
  <w:style w:type="character" w:customStyle="1" w:styleId="Heading8Char">
    <w:name w:val="Heading 8 Char"/>
    <w:basedOn w:val="DefaultParagraphFont"/>
    <w:link w:val="Heading8"/>
    <w:uiPriority w:val="9"/>
    <w:rsid w:val="00ED084B"/>
    <w:rPr>
      <w:rFonts w:asciiTheme="majorHAnsi" w:eastAsiaTheme="majorEastAsia" w:hAnsiTheme="majorHAnsi" w:cstheme="majorBidi"/>
      <w:color w:val="272727" w:themeColor="text1" w:themeTint="D8"/>
      <w:sz w:val="21"/>
      <w:szCs w:val="21"/>
      <w:lang w:val="en-US" w:eastAsia="en-US"/>
    </w:rPr>
  </w:style>
  <w:style w:type="paragraph" w:styleId="Footer">
    <w:name w:val="footer"/>
    <w:basedOn w:val="Normal"/>
    <w:link w:val="FooterChar"/>
    <w:uiPriority w:val="99"/>
    <w:unhideWhenUsed/>
    <w:rsid w:val="0048529F"/>
    <w:pPr>
      <w:tabs>
        <w:tab w:val="center" w:pos="4680"/>
        <w:tab w:val="right" w:pos="9360"/>
      </w:tabs>
    </w:pPr>
  </w:style>
  <w:style w:type="character" w:customStyle="1" w:styleId="FooterChar">
    <w:name w:val="Footer Char"/>
    <w:basedOn w:val="DefaultParagraphFont"/>
    <w:link w:val="Footer"/>
    <w:uiPriority w:val="99"/>
    <w:rsid w:val="0048529F"/>
  </w:style>
  <w:style w:type="paragraph" w:customStyle="1" w:styleId="9IsiJIEMB">
    <w:name w:val="9. Isi_JIEMB"/>
    <w:basedOn w:val="Normal"/>
    <w:uiPriority w:val="99"/>
    <w:qFormat/>
    <w:rsid w:val="00ED084B"/>
    <w:pPr>
      <w:autoSpaceDE w:val="0"/>
      <w:autoSpaceDN w:val="0"/>
      <w:adjustRightInd w:val="0"/>
      <w:spacing w:after="80" w:line="276" w:lineRule="auto"/>
      <w:ind w:firstLine="544"/>
      <w:jc w:val="both"/>
      <w:textAlignment w:val="center"/>
    </w:pPr>
    <w:rPr>
      <w:rFonts w:ascii="Arial Nova" w:hAnsi="Arial Nova" w:cs="Calisto MT"/>
      <w:color w:val="000000"/>
      <w:spacing w:val="6"/>
      <w:sz w:val="22"/>
      <w:lang w:val="fi-FI"/>
    </w:rPr>
  </w:style>
  <w:style w:type="paragraph" w:customStyle="1" w:styleId="4Abstrak1JIEMB">
    <w:name w:val="4. Abstrak1_JIEMB"/>
    <w:basedOn w:val="Normal"/>
    <w:uiPriority w:val="99"/>
    <w:rsid w:val="00B03F7B"/>
    <w:pPr>
      <w:jc w:val="left"/>
    </w:pPr>
    <w:rPr>
      <w:rFonts w:ascii="Arial Black" w:hAnsi="Arial Black"/>
      <w:b/>
      <w:bCs/>
      <w:spacing w:val="4"/>
    </w:rPr>
  </w:style>
  <w:style w:type="paragraph" w:customStyle="1" w:styleId="Kutipan">
    <w:name w:val="Kutipan"/>
    <w:basedOn w:val="9IsiJIEMB"/>
    <w:link w:val="KutipanChar"/>
    <w:rsid w:val="00B316FD"/>
    <w:pPr>
      <w:ind w:left="567" w:firstLine="0"/>
    </w:pPr>
    <w:rPr>
      <w:lang w:val="en-US"/>
    </w:rPr>
  </w:style>
  <w:style w:type="paragraph" w:customStyle="1" w:styleId="5Abstrak2JIEMB">
    <w:name w:val="5. Abstrak2_JIEMB"/>
    <w:basedOn w:val="9IsiJIEMB"/>
    <w:uiPriority w:val="99"/>
    <w:qFormat/>
    <w:rsid w:val="0027366D"/>
    <w:pPr>
      <w:spacing w:before="80" w:line="240" w:lineRule="auto"/>
      <w:ind w:left="567" w:hanging="567"/>
    </w:pPr>
    <w:rPr>
      <w:rFonts w:asciiTheme="minorHAnsi" w:hAnsiTheme="minorHAnsi"/>
      <w:spacing w:val="4"/>
      <w:sz w:val="20"/>
      <w:szCs w:val="18"/>
      <w:lang w:val="en-US"/>
    </w:rPr>
  </w:style>
  <w:style w:type="character" w:styleId="Hyperlink">
    <w:name w:val="Hyperlink"/>
    <w:rsid w:val="00B316FD"/>
    <w:rPr>
      <w:color w:val="0000FF"/>
      <w:w w:val="100"/>
      <w:u w:val="thick" w:color="0000FF"/>
    </w:rPr>
  </w:style>
  <w:style w:type="character" w:styleId="Emphasis">
    <w:name w:val="Emphasis"/>
    <w:uiPriority w:val="20"/>
    <w:qFormat/>
    <w:rsid w:val="00B316FD"/>
    <w:rPr>
      <w:i/>
      <w:iCs/>
      <w:w w:val="100"/>
    </w:rPr>
  </w:style>
  <w:style w:type="table" w:styleId="LightGrid-Accent2">
    <w:name w:val="Light Grid Accent 2"/>
    <w:basedOn w:val="TableNormal"/>
    <w:uiPriority w:val="62"/>
    <w:rsid w:val="0076067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Arial Black" w:eastAsia="Times New Roman" w:hAnsi="Arial Black"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rial Black" w:eastAsia="Times New Roman" w:hAnsi="Arial Black"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ing2Char">
    <w:name w:val="Heading 2 Char"/>
    <w:aliases w:val="Abstrak inggris Char"/>
    <w:link w:val="Heading2"/>
    <w:rsid w:val="00740D91"/>
    <w:rPr>
      <w:rFonts w:ascii="Calisto MT" w:hAnsi="Calisto MT"/>
      <w:i/>
      <w:sz w:val="18"/>
      <w:szCs w:val="20"/>
      <w:lang w:val="id-ID"/>
    </w:rPr>
  </w:style>
  <w:style w:type="paragraph" w:customStyle="1" w:styleId="9dKettabelJIEMB">
    <w:name w:val="9d. Ket tabel_JIEMB"/>
    <w:basedOn w:val="9IsiJIEMB"/>
    <w:uiPriority w:val="99"/>
    <w:rsid w:val="00016C5B"/>
    <w:pPr>
      <w:spacing w:before="200"/>
      <w:ind w:firstLine="0"/>
      <w:jc w:val="center"/>
    </w:pPr>
    <w:rPr>
      <w:rFonts w:ascii="Calibri" w:hAnsi="Calibri"/>
      <w:spacing w:val="-6"/>
      <w:sz w:val="20"/>
      <w:szCs w:val="20"/>
      <w:lang w:val="en-US"/>
    </w:rPr>
  </w:style>
  <w:style w:type="paragraph" w:customStyle="1" w:styleId="8Subheading3JIEMB">
    <w:name w:val="8.Subheading3_JIEMB)"/>
    <w:basedOn w:val="Normal"/>
    <w:uiPriority w:val="99"/>
    <w:rsid w:val="009248BF"/>
    <w:pPr>
      <w:suppressAutoHyphens/>
      <w:autoSpaceDE w:val="0"/>
      <w:autoSpaceDN w:val="0"/>
      <w:adjustRightInd w:val="0"/>
      <w:spacing w:before="80"/>
      <w:jc w:val="left"/>
      <w:textAlignment w:val="center"/>
    </w:pPr>
    <w:rPr>
      <w:rFonts w:ascii="Arial Nova" w:hAnsi="Arial Nova" w:cs="Calisto MT"/>
      <w:bCs/>
      <w:i/>
      <w:color w:val="000000"/>
      <w:spacing w:val="6"/>
      <w:szCs w:val="18"/>
      <w:lang w:val="sv-SE"/>
    </w:rPr>
  </w:style>
  <w:style w:type="paragraph" w:customStyle="1" w:styleId="SubheadingJIEMB">
    <w:name w:val="Subheading_JIEMB"/>
    <w:basedOn w:val="1JudulJIEMB"/>
    <w:uiPriority w:val="99"/>
    <w:rsid w:val="0065680A"/>
    <w:pPr>
      <w:suppressAutoHyphens/>
      <w:spacing w:line="276" w:lineRule="auto"/>
      <w:jc w:val="both"/>
    </w:pPr>
    <w:rPr>
      <w:rFonts w:ascii="Calisto MT" w:hAnsi="Calisto MT" w:cs="Times New Roman"/>
    </w:rPr>
  </w:style>
  <w:style w:type="character" w:customStyle="1" w:styleId="Heading1Char">
    <w:name w:val="Heading 1 Char"/>
    <w:aliases w:val="Abstrak Indo Char"/>
    <w:link w:val="Heading1"/>
    <w:rsid w:val="00F75A9C"/>
    <w:rPr>
      <w:rFonts w:ascii="Calisto MT" w:hAnsi="Calisto MT"/>
      <w:sz w:val="18"/>
      <w:szCs w:val="20"/>
      <w:lang w:val="id-ID"/>
    </w:rPr>
  </w:style>
  <w:style w:type="paragraph" w:styleId="Title">
    <w:name w:val="Title"/>
    <w:aliases w:val="5 DAFTAR PUSTAKA"/>
    <w:basedOn w:val="9IsiJIEMB"/>
    <w:next w:val="Heading4"/>
    <w:link w:val="TitleChar"/>
    <w:qFormat/>
    <w:rsid w:val="00B72D28"/>
    <w:pPr>
      <w:suppressAutoHyphens/>
      <w:ind w:left="567" w:hanging="567"/>
    </w:pPr>
    <w:rPr>
      <w:sz w:val="20"/>
      <w:szCs w:val="20"/>
      <w:lang w:val="id-ID"/>
    </w:rPr>
  </w:style>
  <w:style w:type="character" w:customStyle="1" w:styleId="TitleChar">
    <w:name w:val="Title Char"/>
    <w:aliases w:val="5 DAFTAR PUSTAKA Char"/>
    <w:link w:val="Title"/>
    <w:rsid w:val="00B72D28"/>
    <w:rPr>
      <w:rFonts w:ascii="Arial Nova" w:hAnsi="Arial Nova" w:cs="Calisto MT"/>
      <w:color w:val="000000"/>
      <w:spacing w:val="6"/>
      <w:lang w:eastAsia="en-US"/>
    </w:rPr>
  </w:style>
  <w:style w:type="character" w:customStyle="1" w:styleId="Heading3Char">
    <w:name w:val="Heading 3 Char"/>
    <w:aliases w:val="BAB+ Char"/>
    <w:link w:val="Heading3"/>
    <w:rsid w:val="0074418A"/>
    <w:rPr>
      <w:rFonts w:ascii="Arno Pro" w:hAnsi="Arno Pro" w:cs="Calisto MT"/>
      <w:b/>
      <w:caps/>
      <w:color w:val="000000"/>
      <w:sz w:val="24"/>
      <w:szCs w:val="20"/>
      <w:lang w:val="id-ID"/>
    </w:rPr>
  </w:style>
  <w:style w:type="character" w:customStyle="1" w:styleId="Heading4Char">
    <w:name w:val="Heading 4 Char"/>
    <w:aliases w:val="ISI+ Char"/>
    <w:link w:val="Heading4"/>
    <w:rsid w:val="00355B95"/>
    <w:rPr>
      <w:rFonts w:ascii="Arno Pro" w:hAnsi="Arno Pro" w:cs="Calisto MT"/>
      <w:color w:val="000000"/>
      <w:sz w:val="24"/>
      <w:szCs w:val="20"/>
      <w:lang w:val="id-ID"/>
    </w:rPr>
  </w:style>
  <w:style w:type="character" w:customStyle="1" w:styleId="Heading5Char">
    <w:name w:val="Heading 5 Char"/>
    <w:aliases w:val="Ket. Tabel Gambar Char"/>
    <w:link w:val="Heading5"/>
    <w:uiPriority w:val="9"/>
    <w:rsid w:val="00834468"/>
    <w:rPr>
      <w:rFonts w:ascii="Arno Pro" w:hAnsi="Arno Pro" w:cs="Calisto MT"/>
      <w:color w:val="000000"/>
      <w:sz w:val="24"/>
      <w:szCs w:val="20"/>
      <w:lang w:val="id-ID"/>
    </w:rPr>
  </w:style>
  <w:style w:type="character" w:customStyle="1" w:styleId="apple-style-span">
    <w:name w:val="apple-style-span"/>
    <w:rsid w:val="00F75A9C"/>
  </w:style>
  <w:style w:type="paragraph" w:customStyle="1" w:styleId="ListParagraph1">
    <w:name w:val="List Paragraph1"/>
    <w:basedOn w:val="Normal"/>
    <w:uiPriority w:val="34"/>
    <w:rsid w:val="00834468"/>
    <w:pPr>
      <w:spacing w:after="200" w:line="276" w:lineRule="auto"/>
      <w:ind w:left="720"/>
      <w:contextualSpacing/>
      <w:jc w:val="left"/>
    </w:pPr>
    <w:rPr>
      <w:rFonts w:ascii="Calibri" w:eastAsia="SimSun" w:hAnsi="Calibri"/>
      <w:sz w:val="22"/>
      <w:lang w:eastAsia="zh-CN"/>
    </w:rPr>
  </w:style>
  <w:style w:type="character" w:customStyle="1" w:styleId="Heading6Char">
    <w:name w:val="Heading 6 Char"/>
    <w:aliases w:val="Daftar Pustaka Char"/>
    <w:link w:val="Heading6"/>
    <w:uiPriority w:val="9"/>
    <w:rsid w:val="00D65ACC"/>
    <w:rPr>
      <w:rFonts w:ascii="Calisto MT" w:eastAsia="Times New Roman" w:hAnsi="Calisto MT" w:cs="Times New Roman"/>
      <w:color w:val="000000"/>
      <w:sz w:val="18"/>
      <w:szCs w:val="24"/>
      <w:lang w:val="en-GB"/>
    </w:rPr>
  </w:style>
  <w:style w:type="paragraph" w:styleId="Subtitle">
    <w:name w:val="Subtitle"/>
    <w:basedOn w:val="Normal"/>
    <w:next w:val="Normal"/>
    <w:link w:val="SubtitleChar"/>
    <w:qFormat/>
    <w:rsid w:val="00A128AF"/>
    <w:pPr>
      <w:numPr>
        <w:ilvl w:val="1"/>
      </w:numPr>
      <w:spacing w:after="160"/>
    </w:pPr>
    <w:rPr>
      <w:rFonts w:ascii="Calibri" w:eastAsia="Times New Roman" w:hAnsi="Calibri"/>
      <w:color w:val="5A5A5A"/>
      <w:spacing w:val="15"/>
      <w:sz w:val="22"/>
    </w:rPr>
  </w:style>
  <w:style w:type="character" w:customStyle="1" w:styleId="SubtitleChar">
    <w:name w:val="Subtitle Char"/>
    <w:link w:val="Subtitle"/>
    <w:rsid w:val="00A128AF"/>
    <w:rPr>
      <w:rFonts w:eastAsia="Times New Roman"/>
      <w:color w:val="5A5A5A"/>
      <w:spacing w:val="15"/>
    </w:rPr>
  </w:style>
  <w:style w:type="character" w:customStyle="1" w:styleId="Heading7Char">
    <w:name w:val="Heading 7 Char"/>
    <w:link w:val="Heading7"/>
    <w:uiPriority w:val="9"/>
    <w:rsid w:val="00D65ACC"/>
    <w:rPr>
      <w:rFonts w:ascii="Cambria" w:eastAsia="Times New Roman" w:hAnsi="Cambria" w:cs="Times New Roman"/>
      <w:i/>
      <w:iCs/>
      <w:color w:val="243F60"/>
      <w:sz w:val="20"/>
    </w:rPr>
  </w:style>
  <w:style w:type="character" w:styleId="CommentReference">
    <w:name w:val="annotation reference"/>
    <w:unhideWhenUsed/>
    <w:rsid w:val="00CB4C65"/>
    <w:rPr>
      <w:sz w:val="16"/>
      <w:szCs w:val="16"/>
    </w:rPr>
  </w:style>
  <w:style w:type="paragraph" w:styleId="CommentText">
    <w:name w:val="annotation text"/>
    <w:basedOn w:val="Normal"/>
    <w:link w:val="CommentTextChar"/>
    <w:unhideWhenUsed/>
    <w:rsid w:val="00CB4C65"/>
    <w:rPr>
      <w:szCs w:val="20"/>
    </w:rPr>
  </w:style>
  <w:style w:type="character" w:customStyle="1" w:styleId="CommentTextChar">
    <w:name w:val="Comment Text Char"/>
    <w:link w:val="CommentText"/>
    <w:rsid w:val="00CB4C65"/>
    <w:rPr>
      <w:rFonts w:ascii="Arno Pro" w:hAnsi="Arno Pro"/>
      <w:sz w:val="20"/>
      <w:szCs w:val="20"/>
    </w:rPr>
  </w:style>
  <w:style w:type="paragraph" w:styleId="CommentSubject">
    <w:name w:val="annotation subject"/>
    <w:basedOn w:val="CommentText"/>
    <w:next w:val="CommentText"/>
    <w:link w:val="CommentSubjectChar"/>
    <w:semiHidden/>
    <w:unhideWhenUsed/>
    <w:rsid w:val="00CB4C65"/>
    <w:rPr>
      <w:b/>
      <w:bCs/>
    </w:rPr>
  </w:style>
  <w:style w:type="character" w:customStyle="1" w:styleId="CommentSubjectChar">
    <w:name w:val="Comment Subject Char"/>
    <w:link w:val="CommentSubject"/>
    <w:rsid w:val="00CB4C65"/>
    <w:rPr>
      <w:rFonts w:ascii="Arno Pro" w:hAnsi="Arno Pro"/>
      <w:b/>
      <w:bCs/>
      <w:sz w:val="20"/>
      <w:szCs w:val="20"/>
    </w:rPr>
  </w:style>
  <w:style w:type="table" w:customStyle="1" w:styleId="PlainTable21">
    <w:name w:val="Plain Table 21"/>
    <w:basedOn w:val="TableNormal"/>
    <w:uiPriority w:val="42"/>
    <w:rsid w:val="00C348A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link w:val="ListParagraphChar"/>
    <w:uiPriority w:val="34"/>
    <w:qFormat/>
    <w:rsid w:val="000961F9"/>
    <w:pPr>
      <w:ind w:left="720"/>
      <w:contextualSpacing/>
    </w:pPr>
  </w:style>
  <w:style w:type="paragraph" w:styleId="HTMLPreformatted">
    <w:name w:val="HTML Preformatted"/>
    <w:basedOn w:val="Normal"/>
    <w:link w:val="HTMLPreformattedChar"/>
    <w:unhideWhenUsed/>
    <w:rsid w:val="00CD7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Cs w:val="20"/>
      <w:lang w:val="id-ID" w:eastAsia="id-ID"/>
    </w:rPr>
  </w:style>
  <w:style w:type="character" w:customStyle="1" w:styleId="HTMLPreformattedChar">
    <w:name w:val="HTML Preformatted Char"/>
    <w:basedOn w:val="DefaultParagraphFont"/>
    <w:link w:val="HTMLPreformatted"/>
    <w:uiPriority w:val="99"/>
    <w:rsid w:val="00CD7878"/>
    <w:rPr>
      <w:rFonts w:ascii="Courier New" w:eastAsia="Times New Roman" w:hAnsi="Courier New" w:cs="Courier New"/>
    </w:rPr>
  </w:style>
  <w:style w:type="character" w:customStyle="1" w:styleId="ListParagraphChar">
    <w:name w:val="List Paragraph Char"/>
    <w:link w:val="ListParagraph"/>
    <w:uiPriority w:val="34"/>
    <w:qFormat/>
    <w:locked/>
    <w:rsid w:val="004E13A5"/>
    <w:rPr>
      <w:rFonts w:ascii="Arno Pro" w:hAnsi="Arno Pro"/>
      <w:szCs w:val="22"/>
      <w:lang w:val="en-US" w:eastAsia="en-US"/>
    </w:rPr>
  </w:style>
  <w:style w:type="paragraph" w:customStyle="1" w:styleId="9bKetfigureJIEMB">
    <w:name w:val="9b. Ket figure_JIEMB"/>
    <w:basedOn w:val="Normal"/>
    <w:uiPriority w:val="99"/>
    <w:rsid w:val="004A05BA"/>
    <w:pPr>
      <w:autoSpaceDE w:val="0"/>
      <w:autoSpaceDN w:val="0"/>
      <w:adjustRightInd w:val="0"/>
      <w:spacing w:before="80" w:after="200" w:line="276" w:lineRule="auto"/>
      <w:textAlignment w:val="center"/>
    </w:pPr>
    <w:rPr>
      <w:rFonts w:ascii="Calibri" w:hAnsi="Calibri" w:cs="Minion Pro"/>
      <w:color w:val="000000"/>
      <w:szCs w:val="16"/>
      <w:lang w:val="en-GB"/>
    </w:rPr>
  </w:style>
  <w:style w:type="paragraph" w:customStyle="1" w:styleId="9eDapus1JIEMB">
    <w:name w:val="9e. Dapus1_JIEMB"/>
    <w:basedOn w:val="1JudulJIEMB"/>
    <w:uiPriority w:val="99"/>
    <w:rsid w:val="00716B06"/>
    <w:pPr>
      <w:suppressAutoHyphens/>
      <w:spacing w:before="360" w:after="120" w:line="276" w:lineRule="auto"/>
      <w:jc w:val="left"/>
    </w:pPr>
    <w:rPr>
      <w:rFonts w:cs="Times New Roman"/>
      <w:b w:val="0"/>
      <w:spacing w:val="6"/>
      <w:sz w:val="22"/>
    </w:rPr>
  </w:style>
  <w:style w:type="paragraph" w:styleId="Header">
    <w:name w:val="header"/>
    <w:aliases w:val="HEADER kiri"/>
    <w:basedOn w:val="Normal"/>
    <w:link w:val="HeaderChar"/>
    <w:uiPriority w:val="99"/>
    <w:unhideWhenUsed/>
    <w:rsid w:val="008C6E55"/>
    <w:pPr>
      <w:tabs>
        <w:tab w:val="center" w:pos="4513"/>
        <w:tab w:val="right" w:pos="9026"/>
      </w:tabs>
    </w:pPr>
  </w:style>
  <w:style w:type="character" w:customStyle="1" w:styleId="HeaderChar">
    <w:name w:val="Header Char"/>
    <w:aliases w:val="HEADER kiri Char"/>
    <w:basedOn w:val="DefaultParagraphFont"/>
    <w:link w:val="Header"/>
    <w:uiPriority w:val="99"/>
    <w:rsid w:val="008C6E55"/>
    <w:rPr>
      <w:rFonts w:ascii="Arno Pro" w:hAnsi="Arno Pro"/>
      <w:szCs w:val="22"/>
      <w:lang w:val="en-US" w:eastAsia="en-US"/>
    </w:rPr>
  </w:style>
  <w:style w:type="table" w:customStyle="1" w:styleId="ListTable6Colorful1">
    <w:name w:val="List Table 6 Colorful1"/>
    <w:basedOn w:val="TableNormal"/>
    <w:uiPriority w:val="51"/>
    <w:rsid w:val="006D5435"/>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style>
  <w:style w:type="paragraph" w:styleId="FootnoteText">
    <w:name w:val="footnote text"/>
    <w:aliases w:val="Char,Footnote Text Char Char Char,Footnote Text Char Char Char Char Char Char,Footnote Text Char Char Char Char, Char"/>
    <w:basedOn w:val="Normal"/>
    <w:link w:val="FootnoteTextChar"/>
    <w:uiPriority w:val="99"/>
    <w:unhideWhenUsed/>
    <w:rsid w:val="00E03C68"/>
    <w:pPr>
      <w:jc w:val="left"/>
    </w:pPr>
    <w:rPr>
      <w:rFonts w:asciiTheme="minorHAnsi" w:eastAsiaTheme="minorEastAsia" w:hAnsiTheme="minorHAnsi" w:cstheme="minorBidi"/>
      <w:szCs w:val="20"/>
    </w:rPr>
  </w:style>
  <w:style w:type="character" w:customStyle="1" w:styleId="FootnoteTextChar">
    <w:name w:val="Footnote Text Char"/>
    <w:aliases w:val="Char Char,Footnote Text Char Char Char Char1,Footnote Text Char Char Char Char Char Char Char,Footnote Text Char Char Char Char Char, Char Char"/>
    <w:basedOn w:val="DefaultParagraphFont"/>
    <w:link w:val="FootnoteText"/>
    <w:uiPriority w:val="99"/>
    <w:rsid w:val="00E03C68"/>
    <w:rPr>
      <w:rFonts w:asciiTheme="minorHAnsi" w:eastAsiaTheme="minorEastAsia" w:hAnsiTheme="minorHAnsi" w:cstheme="minorBidi"/>
      <w:lang w:val="en-US" w:eastAsia="en-US"/>
    </w:rPr>
  </w:style>
  <w:style w:type="character" w:styleId="FootnoteReference">
    <w:name w:val="footnote reference"/>
    <w:basedOn w:val="DefaultParagraphFont"/>
    <w:unhideWhenUsed/>
    <w:rsid w:val="00E03C68"/>
    <w:rPr>
      <w:vertAlign w:val="superscript"/>
    </w:rPr>
  </w:style>
  <w:style w:type="character" w:customStyle="1" w:styleId="UnresolvedMention1">
    <w:name w:val="Unresolved Mention1"/>
    <w:basedOn w:val="DefaultParagraphFont"/>
    <w:uiPriority w:val="99"/>
    <w:semiHidden/>
    <w:unhideWhenUsed/>
    <w:rsid w:val="004A5861"/>
    <w:rPr>
      <w:color w:val="605E5C"/>
      <w:shd w:val="clear" w:color="auto" w:fill="E1DFDD"/>
    </w:rPr>
  </w:style>
  <w:style w:type="paragraph" w:customStyle="1" w:styleId="IABSSS">
    <w:name w:val="I_ABSSS"/>
    <w:basedOn w:val="Normal"/>
    <w:link w:val="IABSSSChar"/>
    <w:rsid w:val="006F10E4"/>
    <w:pPr>
      <w:spacing w:before="120" w:line="200" w:lineRule="exact"/>
      <w:ind w:left="1134" w:right="1134"/>
      <w:jc w:val="both"/>
    </w:pPr>
    <w:rPr>
      <w:rFonts w:ascii="Garamond" w:eastAsia="Times New Roman" w:hAnsi="Garamond" w:cs="Calibri"/>
      <w:spacing w:val="-10"/>
      <w:sz w:val="21"/>
      <w:szCs w:val="20"/>
      <w:lang w:val="nl-NL"/>
    </w:rPr>
  </w:style>
  <w:style w:type="character" w:customStyle="1" w:styleId="IABSSSChar">
    <w:name w:val="I_ABSSS Char"/>
    <w:link w:val="IABSSS"/>
    <w:rsid w:val="006F10E4"/>
    <w:rPr>
      <w:rFonts w:ascii="Garamond" w:eastAsia="Times New Roman" w:hAnsi="Garamond" w:cs="Calibri"/>
      <w:spacing w:val="-10"/>
      <w:sz w:val="21"/>
      <w:lang w:val="nl-NL" w:eastAsia="en-US"/>
    </w:rPr>
  </w:style>
  <w:style w:type="paragraph" w:customStyle="1" w:styleId="IKeyWords">
    <w:name w:val="I_KeyWords"/>
    <w:basedOn w:val="Normal"/>
    <w:link w:val="IKeyWordsChar"/>
    <w:rsid w:val="006F10E4"/>
    <w:pPr>
      <w:spacing w:before="360" w:after="120" w:line="200" w:lineRule="exact"/>
      <w:ind w:left="2155" w:right="1134" w:hanging="1021"/>
      <w:jc w:val="left"/>
    </w:pPr>
    <w:rPr>
      <w:rFonts w:ascii="Garamond" w:eastAsia="Batang" w:hAnsi="Garamond" w:cs="Calibri"/>
      <w:spacing w:val="-10"/>
      <w:sz w:val="16"/>
      <w:szCs w:val="16"/>
      <w:lang w:val="nl-NL"/>
    </w:rPr>
  </w:style>
  <w:style w:type="character" w:customStyle="1" w:styleId="IKeyWordsChar">
    <w:name w:val="I_KeyWords Char"/>
    <w:link w:val="IKeyWords"/>
    <w:rsid w:val="006F10E4"/>
    <w:rPr>
      <w:rFonts w:ascii="Garamond" w:eastAsia="Batang" w:hAnsi="Garamond" w:cs="Calibri"/>
      <w:spacing w:val="-10"/>
      <w:sz w:val="16"/>
      <w:szCs w:val="16"/>
      <w:lang w:val="nl-NL" w:eastAsia="en-US"/>
    </w:rPr>
  </w:style>
  <w:style w:type="paragraph" w:customStyle="1" w:styleId="ISI">
    <w:name w:val="ISI"/>
    <w:basedOn w:val="Normal"/>
    <w:link w:val="ISIChar"/>
    <w:rsid w:val="008E73B7"/>
    <w:pPr>
      <w:spacing w:after="80" w:line="300" w:lineRule="exact"/>
      <w:ind w:firstLine="340"/>
      <w:jc w:val="both"/>
    </w:pPr>
    <w:rPr>
      <w:rFonts w:ascii="Segoe UI" w:eastAsia="Times New Roman" w:hAnsi="Segoe UI" w:cs="Cambria"/>
      <w:spacing w:val="-6"/>
      <w:sz w:val="21"/>
      <w:lang w:val="id-ID"/>
    </w:rPr>
  </w:style>
  <w:style w:type="character" w:customStyle="1" w:styleId="ISIChar">
    <w:name w:val="ISI Char"/>
    <w:link w:val="ISI"/>
    <w:rsid w:val="008E73B7"/>
    <w:rPr>
      <w:rFonts w:ascii="Segoe UI" w:eastAsia="Times New Roman" w:hAnsi="Segoe UI" w:cs="Cambria"/>
      <w:spacing w:val="-6"/>
      <w:sz w:val="21"/>
      <w:szCs w:val="22"/>
      <w:lang w:eastAsia="en-US"/>
    </w:rPr>
  </w:style>
  <w:style w:type="character" w:customStyle="1" w:styleId="notranslate">
    <w:name w:val="notranslate"/>
    <w:semiHidden/>
    <w:rsid w:val="008E73B7"/>
  </w:style>
  <w:style w:type="paragraph" w:customStyle="1" w:styleId="IKAtabel">
    <w:name w:val="I_KA tabel"/>
    <w:basedOn w:val="Normal"/>
    <w:rsid w:val="008E73B7"/>
    <w:pPr>
      <w:spacing w:before="180" w:after="240" w:line="280" w:lineRule="exact"/>
      <w:jc w:val="left"/>
      <w:outlineLvl w:val="3"/>
    </w:pPr>
    <w:rPr>
      <w:rFonts w:ascii="Segoe UI Emoji" w:eastAsia="Times New Roman" w:hAnsi="Segoe UI Emoji" w:cs="Arial"/>
      <w:bCs/>
      <w:spacing w:val="-12"/>
      <w:sz w:val="18"/>
      <w:lang w:val="nb-NO"/>
    </w:rPr>
  </w:style>
  <w:style w:type="character" w:customStyle="1" w:styleId="I-DAPUSTAKAChar">
    <w:name w:val="I-DAPUSTAKA Char"/>
    <w:basedOn w:val="DefaultParagraphFont"/>
    <w:link w:val="I-DAPUSTAKA"/>
    <w:locked/>
    <w:rsid w:val="00A32C7D"/>
    <w:rPr>
      <w:rFonts w:ascii="Segoe UI" w:hAnsi="Segoe UI" w:cs="Cambria"/>
      <w:spacing w:val="-6"/>
      <w:sz w:val="21"/>
      <w:szCs w:val="22"/>
      <w:lang w:eastAsia="en-US"/>
    </w:rPr>
  </w:style>
  <w:style w:type="paragraph" w:customStyle="1" w:styleId="I-DAPUSTAKA">
    <w:name w:val="I-DAPUSTAKA"/>
    <w:basedOn w:val="Normal"/>
    <w:link w:val="I-DAPUSTAKAChar"/>
    <w:rsid w:val="00A32C7D"/>
    <w:pPr>
      <w:spacing w:after="120" w:line="240" w:lineRule="exact"/>
      <w:ind w:left="567" w:hanging="567"/>
      <w:jc w:val="both"/>
    </w:pPr>
    <w:rPr>
      <w:rFonts w:ascii="Segoe UI" w:hAnsi="Segoe UI" w:cs="Cambria"/>
      <w:spacing w:val="-6"/>
      <w:sz w:val="21"/>
      <w:lang w:val="id-ID"/>
    </w:rPr>
  </w:style>
  <w:style w:type="paragraph" w:customStyle="1" w:styleId="AbstrakEnglish">
    <w:name w:val="Abstrak English"/>
    <w:basedOn w:val="Normal"/>
    <w:uiPriority w:val="99"/>
    <w:rsid w:val="00234FBD"/>
    <w:pPr>
      <w:autoSpaceDE w:val="0"/>
      <w:autoSpaceDN w:val="0"/>
      <w:adjustRightInd w:val="0"/>
      <w:spacing w:before="80" w:after="80"/>
      <w:jc w:val="both"/>
      <w:textAlignment w:val="center"/>
    </w:pPr>
    <w:rPr>
      <w:rFonts w:asciiTheme="minorHAnsi" w:hAnsiTheme="minorHAnsi" w:cs="Calisto MT"/>
      <w:iCs/>
      <w:color w:val="000000"/>
      <w:spacing w:val="4"/>
      <w:lang w:val="fi-FI"/>
    </w:rPr>
  </w:style>
  <w:style w:type="character" w:customStyle="1" w:styleId="KutipanChar">
    <w:name w:val="Kutipan Char"/>
    <w:link w:val="Kutipan"/>
    <w:rsid w:val="00234FBD"/>
    <w:rPr>
      <w:rFonts w:ascii="Arial Nova" w:hAnsi="Arial Nova" w:cs="Calisto MT"/>
      <w:color w:val="000000"/>
      <w:spacing w:val="6"/>
      <w:sz w:val="22"/>
      <w:szCs w:val="22"/>
      <w:lang w:val="en-US" w:eastAsia="en-US"/>
    </w:rPr>
  </w:style>
  <w:style w:type="paragraph" w:customStyle="1" w:styleId="IJUDULBARU">
    <w:name w:val="I_JUDUL BARU"/>
    <w:basedOn w:val="Normal"/>
    <w:rsid w:val="00234FBD"/>
    <w:pPr>
      <w:spacing w:before="600" w:after="360" w:line="320" w:lineRule="exact"/>
      <w:ind w:left="567" w:right="567"/>
      <w:outlineLvl w:val="0"/>
    </w:pPr>
    <w:rPr>
      <w:rFonts w:ascii="Segoe UI" w:hAnsi="Segoe UI"/>
      <w:b/>
      <w:bCs/>
      <w:noProof/>
      <w:spacing w:val="-4"/>
      <w:sz w:val="28"/>
      <w:szCs w:val="24"/>
      <w:lang w:val="id-ID"/>
    </w:rPr>
  </w:style>
  <w:style w:type="paragraph" w:customStyle="1" w:styleId="FOOTER-edisi">
    <w:name w:val="FOOTER-edisi"/>
    <w:basedOn w:val="Footer"/>
    <w:rsid w:val="00234FBD"/>
    <w:pPr>
      <w:tabs>
        <w:tab w:val="clear" w:pos="4680"/>
        <w:tab w:val="clear" w:pos="9360"/>
        <w:tab w:val="center" w:pos="4320"/>
        <w:tab w:val="right" w:pos="8640"/>
      </w:tabs>
      <w:jc w:val="left"/>
    </w:pPr>
    <w:rPr>
      <w:rFonts w:ascii="Cambria" w:eastAsia="Times New Roman" w:hAnsi="Cambria" w:cs="Arabic Typesetting"/>
      <w:color w:val="C00000"/>
      <w:spacing w:val="-10"/>
      <w:sz w:val="21"/>
      <w:lang w:val="id-ID"/>
    </w:rPr>
  </w:style>
  <w:style w:type="paragraph" w:customStyle="1" w:styleId="IPenket">
    <w:name w:val="I_Pen_ket"/>
    <w:basedOn w:val="Normal"/>
    <w:link w:val="IPenketChar"/>
    <w:rsid w:val="00234FBD"/>
    <w:pPr>
      <w:spacing w:before="60" w:after="360" w:line="240" w:lineRule="exact"/>
    </w:pPr>
    <w:rPr>
      <w:rFonts w:ascii="Segoe UI" w:eastAsia="Times New Roman" w:hAnsi="Segoe UI" w:cs="Arial"/>
      <w:spacing w:val="-8"/>
      <w:lang w:val="id-ID"/>
    </w:rPr>
  </w:style>
  <w:style w:type="character" w:customStyle="1" w:styleId="IPenketChar">
    <w:name w:val="I_Pen_ket Char"/>
    <w:link w:val="IPenket"/>
    <w:rsid w:val="00234FBD"/>
    <w:rPr>
      <w:rFonts w:ascii="Segoe UI" w:eastAsia="Times New Roman" w:hAnsi="Segoe UI" w:cs="Arial"/>
      <w:spacing w:val="-8"/>
      <w:szCs w:val="22"/>
      <w:lang w:eastAsia="en-US"/>
    </w:rPr>
  </w:style>
  <w:style w:type="paragraph" w:customStyle="1" w:styleId="StyleISIPOINTJustified">
    <w:name w:val="Style ISI_POINT + Justified"/>
    <w:basedOn w:val="Normal"/>
    <w:semiHidden/>
    <w:rsid w:val="00234FBD"/>
    <w:pPr>
      <w:spacing w:after="60" w:line="260" w:lineRule="exact"/>
      <w:ind w:left="680" w:hanging="340"/>
      <w:jc w:val="both"/>
    </w:pPr>
    <w:rPr>
      <w:rFonts w:ascii="Arabic Typesetting" w:eastAsia="Times New Roman" w:hAnsi="Arabic Typesetting" w:cs="Arial"/>
      <w:spacing w:val="-12"/>
      <w:sz w:val="36"/>
      <w:lang w:val="id-ID"/>
    </w:rPr>
  </w:style>
  <w:style w:type="paragraph" w:customStyle="1" w:styleId="Iabs">
    <w:name w:val="I_abs"/>
    <w:basedOn w:val="Normal"/>
    <w:link w:val="IabsChar"/>
    <w:rsid w:val="00234FBD"/>
    <w:pPr>
      <w:spacing w:before="120" w:after="120" w:line="276" w:lineRule="auto"/>
      <w:ind w:left="567" w:right="567"/>
      <w:jc w:val="left"/>
    </w:pPr>
    <w:rPr>
      <w:rFonts w:ascii="Segoe UI Black" w:eastAsia="Times New Roman" w:hAnsi="Segoe UI Black" w:cs="Arial"/>
      <w:b/>
      <w:spacing w:val="-6"/>
      <w:lang w:val="id-ID"/>
    </w:rPr>
  </w:style>
  <w:style w:type="character" w:customStyle="1" w:styleId="IabsChar">
    <w:name w:val="I_abs Char"/>
    <w:link w:val="Iabs"/>
    <w:rsid w:val="00234FBD"/>
    <w:rPr>
      <w:rFonts w:ascii="Segoe UI Black" w:eastAsia="Times New Roman" w:hAnsi="Segoe UI Black" w:cs="Arial"/>
      <w:b/>
      <w:spacing w:val="-6"/>
      <w:szCs w:val="22"/>
      <w:lang w:eastAsia="en-US"/>
    </w:rPr>
  </w:style>
  <w:style w:type="character" w:customStyle="1" w:styleId="Heading1Char1">
    <w:name w:val="Heading 1 Char1"/>
    <w:locked/>
    <w:rsid w:val="00234FBD"/>
    <w:rPr>
      <w:rFonts w:ascii="Arial" w:hAnsi="Arial" w:cs="Arial"/>
      <w:b/>
      <w:bCs/>
      <w:kern w:val="32"/>
      <w:sz w:val="32"/>
      <w:szCs w:val="32"/>
      <w:lang w:val="id-ID" w:eastAsia="en-US" w:bidi="ar-SA"/>
    </w:rPr>
  </w:style>
  <w:style w:type="character" w:customStyle="1" w:styleId="FooterChar10">
    <w:name w:val="Footer Char10"/>
    <w:uiPriority w:val="99"/>
    <w:locked/>
    <w:rsid w:val="00234FBD"/>
    <w:rPr>
      <w:rFonts w:ascii="Segoe UI" w:hAnsi="Segoe UI" w:cs="Arial"/>
      <w:color w:val="C00000"/>
      <w:spacing w:val="-6"/>
      <w:sz w:val="18"/>
      <w:szCs w:val="22"/>
      <w:lang w:eastAsia="en-US"/>
    </w:rPr>
  </w:style>
  <w:style w:type="paragraph" w:customStyle="1" w:styleId="StyleIABSSSLatinBoldGray-80">
    <w:name w:val="Style I_ABSSS + (Latin) Bold Gray-80%"/>
    <w:basedOn w:val="IABSSS"/>
    <w:rsid w:val="00234FBD"/>
    <w:rPr>
      <w:rFonts w:ascii="Segoe UI Black" w:hAnsi="Segoe UI Black"/>
      <w:b/>
      <w:color w:val="333333"/>
      <w:sz w:val="20"/>
    </w:rPr>
  </w:style>
  <w:style w:type="paragraph" w:customStyle="1" w:styleId="ISI-TERJEMAH">
    <w:name w:val="ISI-TERJEMAH"/>
    <w:basedOn w:val="Normal"/>
    <w:link w:val="ISI-TERJEMAHChar"/>
    <w:rsid w:val="00234FBD"/>
    <w:pPr>
      <w:spacing w:before="20" w:after="40" w:line="200" w:lineRule="exact"/>
      <w:ind w:left="425"/>
      <w:jc w:val="both"/>
    </w:pPr>
    <w:rPr>
      <w:rFonts w:ascii="Segoe UI Black" w:eastAsia="Times New Roman" w:hAnsi="Segoe UI Black" w:cs="Arial"/>
      <w:i/>
      <w:spacing w:val="-6"/>
      <w:lang w:val="sv-SE"/>
    </w:rPr>
  </w:style>
  <w:style w:type="character" w:customStyle="1" w:styleId="ISI-TERJEMAHChar">
    <w:name w:val="ISI-TERJEMAH Char"/>
    <w:link w:val="ISI-TERJEMAH"/>
    <w:rsid w:val="00234FBD"/>
    <w:rPr>
      <w:rFonts w:ascii="Segoe UI Black" w:eastAsia="Times New Roman" w:hAnsi="Segoe UI Black" w:cs="Arial"/>
      <w:i/>
      <w:spacing w:val="-6"/>
      <w:szCs w:val="22"/>
      <w:lang w:val="sv-SE" w:eastAsia="en-US"/>
    </w:rPr>
  </w:style>
  <w:style w:type="paragraph" w:customStyle="1" w:styleId="ISIFOOTNOTE">
    <w:name w:val="ISI_FOOTNOTE"/>
    <w:basedOn w:val="FootnoteText"/>
    <w:link w:val="ISIFOOTNOTEChar"/>
    <w:rsid w:val="00234FBD"/>
    <w:pPr>
      <w:spacing w:after="60" w:line="200" w:lineRule="exact"/>
      <w:ind w:firstLine="227"/>
      <w:jc w:val="both"/>
    </w:pPr>
    <w:rPr>
      <w:rFonts w:ascii="Cambria" w:eastAsia="Times New Roman" w:hAnsi="Cambria" w:cs="Arial"/>
      <w:spacing w:val="-10"/>
      <w:sz w:val="18"/>
      <w:lang w:val="id-ID"/>
    </w:rPr>
  </w:style>
  <w:style w:type="character" w:customStyle="1" w:styleId="ISIFOOTNOTEChar">
    <w:name w:val="ISI_FOOTNOTE Char"/>
    <w:link w:val="ISIFOOTNOTE"/>
    <w:rsid w:val="00234FBD"/>
    <w:rPr>
      <w:rFonts w:ascii="Cambria" w:eastAsia="Times New Roman" w:hAnsi="Cambria" w:cs="Arial"/>
      <w:spacing w:val="-10"/>
      <w:sz w:val="18"/>
      <w:lang w:eastAsia="en-US"/>
    </w:rPr>
  </w:style>
  <w:style w:type="paragraph" w:customStyle="1" w:styleId="I-POINT">
    <w:name w:val="I-POINT"/>
    <w:basedOn w:val="Normal"/>
    <w:link w:val="I-POINTCharChar"/>
    <w:rsid w:val="00234FBD"/>
    <w:pPr>
      <w:spacing w:before="180" w:after="80" w:line="300" w:lineRule="exact"/>
      <w:ind w:left="340" w:hanging="340"/>
      <w:jc w:val="left"/>
      <w:outlineLvl w:val="2"/>
    </w:pPr>
    <w:rPr>
      <w:rFonts w:ascii="Segoe UI" w:eastAsia="Times New Roman" w:hAnsi="Segoe UI" w:cs="Arial"/>
      <w:b/>
      <w:bCs/>
      <w:spacing w:val="-4"/>
      <w:sz w:val="24"/>
      <w:szCs w:val="26"/>
      <w:lang w:val="id-ID"/>
    </w:rPr>
  </w:style>
  <w:style w:type="character" w:customStyle="1" w:styleId="I-POINTCharChar">
    <w:name w:val="I-POINT Char Char"/>
    <w:link w:val="I-POINT"/>
    <w:rsid w:val="00234FBD"/>
    <w:rPr>
      <w:rFonts w:ascii="Segoe UI" w:eastAsia="Times New Roman" w:hAnsi="Segoe UI" w:cs="Arial"/>
      <w:b/>
      <w:bCs/>
      <w:spacing w:val="-4"/>
      <w:sz w:val="24"/>
      <w:szCs w:val="26"/>
      <w:lang w:eastAsia="en-US"/>
    </w:rPr>
  </w:style>
  <w:style w:type="character" w:customStyle="1" w:styleId="EndnoteTextChar">
    <w:name w:val="Endnote Text Char"/>
    <w:basedOn w:val="DefaultParagraphFont"/>
    <w:link w:val="EndnoteText"/>
    <w:rsid w:val="00234FBD"/>
    <w:rPr>
      <w:rFonts w:ascii="Segoe UI Black" w:eastAsia="Times New Roman" w:hAnsi="Segoe UI Black" w:cs="Arial"/>
      <w:spacing w:val="-6"/>
      <w:lang w:eastAsia="en-US"/>
    </w:rPr>
  </w:style>
  <w:style w:type="paragraph" w:styleId="EndnoteText">
    <w:name w:val="endnote text"/>
    <w:basedOn w:val="Normal"/>
    <w:link w:val="EndnoteTextChar"/>
    <w:semiHidden/>
    <w:rsid w:val="00234FBD"/>
    <w:pPr>
      <w:spacing w:beforeAutospacing="1" w:after="200" w:afterAutospacing="1" w:line="276" w:lineRule="auto"/>
      <w:jc w:val="left"/>
    </w:pPr>
    <w:rPr>
      <w:rFonts w:ascii="Segoe UI Black" w:eastAsia="Times New Roman" w:hAnsi="Segoe UI Black" w:cs="Arial"/>
      <w:spacing w:val="-6"/>
      <w:szCs w:val="20"/>
      <w:lang w:val="id-ID"/>
    </w:rPr>
  </w:style>
  <w:style w:type="character" w:customStyle="1" w:styleId="EndnoteTextChar1">
    <w:name w:val="Endnote Text Char1"/>
    <w:basedOn w:val="DefaultParagraphFont"/>
    <w:uiPriority w:val="99"/>
    <w:semiHidden/>
    <w:rsid w:val="00234FBD"/>
    <w:rPr>
      <w:rFonts w:ascii="Arno Pro" w:hAnsi="Arno Pro"/>
      <w:lang w:val="en-US" w:eastAsia="en-US"/>
    </w:rPr>
  </w:style>
  <w:style w:type="paragraph" w:customStyle="1" w:styleId="Ipoint-1">
    <w:name w:val="I_point-1"/>
    <w:basedOn w:val="Normal"/>
    <w:link w:val="Ipoint-1CharChar"/>
    <w:rsid w:val="00234FBD"/>
    <w:pPr>
      <w:spacing w:before="180" w:after="120" w:line="300" w:lineRule="exact"/>
      <w:ind w:left="340"/>
      <w:jc w:val="left"/>
      <w:outlineLvl w:val="3"/>
    </w:pPr>
    <w:rPr>
      <w:rFonts w:ascii="Cambria" w:eastAsia="Times New Roman" w:hAnsi="Cambria" w:cs="Arial"/>
      <w:b/>
      <w:bCs/>
      <w:spacing w:val="-12"/>
      <w:lang w:val="id-ID"/>
    </w:rPr>
  </w:style>
  <w:style w:type="character" w:customStyle="1" w:styleId="Ipoint-1CharChar">
    <w:name w:val="I_point-1 Char Char"/>
    <w:link w:val="Ipoint-1"/>
    <w:rsid w:val="00234FBD"/>
    <w:rPr>
      <w:rFonts w:ascii="Cambria" w:eastAsia="Times New Roman" w:hAnsi="Cambria" w:cs="Arial"/>
      <w:b/>
      <w:bCs/>
      <w:spacing w:val="-12"/>
      <w:szCs w:val="22"/>
      <w:lang w:eastAsia="en-US"/>
    </w:rPr>
  </w:style>
  <w:style w:type="paragraph" w:customStyle="1" w:styleId="I-Kutipan">
    <w:name w:val="I-Kutipan"/>
    <w:basedOn w:val="ISI-TERJEMAH"/>
    <w:link w:val="I-KutipanChar"/>
    <w:rsid w:val="00234FBD"/>
    <w:pPr>
      <w:spacing w:before="120" w:after="120" w:line="220" w:lineRule="exact"/>
      <w:ind w:left="340"/>
    </w:pPr>
    <w:rPr>
      <w:rFonts w:ascii="Cambria" w:hAnsi="Cambria"/>
      <w:i w:val="0"/>
      <w:iCs/>
      <w:spacing w:val="-8"/>
      <w:sz w:val="21"/>
    </w:rPr>
  </w:style>
  <w:style w:type="character" w:customStyle="1" w:styleId="I-KutipanChar">
    <w:name w:val="I-Kutipan Char"/>
    <w:link w:val="I-Kutipan"/>
    <w:rsid w:val="00234FBD"/>
    <w:rPr>
      <w:rFonts w:ascii="Cambria" w:eastAsia="Times New Roman" w:hAnsi="Cambria" w:cs="Arial"/>
      <w:iCs/>
      <w:spacing w:val="-8"/>
      <w:sz w:val="21"/>
      <w:szCs w:val="22"/>
      <w:lang w:val="sv-SE" w:eastAsia="en-US"/>
    </w:rPr>
  </w:style>
  <w:style w:type="paragraph" w:customStyle="1" w:styleId="Ijusti-masuk">
    <w:name w:val="I_justi-masuk"/>
    <w:basedOn w:val="Normal"/>
    <w:rsid w:val="00234FBD"/>
    <w:pPr>
      <w:spacing w:before="20" w:after="20" w:line="320" w:lineRule="exact"/>
      <w:ind w:left="709" w:hanging="284"/>
      <w:jc w:val="both"/>
    </w:pPr>
    <w:rPr>
      <w:rFonts w:ascii="Arabic Typesetting" w:eastAsia="Times New Roman" w:hAnsi="Arabic Typesetting" w:cs="Arial"/>
      <w:spacing w:val="-8"/>
      <w:sz w:val="36"/>
      <w:lang w:val="id-ID"/>
    </w:rPr>
  </w:style>
  <w:style w:type="paragraph" w:customStyle="1" w:styleId="ITOPKey">
    <w:name w:val="I_TOP_Key"/>
    <w:basedOn w:val="IAKEY"/>
    <w:rsid w:val="00234FBD"/>
    <w:rPr>
      <w:rFonts w:ascii="Calibri" w:hAnsi="Calibri"/>
      <w:sz w:val="20"/>
    </w:rPr>
  </w:style>
  <w:style w:type="paragraph" w:customStyle="1" w:styleId="IAKEY">
    <w:name w:val="I_AKEY"/>
    <w:basedOn w:val="IABSSS"/>
    <w:link w:val="IAKEYChar"/>
    <w:rsid w:val="00234FBD"/>
    <w:pPr>
      <w:spacing w:before="360" w:after="120"/>
      <w:ind w:left="2155" w:hanging="1021"/>
      <w:jc w:val="left"/>
    </w:pPr>
    <w:rPr>
      <w:rFonts w:eastAsia="Batang"/>
      <w:b/>
    </w:rPr>
  </w:style>
  <w:style w:type="character" w:customStyle="1" w:styleId="IAKEYChar">
    <w:name w:val="I_AKEY Char"/>
    <w:link w:val="IAKEY"/>
    <w:rsid w:val="00234FBD"/>
    <w:rPr>
      <w:rFonts w:ascii="Garamond" w:eastAsia="Batang" w:hAnsi="Garamond" w:cs="Calibri"/>
      <w:b/>
      <w:spacing w:val="-10"/>
      <w:sz w:val="21"/>
      <w:lang w:val="nl-NL" w:eastAsia="en-US"/>
    </w:rPr>
  </w:style>
  <w:style w:type="paragraph" w:styleId="BodyText">
    <w:name w:val="Body Text"/>
    <w:basedOn w:val="Normal"/>
    <w:link w:val="BodyTextChar"/>
    <w:semiHidden/>
    <w:rsid w:val="00234FBD"/>
    <w:pPr>
      <w:spacing w:after="200" w:line="276" w:lineRule="auto"/>
      <w:jc w:val="both"/>
    </w:pPr>
    <w:rPr>
      <w:rFonts w:ascii="Segoe UI Black" w:eastAsia="Times New Roman" w:hAnsi="Segoe UI Black" w:cs="Arial"/>
      <w:spacing w:val="-6"/>
      <w:lang w:val="en-GB"/>
    </w:rPr>
  </w:style>
  <w:style w:type="character" w:customStyle="1" w:styleId="BodyTextChar">
    <w:name w:val="Body Text Char"/>
    <w:basedOn w:val="DefaultParagraphFont"/>
    <w:link w:val="BodyText"/>
    <w:semiHidden/>
    <w:rsid w:val="00234FBD"/>
    <w:rPr>
      <w:rFonts w:ascii="Segoe UI Black" w:eastAsia="Times New Roman" w:hAnsi="Segoe UI Black" w:cs="Arial"/>
      <w:spacing w:val="-6"/>
      <w:szCs w:val="22"/>
      <w:lang w:val="en-GB" w:eastAsia="en-US"/>
    </w:rPr>
  </w:style>
  <w:style w:type="character" w:customStyle="1" w:styleId="BodyTextIndentChar">
    <w:name w:val="Body Text Indent Char"/>
    <w:basedOn w:val="DefaultParagraphFont"/>
    <w:link w:val="BodyTextIndent"/>
    <w:semiHidden/>
    <w:rsid w:val="00234FBD"/>
    <w:rPr>
      <w:rFonts w:ascii="Segoe UI Black" w:eastAsia="Times New Roman" w:hAnsi="Segoe UI Black" w:cs="Arial"/>
      <w:spacing w:val="-6"/>
      <w:szCs w:val="22"/>
      <w:lang w:eastAsia="en-US"/>
    </w:rPr>
  </w:style>
  <w:style w:type="paragraph" w:styleId="BodyTextIndent">
    <w:name w:val="Body Text Indent"/>
    <w:basedOn w:val="Normal"/>
    <w:link w:val="BodyTextIndentChar"/>
    <w:semiHidden/>
    <w:rsid w:val="00234FBD"/>
    <w:pPr>
      <w:spacing w:after="200" w:line="276" w:lineRule="auto"/>
      <w:ind w:firstLine="720"/>
      <w:jc w:val="both"/>
    </w:pPr>
    <w:rPr>
      <w:rFonts w:ascii="Segoe UI Black" w:eastAsia="Times New Roman" w:hAnsi="Segoe UI Black" w:cs="Arial"/>
      <w:spacing w:val="-6"/>
      <w:lang w:val="id-ID"/>
    </w:rPr>
  </w:style>
  <w:style w:type="character" w:customStyle="1" w:styleId="BodyTextIndentChar1">
    <w:name w:val="Body Text Indent Char1"/>
    <w:basedOn w:val="DefaultParagraphFont"/>
    <w:uiPriority w:val="99"/>
    <w:semiHidden/>
    <w:rsid w:val="00234FBD"/>
    <w:rPr>
      <w:rFonts w:ascii="Arno Pro" w:hAnsi="Arno Pro"/>
      <w:szCs w:val="22"/>
      <w:lang w:val="en-US" w:eastAsia="en-US"/>
    </w:rPr>
  </w:style>
  <w:style w:type="paragraph" w:customStyle="1" w:styleId="Ipoia">
    <w:name w:val="I_poi.a"/>
    <w:basedOn w:val="Ipoint-1"/>
    <w:rsid w:val="00234FBD"/>
    <w:pPr>
      <w:outlineLvl w:val="4"/>
    </w:pPr>
    <w:rPr>
      <w:rFonts w:ascii="Calibri" w:hAnsi="Calibri"/>
      <w:szCs w:val="23"/>
      <w:lang w:val="sv-SE"/>
    </w:rPr>
  </w:style>
  <w:style w:type="paragraph" w:customStyle="1" w:styleId="ARAB">
    <w:name w:val="ARAB"/>
    <w:basedOn w:val="Normal"/>
    <w:link w:val="ARABChar"/>
    <w:rsid w:val="00234FBD"/>
    <w:pPr>
      <w:widowControl w:val="0"/>
      <w:autoSpaceDE w:val="0"/>
      <w:autoSpaceDN w:val="0"/>
      <w:bidi/>
      <w:spacing w:before="120" w:after="120" w:line="276" w:lineRule="auto"/>
      <w:ind w:right="425"/>
      <w:jc w:val="both"/>
    </w:pPr>
    <w:rPr>
      <w:rFonts w:ascii="KFGQPC Uthman Taha Naskh" w:eastAsia="Times New Roman" w:hAnsi="KFGQPC Uthman Taha Naskh" w:cs="KFGQPC Uthman Taha Naskh"/>
      <w:spacing w:val="-16"/>
      <w:sz w:val="32"/>
      <w:szCs w:val="32"/>
      <w:lang w:val="id-ID"/>
    </w:rPr>
  </w:style>
  <w:style w:type="character" w:customStyle="1" w:styleId="ARABChar">
    <w:name w:val="ARAB Char"/>
    <w:link w:val="ARAB"/>
    <w:rsid w:val="00234FBD"/>
    <w:rPr>
      <w:rFonts w:ascii="KFGQPC Uthman Taha Naskh" w:eastAsia="Times New Roman" w:hAnsi="KFGQPC Uthman Taha Naskh" w:cs="KFGQPC Uthman Taha Naskh"/>
      <w:spacing w:val="-16"/>
      <w:sz w:val="32"/>
      <w:szCs w:val="32"/>
      <w:lang w:eastAsia="en-US"/>
    </w:rPr>
  </w:style>
  <w:style w:type="character" w:styleId="Strong">
    <w:name w:val="Strong"/>
    <w:uiPriority w:val="22"/>
    <w:qFormat/>
    <w:rsid w:val="00234FBD"/>
    <w:rPr>
      <w:b/>
      <w:bCs/>
    </w:rPr>
  </w:style>
  <w:style w:type="character" w:customStyle="1" w:styleId="BodyTextIndent3Char">
    <w:name w:val="Body Text Indent 3 Char"/>
    <w:basedOn w:val="DefaultParagraphFont"/>
    <w:link w:val="BodyTextIndent3"/>
    <w:semiHidden/>
    <w:rsid w:val="00234FBD"/>
    <w:rPr>
      <w:rFonts w:ascii="Segoe UI Black" w:eastAsia="Times New Roman" w:hAnsi="Segoe UI Black" w:cs="Arial"/>
      <w:spacing w:val="-6"/>
      <w:sz w:val="16"/>
      <w:szCs w:val="16"/>
      <w:lang w:eastAsia="en-US"/>
    </w:rPr>
  </w:style>
  <w:style w:type="paragraph" w:styleId="BodyTextIndent3">
    <w:name w:val="Body Text Indent 3"/>
    <w:basedOn w:val="Normal"/>
    <w:link w:val="BodyTextIndent3Char"/>
    <w:semiHidden/>
    <w:rsid w:val="00234FBD"/>
    <w:pPr>
      <w:spacing w:after="120" w:line="276" w:lineRule="auto"/>
      <w:ind w:left="360"/>
      <w:jc w:val="left"/>
    </w:pPr>
    <w:rPr>
      <w:rFonts w:ascii="Segoe UI Black" w:eastAsia="Times New Roman" w:hAnsi="Segoe UI Black" w:cs="Arial"/>
      <w:spacing w:val="-6"/>
      <w:sz w:val="16"/>
      <w:szCs w:val="16"/>
      <w:lang w:val="id-ID"/>
    </w:rPr>
  </w:style>
  <w:style w:type="character" w:customStyle="1" w:styleId="BodyTextIndent3Char1">
    <w:name w:val="Body Text Indent 3 Char1"/>
    <w:basedOn w:val="DefaultParagraphFont"/>
    <w:uiPriority w:val="99"/>
    <w:semiHidden/>
    <w:rsid w:val="00234FBD"/>
    <w:rPr>
      <w:rFonts w:ascii="Arno Pro" w:hAnsi="Arno Pro"/>
      <w:sz w:val="16"/>
      <w:szCs w:val="16"/>
      <w:lang w:val="en-US" w:eastAsia="en-US"/>
    </w:rPr>
  </w:style>
  <w:style w:type="paragraph" w:customStyle="1" w:styleId="IPENULIS">
    <w:name w:val="I_PENULIS"/>
    <w:basedOn w:val="Iabs"/>
    <w:link w:val="IPENULISChar"/>
    <w:rsid w:val="00234FBD"/>
    <w:pPr>
      <w:spacing w:before="0" w:after="60"/>
      <w:ind w:left="0" w:right="0"/>
      <w:jc w:val="center"/>
      <w:outlineLvl w:val="1"/>
    </w:pPr>
    <w:rPr>
      <w:rFonts w:ascii="Century Gothic" w:hAnsi="Century Gothic"/>
      <w:b w:val="0"/>
      <w:bCs/>
      <w:color w:val="7E0000"/>
      <w:sz w:val="24"/>
    </w:rPr>
  </w:style>
  <w:style w:type="character" w:customStyle="1" w:styleId="IPENULISChar">
    <w:name w:val="I_PENULIS Char"/>
    <w:link w:val="IPENULIS"/>
    <w:rsid w:val="00234FBD"/>
    <w:rPr>
      <w:rFonts w:ascii="Century Gothic" w:eastAsia="Times New Roman" w:hAnsi="Century Gothic" w:cs="Arial"/>
      <w:bCs/>
      <w:color w:val="7E0000"/>
      <w:spacing w:val="-6"/>
      <w:sz w:val="24"/>
      <w:szCs w:val="22"/>
      <w:lang w:eastAsia="en-US"/>
    </w:rPr>
  </w:style>
  <w:style w:type="character" w:customStyle="1" w:styleId="DocumentMapChar">
    <w:name w:val="Document Map Char"/>
    <w:basedOn w:val="DefaultParagraphFont"/>
    <w:link w:val="DocumentMap"/>
    <w:semiHidden/>
    <w:rsid w:val="00234FBD"/>
    <w:rPr>
      <w:rFonts w:ascii="Tahoma" w:eastAsia="Times New Roman" w:hAnsi="Tahoma" w:cs="Tahoma"/>
      <w:spacing w:val="-6"/>
      <w:shd w:val="clear" w:color="auto" w:fill="000080"/>
      <w:lang w:eastAsia="en-US"/>
    </w:rPr>
  </w:style>
  <w:style w:type="paragraph" w:styleId="DocumentMap">
    <w:name w:val="Document Map"/>
    <w:basedOn w:val="Normal"/>
    <w:link w:val="DocumentMapChar"/>
    <w:semiHidden/>
    <w:rsid w:val="00234FBD"/>
    <w:pPr>
      <w:shd w:val="clear" w:color="auto" w:fill="000080"/>
      <w:spacing w:after="200" w:line="276" w:lineRule="auto"/>
      <w:jc w:val="left"/>
    </w:pPr>
    <w:rPr>
      <w:rFonts w:ascii="Tahoma" w:eastAsia="Times New Roman" w:hAnsi="Tahoma" w:cs="Tahoma"/>
      <w:spacing w:val="-6"/>
      <w:szCs w:val="20"/>
      <w:lang w:val="id-ID"/>
    </w:rPr>
  </w:style>
  <w:style w:type="character" w:customStyle="1" w:styleId="DocumentMapChar1">
    <w:name w:val="Document Map Char1"/>
    <w:basedOn w:val="DefaultParagraphFont"/>
    <w:uiPriority w:val="99"/>
    <w:semiHidden/>
    <w:rsid w:val="00234FBD"/>
    <w:rPr>
      <w:rFonts w:ascii="Segoe UI" w:hAnsi="Segoe UI" w:cs="Segoe UI"/>
      <w:sz w:val="16"/>
      <w:szCs w:val="16"/>
      <w:lang w:val="en-US" w:eastAsia="en-US"/>
    </w:rPr>
  </w:style>
  <w:style w:type="paragraph" w:customStyle="1" w:styleId="KATABEL">
    <w:name w:val="KA_TABEL"/>
    <w:basedOn w:val="Normal"/>
    <w:rsid w:val="00234FBD"/>
    <w:pPr>
      <w:spacing w:before="240" w:after="120" w:line="276" w:lineRule="auto"/>
      <w:outlineLvl w:val="2"/>
    </w:pPr>
    <w:rPr>
      <w:rFonts w:ascii="Segoe UI Black" w:hAnsi="Segoe UI Black" w:cs="Arial"/>
      <w:b/>
      <w:bCs/>
      <w:spacing w:val="-6"/>
      <w:lang w:val="id-ID"/>
    </w:rPr>
  </w:style>
  <w:style w:type="paragraph" w:styleId="NoSpacing">
    <w:name w:val="No Spacing"/>
    <w:uiPriority w:val="1"/>
    <w:qFormat/>
    <w:rsid w:val="00234FBD"/>
    <w:rPr>
      <w:rFonts w:eastAsia="Times New Roman" w:cs="Arial"/>
      <w:sz w:val="22"/>
      <w:szCs w:val="22"/>
      <w:lang w:val="en-US" w:eastAsia="en-US"/>
    </w:rPr>
  </w:style>
  <w:style w:type="paragraph" w:customStyle="1" w:styleId="IDAP">
    <w:name w:val="I_DAP"/>
    <w:basedOn w:val="Normal"/>
    <w:link w:val="IDAPChar"/>
    <w:rsid w:val="00234FBD"/>
    <w:pPr>
      <w:spacing w:before="240" w:after="240" w:line="320" w:lineRule="exact"/>
      <w:ind w:right="1134"/>
      <w:outlineLvl w:val="0"/>
    </w:pPr>
    <w:rPr>
      <w:rFonts w:ascii="Cambria" w:eastAsia="Times New Roman" w:hAnsi="Cambria" w:cs="Arial"/>
      <w:b/>
      <w:bCs/>
      <w:spacing w:val="-8"/>
      <w:sz w:val="24"/>
      <w:lang w:val="id-ID"/>
    </w:rPr>
  </w:style>
  <w:style w:type="character" w:customStyle="1" w:styleId="IDAPChar">
    <w:name w:val="I_DAP Char"/>
    <w:link w:val="IDAP"/>
    <w:rsid w:val="00234FBD"/>
    <w:rPr>
      <w:rFonts w:ascii="Cambria" w:eastAsia="Times New Roman" w:hAnsi="Cambria" w:cs="Arial"/>
      <w:b/>
      <w:bCs/>
      <w:spacing w:val="-8"/>
      <w:sz w:val="24"/>
      <w:szCs w:val="22"/>
      <w:lang w:eastAsia="en-US"/>
    </w:rPr>
  </w:style>
  <w:style w:type="paragraph" w:customStyle="1" w:styleId="Default">
    <w:name w:val="Default"/>
    <w:rsid w:val="00234FBD"/>
    <w:pPr>
      <w:autoSpaceDE w:val="0"/>
      <w:autoSpaceDN w:val="0"/>
      <w:adjustRightInd w:val="0"/>
    </w:pPr>
    <w:rPr>
      <w:rFonts w:ascii="Garamond" w:hAnsi="Garamond" w:cs="Garamond"/>
      <w:color w:val="000000"/>
      <w:sz w:val="24"/>
      <w:szCs w:val="24"/>
    </w:rPr>
  </w:style>
  <w:style w:type="paragraph" w:customStyle="1" w:styleId="ISI-point">
    <w:name w:val="ISI-point"/>
    <w:basedOn w:val="Normal"/>
    <w:link w:val="ISI-pointChar"/>
    <w:rsid w:val="00234FBD"/>
    <w:pPr>
      <w:spacing w:after="120" w:line="300" w:lineRule="exact"/>
      <w:ind w:left="340" w:hanging="340"/>
      <w:jc w:val="both"/>
    </w:pPr>
    <w:rPr>
      <w:rFonts w:ascii="Cambria" w:hAnsi="Cambria" w:cs="Arial"/>
      <w:spacing w:val="-8"/>
      <w:szCs w:val="26"/>
      <w:lang w:val="en-GB"/>
    </w:rPr>
  </w:style>
  <w:style w:type="character" w:customStyle="1" w:styleId="ISI-pointChar">
    <w:name w:val="ISI-point Char"/>
    <w:link w:val="ISI-point"/>
    <w:rsid w:val="00234FBD"/>
    <w:rPr>
      <w:rFonts w:ascii="Cambria" w:hAnsi="Cambria" w:cs="Arial"/>
      <w:spacing w:val="-8"/>
      <w:szCs w:val="26"/>
      <w:lang w:val="en-GB" w:eastAsia="en-US"/>
    </w:rPr>
  </w:style>
  <w:style w:type="character" w:customStyle="1" w:styleId="BodyText2Char">
    <w:name w:val="Body Text 2 Char"/>
    <w:basedOn w:val="DefaultParagraphFont"/>
    <w:link w:val="BodyText2"/>
    <w:semiHidden/>
    <w:rsid w:val="00234FBD"/>
    <w:rPr>
      <w:rFonts w:ascii="Segoe UI Black" w:eastAsia="Times New Roman" w:hAnsi="Segoe UI Black" w:cs="Arial"/>
      <w:spacing w:val="-6"/>
      <w:szCs w:val="22"/>
    </w:rPr>
  </w:style>
  <w:style w:type="paragraph" w:styleId="BodyText2">
    <w:name w:val="Body Text 2"/>
    <w:basedOn w:val="Normal"/>
    <w:link w:val="BodyText2Char"/>
    <w:semiHidden/>
    <w:rsid w:val="00234FBD"/>
    <w:pPr>
      <w:spacing w:after="120" w:line="480" w:lineRule="auto"/>
      <w:jc w:val="left"/>
    </w:pPr>
    <w:rPr>
      <w:rFonts w:ascii="Segoe UI Black" w:eastAsia="Times New Roman" w:hAnsi="Segoe UI Black" w:cs="Arial"/>
      <w:spacing w:val="-6"/>
      <w:lang w:val="id-ID" w:eastAsia="id-ID"/>
    </w:rPr>
  </w:style>
  <w:style w:type="character" w:customStyle="1" w:styleId="BodyText2Char1">
    <w:name w:val="Body Text 2 Char1"/>
    <w:basedOn w:val="DefaultParagraphFont"/>
    <w:uiPriority w:val="99"/>
    <w:semiHidden/>
    <w:rsid w:val="00234FBD"/>
    <w:rPr>
      <w:rFonts w:ascii="Arno Pro" w:hAnsi="Arno Pro"/>
      <w:szCs w:val="22"/>
      <w:lang w:val="en-US" w:eastAsia="en-US"/>
    </w:rPr>
  </w:style>
  <w:style w:type="paragraph" w:customStyle="1" w:styleId="ARABKE">
    <w:name w:val="ARAB_)KE"/>
    <w:basedOn w:val="ARAB"/>
    <w:link w:val="ARABKEChar"/>
    <w:rsid w:val="00234FBD"/>
    <w:pPr>
      <w:spacing w:line="240" w:lineRule="auto"/>
    </w:pPr>
    <w:rPr>
      <w:spacing w:val="-10"/>
      <w:sz w:val="28"/>
      <w:szCs w:val="28"/>
      <w:lang w:eastAsia="id-ID"/>
    </w:rPr>
  </w:style>
  <w:style w:type="character" w:customStyle="1" w:styleId="ARABKEChar">
    <w:name w:val="ARAB_)KE Char"/>
    <w:link w:val="ARABKE"/>
    <w:rsid w:val="00234FBD"/>
    <w:rPr>
      <w:rFonts w:ascii="KFGQPC Uthman Taha Naskh" w:eastAsia="Times New Roman" w:hAnsi="KFGQPC Uthman Taha Naskh" w:cs="KFGQPC Uthman Taha Naskh"/>
      <w:spacing w:val="-10"/>
      <w:sz w:val="28"/>
      <w:szCs w:val="28"/>
    </w:rPr>
  </w:style>
  <w:style w:type="paragraph" w:customStyle="1" w:styleId="I-KUTIPpasal">
    <w:name w:val="I-KUTIP_pasal"/>
    <w:basedOn w:val="I-Kutipan"/>
    <w:rsid w:val="00234FBD"/>
    <w:pPr>
      <w:spacing w:line="240" w:lineRule="exact"/>
      <w:ind w:left="737" w:hanging="397"/>
    </w:pPr>
  </w:style>
  <w:style w:type="paragraph" w:customStyle="1" w:styleId="I-point-1-hanging">
    <w:name w:val="I-point-1-hanging"/>
    <w:basedOn w:val="Ipoint-1"/>
    <w:rsid w:val="00234FBD"/>
    <w:rPr>
      <w:rFonts w:ascii="Calibri" w:hAnsi="Calibri"/>
    </w:rPr>
  </w:style>
  <w:style w:type="paragraph" w:customStyle="1" w:styleId="Ika-GAMBAR">
    <w:name w:val="I_ka-GAMBAR"/>
    <w:basedOn w:val="IKAtabel"/>
    <w:rsid w:val="00234FBD"/>
    <w:pPr>
      <w:spacing w:before="120" w:line="220" w:lineRule="exact"/>
      <w:jc w:val="center"/>
    </w:pPr>
    <w:rPr>
      <w:sz w:val="20"/>
    </w:rPr>
  </w:style>
  <w:style w:type="paragraph" w:customStyle="1" w:styleId="IPOINTMASUK">
    <w:name w:val="I_POINT_MASUK&gt;"/>
    <w:basedOn w:val="Normal"/>
    <w:link w:val="IPOINTMASUKChar"/>
    <w:rsid w:val="00234FBD"/>
    <w:pPr>
      <w:spacing w:after="40" w:line="280" w:lineRule="exact"/>
      <w:ind w:left="680" w:hanging="340"/>
      <w:jc w:val="both"/>
    </w:pPr>
    <w:rPr>
      <w:rFonts w:ascii="Cambria" w:eastAsia="Times New Roman" w:hAnsi="Cambria"/>
      <w:spacing w:val="-10"/>
      <w:szCs w:val="24"/>
      <w:lang w:val="id-ID" w:eastAsia="en-GB"/>
    </w:rPr>
  </w:style>
  <w:style w:type="character" w:customStyle="1" w:styleId="IPOINTMASUKChar">
    <w:name w:val="I_POINT_MASUK&gt; Char"/>
    <w:link w:val="IPOINTMASUK"/>
    <w:rsid w:val="00234FBD"/>
    <w:rPr>
      <w:rFonts w:ascii="Cambria" w:eastAsia="Times New Roman" w:hAnsi="Cambria"/>
      <w:spacing w:val="-10"/>
      <w:szCs w:val="24"/>
      <w:lang w:eastAsia="en-GB"/>
    </w:rPr>
  </w:style>
  <w:style w:type="paragraph" w:customStyle="1" w:styleId="keywords">
    <w:name w:val="keywords"/>
    <w:basedOn w:val="Normal"/>
    <w:link w:val="keywordsChar"/>
    <w:semiHidden/>
    <w:rsid w:val="00234FBD"/>
    <w:pPr>
      <w:overflowPunct w:val="0"/>
      <w:autoSpaceDE w:val="0"/>
      <w:autoSpaceDN w:val="0"/>
      <w:adjustRightInd w:val="0"/>
      <w:spacing w:after="240"/>
      <w:jc w:val="both"/>
      <w:textAlignment w:val="baseline"/>
    </w:pPr>
    <w:rPr>
      <w:rFonts w:ascii="Times New Roman" w:hAnsi="Times New Roman"/>
      <w:i/>
      <w:iCs/>
      <w:spacing w:val="-6"/>
      <w:szCs w:val="20"/>
    </w:rPr>
  </w:style>
  <w:style w:type="character" w:customStyle="1" w:styleId="keywordsChar">
    <w:name w:val="keywords Char"/>
    <w:link w:val="keywords"/>
    <w:locked/>
    <w:rsid w:val="00234FBD"/>
    <w:rPr>
      <w:rFonts w:ascii="Times New Roman" w:hAnsi="Times New Roman"/>
      <w:i/>
      <w:iCs/>
      <w:spacing w:val="-6"/>
      <w:lang w:val="en-US" w:eastAsia="en-US"/>
    </w:rPr>
  </w:style>
  <w:style w:type="paragraph" w:styleId="List">
    <w:name w:val="List"/>
    <w:basedOn w:val="Normal"/>
    <w:semiHidden/>
    <w:rsid w:val="00234FBD"/>
    <w:pPr>
      <w:spacing w:after="200" w:line="276" w:lineRule="auto"/>
      <w:ind w:left="360" w:hanging="360"/>
      <w:jc w:val="left"/>
    </w:pPr>
    <w:rPr>
      <w:rFonts w:ascii="Segoe UI Black" w:eastAsia="Times New Roman" w:hAnsi="Segoe UI Black" w:cs="Arial"/>
      <w:spacing w:val="-6"/>
      <w:szCs w:val="20"/>
      <w:lang w:val="id-ID"/>
    </w:rPr>
  </w:style>
  <w:style w:type="paragraph" w:styleId="ListBullet">
    <w:name w:val="List Bullet"/>
    <w:basedOn w:val="Normal"/>
    <w:semiHidden/>
    <w:rsid w:val="00234FBD"/>
    <w:pPr>
      <w:numPr>
        <w:numId w:val="12"/>
      </w:numPr>
      <w:spacing w:after="200" w:line="276" w:lineRule="auto"/>
      <w:jc w:val="left"/>
    </w:pPr>
    <w:rPr>
      <w:rFonts w:ascii="Segoe UI Black" w:eastAsia="Times New Roman" w:hAnsi="Segoe UI Black" w:cs="Arial"/>
      <w:spacing w:val="-6"/>
      <w:lang w:val="id-ID"/>
    </w:rPr>
  </w:style>
  <w:style w:type="paragraph" w:styleId="Index1">
    <w:name w:val="index 1"/>
    <w:basedOn w:val="Normal"/>
    <w:next w:val="Normal"/>
    <w:autoRedefine/>
    <w:semiHidden/>
    <w:rsid w:val="00234FBD"/>
    <w:pPr>
      <w:tabs>
        <w:tab w:val="right" w:pos="3031"/>
      </w:tabs>
      <w:spacing w:line="276" w:lineRule="auto"/>
      <w:ind w:left="220" w:hanging="220"/>
      <w:jc w:val="left"/>
    </w:pPr>
    <w:rPr>
      <w:rFonts w:ascii="Cambria" w:eastAsia="Times New Roman" w:hAnsi="Cambria"/>
      <w:bCs/>
      <w:noProof/>
      <w:spacing w:val="-8"/>
      <w:sz w:val="18"/>
      <w:szCs w:val="21"/>
      <w:lang w:val="id-ID"/>
    </w:rPr>
  </w:style>
  <w:style w:type="paragraph" w:customStyle="1" w:styleId="IHIPOTESIS">
    <w:name w:val="I_HIPOTESIS"/>
    <w:basedOn w:val="ISI-point"/>
    <w:qFormat/>
    <w:rsid w:val="00234FBD"/>
    <w:pPr>
      <w:spacing w:after="80"/>
      <w:ind w:left="794" w:hanging="454"/>
      <w:jc w:val="left"/>
    </w:pPr>
    <w:rPr>
      <w:rFonts w:ascii="Segoe UI" w:hAnsi="Segoe UI"/>
      <w:i/>
      <w:sz w:val="21"/>
    </w:rPr>
  </w:style>
  <w:style w:type="paragraph" w:customStyle="1" w:styleId="ARAB-footnote">
    <w:name w:val="ARAB-footnote"/>
    <w:basedOn w:val="I-KUTIPpasal"/>
    <w:rsid w:val="00234FBD"/>
    <w:pPr>
      <w:bidi/>
      <w:spacing w:line="240" w:lineRule="auto"/>
      <w:ind w:left="0" w:right="340" w:firstLine="0"/>
    </w:pPr>
    <w:rPr>
      <w:rFonts w:cs="KFGQPC Uthman Taha Naskh"/>
      <w:i/>
      <w:iCs w:val="0"/>
      <w:sz w:val="24"/>
      <w:szCs w:val="24"/>
    </w:rPr>
  </w:style>
  <w:style w:type="character" w:customStyle="1" w:styleId="PlainTextChar">
    <w:name w:val="Plain Text Char"/>
    <w:basedOn w:val="DefaultParagraphFont"/>
    <w:link w:val="PlainText"/>
    <w:semiHidden/>
    <w:rsid w:val="00234FBD"/>
    <w:rPr>
      <w:rFonts w:ascii="Courier New" w:eastAsia="Times New Roman" w:hAnsi="Courier New" w:cs="Courier New"/>
      <w:spacing w:val="-6"/>
      <w:lang w:val="en-US" w:eastAsia="en-US"/>
    </w:rPr>
  </w:style>
  <w:style w:type="paragraph" w:styleId="PlainText">
    <w:name w:val="Plain Text"/>
    <w:basedOn w:val="Normal"/>
    <w:link w:val="PlainTextChar"/>
    <w:semiHidden/>
    <w:rsid w:val="00234FBD"/>
    <w:pPr>
      <w:bidi/>
      <w:jc w:val="left"/>
    </w:pPr>
    <w:rPr>
      <w:rFonts w:ascii="Courier New" w:eastAsia="Times New Roman" w:hAnsi="Courier New" w:cs="Courier New"/>
      <w:spacing w:val="-6"/>
      <w:szCs w:val="20"/>
    </w:rPr>
  </w:style>
  <w:style w:type="character" w:customStyle="1" w:styleId="PlainTextChar1">
    <w:name w:val="Plain Text Char1"/>
    <w:basedOn w:val="DefaultParagraphFont"/>
    <w:uiPriority w:val="99"/>
    <w:semiHidden/>
    <w:rsid w:val="00234FBD"/>
    <w:rPr>
      <w:rFonts w:ascii="Consolas" w:hAnsi="Consolas"/>
      <w:sz w:val="21"/>
      <w:szCs w:val="21"/>
      <w:lang w:val="en-US" w:eastAsia="en-US"/>
    </w:rPr>
  </w:style>
  <w:style w:type="paragraph" w:customStyle="1" w:styleId="ISI-2">
    <w:name w:val="ISI-2"/>
    <w:basedOn w:val="Normal"/>
    <w:link w:val="ISI-2Char"/>
    <w:rsid w:val="00234FBD"/>
    <w:pPr>
      <w:spacing w:after="40" w:line="360" w:lineRule="exact"/>
      <w:ind w:firstLine="397"/>
      <w:jc w:val="both"/>
    </w:pPr>
    <w:rPr>
      <w:rFonts w:ascii="Cambria" w:eastAsia="Times New Roman" w:hAnsi="Cambria"/>
      <w:spacing w:val="-8"/>
      <w:szCs w:val="24"/>
      <w:lang w:val="id-ID" w:eastAsia="en-GB"/>
    </w:rPr>
  </w:style>
  <w:style w:type="character" w:customStyle="1" w:styleId="ISI-2Char">
    <w:name w:val="ISI-2 Char"/>
    <w:link w:val="ISI-2"/>
    <w:locked/>
    <w:rsid w:val="00234FBD"/>
    <w:rPr>
      <w:rFonts w:ascii="Cambria" w:eastAsia="Times New Roman" w:hAnsi="Cambria"/>
      <w:spacing w:val="-8"/>
      <w:szCs w:val="24"/>
      <w:lang w:eastAsia="en-GB"/>
    </w:rPr>
  </w:style>
  <w:style w:type="character" w:customStyle="1" w:styleId="BodyTextIndent2Char">
    <w:name w:val="Body Text Indent 2 Char"/>
    <w:basedOn w:val="DefaultParagraphFont"/>
    <w:link w:val="BodyTextIndent2"/>
    <w:semiHidden/>
    <w:rsid w:val="00234FBD"/>
    <w:rPr>
      <w:rFonts w:ascii="Segoe UI Black" w:eastAsia="Times New Roman" w:hAnsi="Segoe UI Black" w:cs="Angsana New"/>
      <w:spacing w:val="-6"/>
      <w:szCs w:val="25"/>
      <w:lang w:eastAsia="en-US"/>
    </w:rPr>
  </w:style>
  <w:style w:type="paragraph" w:styleId="BodyTextIndent2">
    <w:name w:val="Body Text Indent 2"/>
    <w:basedOn w:val="Normal"/>
    <w:link w:val="BodyTextIndent2Char"/>
    <w:semiHidden/>
    <w:rsid w:val="00234FBD"/>
    <w:pPr>
      <w:spacing w:after="120" w:line="480" w:lineRule="auto"/>
      <w:ind w:left="360"/>
      <w:jc w:val="left"/>
    </w:pPr>
    <w:rPr>
      <w:rFonts w:ascii="Segoe UI Black" w:eastAsia="Times New Roman" w:hAnsi="Segoe UI Black" w:cs="Angsana New"/>
      <w:spacing w:val="-6"/>
      <w:szCs w:val="25"/>
      <w:lang w:val="id-ID"/>
    </w:rPr>
  </w:style>
  <w:style w:type="character" w:customStyle="1" w:styleId="BodyTextIndent2Char1">
    <w:name w:val="Body Text Indent 2 Char1"/>
    <w:basedOn w:val="DefaultParagraphFont"/>
    <w:semiHidden/>
    <w:rsid w:val="00234FBD"/>
    <w:rPr>
      <w:rFonts w:ascii="Arno Pro" w:hAnsi="Arno Pro"/>
      <w:szCs w:val="22"/>
      <w:lang w:val="en-US" w:eastAsia="en-US"/>
    </w:rPr>
  </w:style>
  <w:style w:type="character" w:customStyle="1" w:styleId="FooterChar1">
    <w:name w:val="Footer Char1"/>
    <w:semiHidden/>
    <w:locked/>
    <w:rsid w:val="00234FBD"/>
    <w:rPr>
      <w:rFonts w:cs="Times New Roman"/>
      <w:sz w:val="24"/>
      <w:szCs w:val="24"/>
    </w:rPr>
  </w:style>
  <w:style w:type="character" w:customStyle="1" w:styleId="FooterChar7">
    <w:name w:val="Footer Char7"/>
    <w:semiHidden/>
    <w:rsid w:val="00234FBD"/>
    <w:rPr>
      <w:rFonts w:eastAsia="Times New Roman" w:cs="Times New Roman"/>
      <w:lang w:val="id-ID" w:eastAsia="x-none"/>
    </w:rPr>
  </w:style>
  <w:style w:type="character" w:customStyle="1" w:styleId="CharChar19">
    <w:name w:val="Char Char19"/>
    <w:semiHidden/>
    <w:locked/>
    <w:rsid w:val="00234FBD"/>
    <w:rPr>
      <w:rFonts w:ascii="Arial" w:hAnsi="Arial" w:cs="Arial"/>
      <w:b/>
      <w:bCs/>
      <w:kern w:val="32"/>
      <w:sz w:val="32"/>
      <w:szCs w:val="32"/>
      <w:lang w:val="id-ID" w:eastAsia="en-US" w:bidi="ar-SA"/>
    </w:rPr>
  </w:style>
  <w:style w:type="character" w:customStyle="1" w:styleId="CharChar17">
    <w:name w:val="Char Char17"/>
    <w:semiHidden/>
    <w:locked/>
    <w:rsid w:val="00234FBD"/>
    <w:rPr>
      <w:rFonts w:ascii="Arial" w:hAnsi="Arial" w:cs="Arial"/>
      <w:b/>
      <w:bCs/>
      <w:sz w:val="26"/>
      <w:szCs w:val="26"/>
      <w:lang w:val="id-ID" w:eastAsia="en-US" w:bidi="ar-SA"/>
    </w:rPr>
  </w:style>
  <w:style w:type="character" w:customStyle="1" w:styleId="Bodytext0">
    <w:name w:val="Body text_"/>
    <w:link w:val="BodyText20"/>
    <w:rsid w:val="00234FBD"/>
    <w:rPr>
      <w:shd w:val="clear" w:color="auto" w:fill="FFFFFF"/>
    </w:rPr>
  </w:style>
  <w:style w:type="paragraph" w:customStyle="1" w:styleId="BodyText20">
    <w:name w:val="Body Text2"/>
    <w:basedOn w:val="Normal"/>
    <w:link w:val="Bodytext0"/>
    <w:semiHidden/>
    <w:rsid w:val="00234FBD"/>
    <w:pPr>
      <w:shd w:val="clear" w:color="auto" w:fill="FFFFFF"/>
      <w:spacing w:line="518" w:lineRule="exact"/>
      <w:ind w:hanging="380"/>
      <w:jc w:val="both"/>
    </w:pPr>
    <w:rPr>
      <w:rFonts w:ascii="Calibri" w:hAnsi="Calibri"/>
      <w:szCs w:val="20"/>
      <w:shd w:val="clear" w:color="auto" w:fill="FFFFFF"/>
      <w:lang w:val="id-ID" w:eastAsia="id-ID"/>
    </w:rPr>
  </w:style>
  <w:style w:type="character" w:customStyle="1" w:styleId="Bodytext3">
    <w:name w:val="Body text (3)_"/>
    <w:link w:val="Bodytext30"/>
    <w:rsid w:val="00234FBD"/>
    <w:rPr>
      <w:sz w:val="22"/>
      <w:szCs w:val="22"/>
      <w:shd w:val="clear" w:color="auto" w:fill="FFFFFF"/>
    </w:rPr>
  </w:style>
  <w:style w:type="paragraph" w:customStyle="1" w:styleId="Bodytext30">
    <w:name w:val="Body text (3)"/>
    <w:basedOn w:val="Normal"/>
    <w:link w:val="Bodytext3"/>
    <w:semiHidden/>
    <w:rsid w:val="00234FBD"/>
    <w:pPr>
      <w:shd w:val="clear" w:color="auto" w:fill="FFFFFF"/>
      <w:spacing w:before="240" w:line="458" w:lineRule="exact"/>
    </w:pPr>
    <w:rPr>
      <w:rFonts w:ascii="Calibri" w:hAnsi="Calibri"/>
      <w:sz w:val="22"/>
      <w:shd w:val="clear" w:color="auto" w:fill="FFFFFF"/>
      <w:lang w:val="id-ID" w:eastAsia="id-ID"/>
    </w:rPr>
  </w:style>
  <w:style w:type="paragraph" w:customStyle="1" w:styleId="FOOT-NOT">
    <w:name w:val="FOOT-NOT"/>
    <w:basedOn w:val="ISI"/>
    <w:qFormat/>
    <w:rsid w:val="00234FBD"/>
    <w:pPr>
      <w:spacing w:after="40" w:line="220" w:lineRule="exact"/>
      <w:ind w:firstLine="425"/>
    </w:pPr>
    <w:rPr>
      <w:rFonts w:ascii="Times New Arabic" w:hAnsi="Times New Arabic" w:cs="Traditional Arabic"/>
      <w:spacing w:val="-4"/>
      <w:sz w:val="18"/>
      <w:szCs w:val="18"/>
    </w:rPr>
  </w:style>
  <w:style w:type="paragraph" w:styleId="Bibliography">
    <w:name w:val="Bibliography"/>
    <w:basedOn w:val="Normal"/>
    <w:next w:val="Normal"/>
    <w:unhideWhenUsed/>
    <w:rsid w:val="00234FBD"/>
    <w:pPr>
      <w:spacing w:after="200" w:line="276" w:lineRule="auto"/>
      <w:jc w:val="left"/>
    </w:pPr>
    <w:rPr>
      <w:rFonts w:ascii="Segoe UI Black" w:hAnsi="Segoe UI Black" w:cs="Arial"/>
      <w:spacing w:val="-6"/>
    </w:rPr>
  </w:style>
  <w:style w:type="paragraph" w:customStyle="1" w:styleId="IGAMBAR">
    <w:name w:val="I_GAMBAR"/>
    <w:basedOn w:val="Normal"/>
    <w:rsid w:val="00234FBD"/>
    <w:pPr>
      <w:autoSpaceDE w:val="0"/>
      <w:autoSpaceDN w:val="0"/>
      <w:adjustRightInd w:val="0"/>
      <w:spacing w:before="240" w:after="120"/>
    </w:pPr>
    <w:rPr>
      <w:rFonts w:ascii="Segoe UI Black" w:eastAsia="Times New Roman" w:hAnsi="Segoe UI Black"/>
      <w:bCs/>
      <w:spacing w:val="3"/>
      <w:szCs w:val="20"/>
      <w:lang w:val="id-ID"/>
    </w:rPr>
  </w:style>
  <w:style w:type="paragraph" w:styleId="Quote">
    <w:name w:val="Quote"/>
    <w:basedOn w:val="Normal"/>
    <w:next w:val="Normal"/>
    <w:link w:val="QuoteChar"/>
    <w:uiPriority w:val="29"/>
    <w:qFormat/>
    <w:rsid w:val="00234FBD"/>
    <w:pPr>
      <w:spacing w:before="200" w:after="160" w:line="276" w:lineRule="auto"/>
      <w:ind w:left="864" w:right="864"/>
    </w:pPr>
    <w:rPr>
      <w:rFonts w:ascii="Segoe UI Black" w:eastAsia="Times New Roman" w:hAnsi="Segoe UI Black" w:cs="Arial"/>
      <w:i/>
      <w:iCs/>
      <w:color w:val="404040" w:themeColor="text1" w:themeTint="BF"/>
      <w:spacing w:val="-6"/>
      <w:lang w:val="id-ID"/>
    </w:rPr>
  </w:style>
  <w:style w:type="character" w:customStyle="1" w:styleId="QuoteChar">
    <w:name w:val="Quote Char"/>
    <w:basedOn w:val="DefaultParagraphFont"/>
    <w:link w:val="Quote"/>
    <w:uiPriority w:val="29"/>
    <w:rsid w:val="00234FBD"/>
    <w:rPr>
      <w:rFonts w:ascii="Segoe UI Black" w:eastAsia="Times New Roman" w:hAnsi="Segoe UI Black" w:cs="Arial"/>
      <w:i/>
      <w:iCs/>
      <w:color w:val="404040" w:themeColor="text1" w:themeTint="BF"/>
      <w:spacing w:val="-6"/>
      <w:szCs w:val="22"/>
      <w:lang w:eastAsia="en-US"/>
    </w:rPr>
  </w:style>
  <w:style w:type="table" w:customStyle="1" w:styleId="TableGrid1">
    <w:name w:val="Table Grid1"/>
    <w:basedOn w:val="TableNormal"/>
    <w:next w:val="TableGrid"/>
    <w:uiPriority w:val="59"/>
    <w:rsid w:val="00234FB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34FB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semiHidden/>
    <w:locked/>
    <w:rsid w:val="00234FBD"/>
    <w:rPr>
      <w:rFonts w:ascii="Calibri" w:hAnsi="Calibri" w:cs="Arial"/>
      <w:b/>
      <w:bCs/>
      <w:sz w:val="22"/>
      <w:szCs w:val="22"/>
      <w:lang w:val="en-GB" w:eastAsia="en-US" w:bidi="ar-SA"/>
    </w:rPr>
  </w:style>
  <w:style w:type="paragraph" w:customStyle="1" w:styleId="StyleISIPOINTJUSTIAfter6pt">
    <w:name w:val="Style ISI_POINT_JUSTI + After:  6 pt"/>
    <w:basedOn w:val="Normal"/>
    <w:semiHidden/>
    <w:rsid w:val="00234FBD"/>
    <w:pPr>
      <w:spacing w:before="20" w:after="120" w:line="320" w:lineRule="exact"/>
      <w:ind w:left="850" w:hanging="425"/>
      <w:jc w:val="both"/>
    </w:pPr>
    <w:rPr>
      <w:rFonts w:ascii="Arabic Typesetting" w:eastAsia="Times New Roman" w:hAnsi="Arabic Typesetting" w:cs="Arial"/>
      <w:spacing w:val="-8"/>
      <w:sz w:val="36"/>
      <w:lang w:val="id-ID"/>
    </w:rPr>
  </w:style>
  <w:style w:type="character" w:styleId="PageNumber">
    <w:name w:val="page number"/>
    <w:basedOn w:val="DefaultParagraphFont"/>
    <w:semiHidden/>
    <w:rsid w:val="00234FBD"/>
  </w:style>
  <w:style w:type="paragraph" w:customStyle="1" w:styleId="FootnoteText1">
    <w:name w:val="Footnote Text1"/>
    <w:basedOn w:val="Normal"/>
    <w:semiHidden/>
    <w:rsid w:val="00234FBD"/>
    <w:pPr>
      <w:widowControl w:val="0"/>
      <w:suppressAutoHyphens/>
      <w:spacing w:after="200" w:line="276" w:lineRule="auto"/>
      <w:jc w:val="left"/>
    </w:pPr>
    <w:rPr>
      <w:rFonts w:ascii="Segoe UI Black" w:eastAsia="Times New Roman" w:hAnsi="Segoe UI Black" w:cs="Arial"/>
      <w:spacing w:val="-6"/>
      <w:szCs w:val="20"/>
      <w:lang w:val="id-ID" w:eastAsia="ar-SA"/>
    </w:rPr>
  </w:style>
  <w:style w:type="character" w:customStyle="1" w:styleId="hps">
    <w:name w:val="hps"/>
    <w:semiHidden/>
    <w:rsid w:val="00234FBD"/>
    <w:rPr>
      <w:rFonts w:cs="Times New Roman"/>
    </w:rPr>
  </w:style>
  <w:style w:type="paragraph" w:customStyle="1" w:styleId="msonospacing0">
    <w:name w:val="msonospacing"/>
    <w:semiHidden/>
    <w:rsid w:val="00234FBD"/>
    <w:rPr>
      <w:rFonts w:ascii="Times New Roman" w:eastAsia="Times New Roman" w:hAnsi="Times New Roman" w:cs="Angsana New"/>
      <w:sz w:val="24"/>
      <w:szCs w:val="24"/>
      <w:lang w:val="en-US" w:eastAsia="en-US"/>
    </w:rPr>
  </w:style>
  <w:style w:type="character" w:customStyle="1" w:styleId="longtext">
    <w:name w:val="long_text"/>
    <w:semiHidden/>
    <w:rsid w:val="00234FBD"/>
    <w:rPr>
      <w:rFonts w:cs="Times New Roman"/>
    </w:rPr>
  </w:style>
  <w:style w:type="paragraph" w:customStyle="1" w:styleId="Abstraksiisi">
    <w:name w:val="Abstraksi_isi"/>
    <w:next w:val="Normal"/>
    <w:semiHidden/>
    <w:rsid w:val="00234FBD"/>
    <w:pPr>
      <w:autoSpaceDE w:val="0"/>
      <w:autoSpaceDN w:val="0"/>
      <w:adjustRightInd w:val="0"/>
      <w:jc w:val="center"/>
    </w:pPr>
    <w:rPr>
      <w:rFonts w:ascii="GoudyOlSt BT" w:eastAsia="Times New Roman" w:hAnsi="Times New Roman" w:cs="GoudyOlSt BT"/>
      <w:i/>
      <w:iCs/>
      <w:color w:val="000000"/>
      <w:sz w:val="24"/>
      <w:szCs w:val="24"/>
      <w:lang w:val="en-US" w:eastAsia="en-US"/>
    </w:rPr>
  </w:style>
  <w:style w:type="paragraph" w:customStyle="1" w:styleId="Abstrak">
    <w:name w:val="Abstrak"/>
    <w:next w:val="Abstraksiisi"/>
    <w:semiHidden/>
    <w:rsid w:val="00234FBD"/>
    <w:pPr>
      <w:autoSpaceDE w:val="0"/>
      <w:autoSpaceDN w:val="0"/>
      <w:adjustRightInd w:val="0"/>
      <w:spacing w:before="227" w:after="113"/>
      <w:jc w:val="center"/>
    </w:pPr>
    <w:rPr>
      <w:rFonts w:ascii="Futura BdCn BT" w:eastAsia="Times New Roman" w:hAnsi="Times New Roman" w:cs="Futura BdCn BT"/>
      <w:b/>
      <w:bCs/>
      <w:color w:val="000000"/>
      <w:sz w:val="24"/>
      <w:szCs w:val="24"/>
      <w:lang w:val="en-US" w:eastAsia="en-US"/>
    </w:rPr>
  </w:style>
  <w:style w:type="paragraph" w:customStyle="1" w:styleId="oleh1">
    <w:name w:val="oleh_1"/>
    <w:next w:val="Abstrak"/>
    <w:semiHidden/>
    <w:rsid w:val="00234FBD"/>
    <w:pPr>
      <w:autoSpaceDE w:val="0"/>
      <w:autoSpaceDN w:val="0"/>
      <w:adjustRightInd w:val="0"/>
      <w:spacing w:before="170" w:after="57"/>
      <w:jc w:val="center"/>
    </w:pPr>
    <w:rPr>
      <w:rFonts w:ascii="Arial" w:eastAsia="Times New Roman" w:hAnsi="Arial" w:cs="Arial"/>
      <w:color w:val="000000"/>
      <w:sz w:val="22"/>
      <w:szCs w:val="22"/>
      <w:lang w:val="en-US" w:eastAsia="en-US"/>
    </w:rPr>
  </w:style>
  <w:style w:type="paragraph" w:customStyle="1" w:styleId="kutipan0">
    <w:name w:val="kutipan"/>
    <w:semiHidden/>
    <w:rsid w:val="00234FBD"/>
    <w:pPr>
      <w:tabs>
        <w:tab w:val="left" w:pos="942"/>
      </w:tabs>
      <w:autoSpaceDE w:val="0"/>
      <w:autoSpaceDN w:val="0"/>
      <w:adjustRightInd w:val="0"/>
      <w:spacing w:before="57" w:after="113" w:line="260" w:lineRule="atLeast"/>
      <w:ind w:left="283" w:right="170"/>
      <w:jc w:val="both"/>
    </w:pPr>
    <w:rPr>
      <w:rFonts w:ascii="GoudyOlSt BT" w:eastAsia="Times New Roman" w:hAnsi="Times New Roman" w:cs="GoudyOlSt BT"/>
      <w:color w:val="000000"/>
      <w:sz w:val="23"/>
      <w:szCs w:val="23"/>
      <w:lang w:val="en-US" w:eastAsia="en-US"/>
    </w:rPr>
  </w:style>
  <w:style w:type="paragraph" w:customStyle="1" w:styleId="isi0">
    <w:name w:val="isi"/>
    <w:semiHidden/>
    <w:rsid w:val="00234FBD"/>
    <w:pPr>
      <w:tabs>
        <w:tab w:val="left" w:pos="942"/>
      </w:tabs>
      <w:autoSpaceDE w:val="0"/>
      <w:autoSpaceDN w:val="0"/>
      <w:adjustRightInd w:val="0"/>
      <w:spacing w:line="300" w:lineRule="atLeast"/>
      <w:ind w:firstLine="567"/>
      <w:jc w:val="both"/>
    </w:pPr>
    <w:rPr>
      <w:rFonts w:ascii="GoudyOlSt BT" w:eastAsia="Times New Roman" w:hAnsi="Times New Roman" w:cs="GoudyOlSt BT"/>
      <w:color w:val="000000"/>
      <w:sz w:val="23"/>
      <w:szCs w:val="23"/>
      <w:lang w:val="en-US" w:eastAsia="en-US"/>
    </w:rPr>
  </w:style>
  <w:style w:type="paragraph" w:customStyle="1" w:styleId="subJudul">
    <w:name w:val="sub Judul"/>
    <w:semiHidden/>
    <w:rsid w:val="00234FBD"/>
    <w:pPr>
      <w:autoSpaceDE w:val="0"/>
      <w:autoSpaceDN w:val="0"/>
      <w:adjustRightInd w:val="0"/>
      <w:spacing w:before="227" w:after="57"/>
    </w:pPr>
    <w:rPr>
      <w:rFonts w:ascii="Futura BdCn BT" w:eastAsia="Times New Roman" w:hAnsi="Times New Roman" w:cs="Futura BdCn BT"/>
      <w:b/>
      <w:bCs/>
      <w:color w:val="000000"/>
      <w:sz w:val="28"/>
      <w:szCs w:val="28"/>
      <w:lang w:val="en-US" w:eastAsia="en-US"/>
    </w:rPr>
  </w:style>
  <w:style w:type="paragraph" w:customStyle="1" w:styleId="footnote">
    <w:name w:val="footnote"/>
    <w:semiHidden/>
    <w:rsid w:val="00234FBD"/>
    <w:pPr>
      <w:autoSpaceDE w:val="0"/>
      <w:autoSpaceDN w:val="0"/>
      <w:adjustRightInd w:val="0"/>
      <w:spacing w:after="57"/>
      <w:ind w:firstLine="283"/>
      <w:jc w:val="both"/>
    </w:pPr>
    <w:rPr>
      <w:rFonts w:ascii="GoudyOlSt BT" w:eastAsia="Times New Roman" w:hAnsi="Times New Roman" w:cs="GoudyOlSt BT"/>
      <w:color w:val="000000"/>
      <w:lang w:val="en-US" w:eastAsia="en-US"/>
    </w:rPr>
  </w:style>
  <w:style w:type="paragraph" w:customStyle="1" w:styleId="subbaru">
    <w:name w:val="sub baru"/>
    <w:basedOn w:val="Normal"/>
    <w:semiHidden/>
    <w:rsid w:val="00234FBD"/>
    <w:pPr>
      <w:tabs>
        <w:tab w:val="left" w:pos="283"/>
      </w:tabs>
      <w:autoSpaceDE w:val="0"/>
      <w:autoSpaceDN w:val="0"/>
      <w:adjustRightInd w:val="0"/>
      <w:spacing w:before="113" w:after="113" w:line="260" w:lineRule="atLeast"/>
      <w:ind w:left="283" w:hanging="283"/>
      <w:jc w:val="both"/>
    </w:pPr>
    <w:rPr>
      <w:rFonts w:ascii="Humanst521 BT" w:eastAsia="Times New Roman" w:hAnsi="Times New Roman" w:cs="Humanst521 BT"/>
      <w:i/>
      <w:iCs/>
      <w:color w:val="000000"/>
      <w:spacing w:val="-6"/>
      <w:sz w:val="23"/>
      <w:szCs w:val="23"/>
    </w:rPr>
  </w:style>
  <w:style w:type="character" w:customStyle="1" w:styleId="CharChar2">
    <w:name w:val="Char Char2"/>
    <w:semiHidden/>
    <w:rsid w:val="00234FBD"/>
    <w:rPr>
      <w:rFonts w:ascii="Calibri" w:eastAsia="Calibri" w:hAnsi="Calibri" w:cs="Arial"/>
      <w:sz w:val="20"/>
      <w:szCs w:val="20"/>
      <w:lang w:val="id-ID"/>
    </w:rPr>
  </w:style>
  <w:style w:type="character" w:styleId="HTMLCite">
    <w:name w:val="HTML Cite"/>
    <w:semiHidden/>
    <w:unhideWhenUsed/>
    <w:rsid w:val="00234FBD"/>
    <w:rPr>
      <w:i/>
      <w:iCs/>
    </w:rPr>
  </w:style>
  <w:style w:type="paragraph" w:customStyle="1" w:styleId="StyleIPenketAfter0pt">
    <w:name w:val="Style I_Pen_ket + After:  0 pt"/>
    <w:basedOn w:val="IPenket"/>
    <w:semiHidden/>
    <w:rsid w:val="00234FBD"/>
    <w:pPr>
      <w:spacing w:after="0" w:line="220" w:lineRule="exact"/>
    </w:pPr>
  </w:style>
  <w:style w:type="paragraph" w:customStyle="1" w:styleId="HEADER-JUDUL">
    <w:name w:val="HEADER-JUDUL"/>
    <w:basedOn w:val="Normal"/>
    <w:semiHidden/>
    <w:rsid w:val="00234FBD"/>
    <w:pPr>
      <w:tabs>
        <w:tab w:val="center" w:pos="4320"/>
        <w:tab w:val="right" w:pos="8640"/>
      </w:tabs>
      <w:jc w:val="right"/>
    </w:pPr>
    <w:rPr>
      <w:rFonts w:ascii="Cambria" w:eastAsia="Times New Roman" w:hAnsi="Cambria" w:cs="Arial"/>
      <w:spacing w:val="-8"/>
      <w:sz w:val="18"/>
      <w:szCs w:val="18"/>
    </w:rPr>
  </w:style>
  <w:style w:type="paragraph" w:customStyle="1" w:styleId="Abstract">
    <w:name w:val="Abstract"/>
    <w:basedOn w:val="Normal"/>
    <w:semiHidden/>
    <w:rsid w:val="00234FBD"/>
    <w:pPr>
      <w:overflowPunct w:val="0"/>
      <w:autoSpaceDE w:val="0"/>
      <w:autoSpaceDN w:val="0"/>
      <w:adjustRightInd w:val="0"/>
      <w:spacing w:after="240"/>
      <w:ind w:firstLine="720"/>
      <w:jc w:val="both"/>
      <w:textAlignment w:val="baseline"/>
    </w:pPr>
    <w:rPr>
      <w:rFonts w:ascii="Times New Roman" w:hAnsi="Times New Roman"/>
      <w:i/>
      <w:spacing w:val="-6"/>
      <w:szCs w:val="20"/>
    </w:rPr>
  </w:style>
  <w:style w:type="paragraph" w:customStyle="1" w:styleId="author">
    <w:name w:val="author"/>
    <w:basedOn w:val="Normal"/>
    <w:semiHidden/>
    <w:rsid w:val="00234FBD"/>
    <w:pPr>
      <w:overflowPunct w:val="0"/>
      <w:autoSpaceDE w:val="0"/>
      <w:autoSpaceDN w:val="0"/>
      <w:adjustRightInd w:val="0"/>
      <w:textAlignment w:val="baseline"/>
    </w:pPr>
    <w:rPr>
      <w:rFonts w:ascii="Times New Roman" w:hAnsi="Times New Roman"/>
      <w:b/>
      <w:i/>
      <w:spacing w:val="-6"/>
      <w:szCs w:val="20"/>
    </w:rPr>
  </w:style>
  <w:style w:type="paragraph" w:customStyle="1" w:styleId="Afiliation">
    <w:name w:val="Afiliation"/>
    <w:basedOn w:val="Normal"/>
    <w:semiHidden/>
    <w:rsid w:val="00234FBD"/>
    <w:pPr>
      <w:overflowPunct w:val="0"/>
      <w:autoSpaceDE w:val="0"/>
      <w:autoSpaceDN w:val="0"/>
      <w:adjustRightInd w:val="0"/>
      <w:textAlignment w:val="baseline"/>
    </w:pPr>
    <w:rPr>
      <w:rFonts w:ascii="Times New Roman" w:hAnsi="Times New Roman"/>
      <w:i/>
      <w:spacing w:val="-6"/>
      <w:szCs w:val="20"/>
    </w:rPr>
  </w:style>
  <w:style w:type="paragraph" w:customStyle="1" w:styleId="AbstractTitle">
    <w:name w:val="Abstract Title"/>
    <w:basedOn w:val="Normal"/>
    <w:semiHidden/>
    <w:rsid w:val="00234FBD"/>
    <w:pPr>
      <w:overflowPunct w:val="0"/>
      <w:autoSpaceDE w:val="0"/>
      <w:autoSpaceDN w:val="0"/>
      <w:adjustRightInd w:val="0"/>
      <w:spacing w:before="240"/>
      <w:jc w:val="both"/>
      <w:textAlignment w:val="baseline"/>
    </w:pPr>
    <w:rPr>
      <w:rFonts w:ascii="Times New Roman" w:hAnsi="Times New Roman"/>
      <w:b/>
      <w:i/>
      <w:spacing w:val="-6"/>
      <w:sz w:val="24"/>
      <w:szCs w:val="20"/>
    </w:rPr>
  </w:style>
  <w:style w:type="character" w:customStyle="1" w:styleId="Keywordstitle">
    <w:name w:val="Keywords title"/>
    <w:semiHidden/>
    <w:rsid w:val="00234FBD"/>
    <w:rPr>
      <w:b/>
      <w:sz w:val="24"/>
    </w:rPr>
  </w:style>
  <w:style w:type="paragraph" w:customStyle="1" w:styleId="BodyText1">
    <w:name w:val="Body Text1"/>
    <w:basedOn w:val="Normal"/>
    <w:semiHidden/>
    <w:rsid w:val="00234FBD"/>
    <w:pPr>
      <w:overflowPunct w:val="0"/>
      <w:autoSpaceDE w:val="0"/>
      <w:autoSpaceDN w:val="0"/>
      <w:adjustRightInd w:val="0"/>
      <w:ind w:firstLine="720"/>
      <w:jc w:val="both"/>
      <w:textAlignment w:val="baseline"/>
    </w:pPr>
    <w:rPr>
      <w:rFonts w:ascii="Times New Roman" w:hAnsi="Times New Roman"/>
      <w:spacing w:val="-6"/>
      <w:szCs w:val="20"/>
    </w:rPr>
  </w:style>
  <w:style w:type="paragraph" w:customStyle="1" w:styleId="Numberedreference">
    <w:name w:val="Numbered reference"/>
    <w:basedOn w:val="BodyText1"/>
    <w:semiHidden/>
    <w:rsid w:val="00234FBD"/>
    <w:pPr>
      <w:ind w:left="360" w:hanging="360"/>
    </w:pPr>
  </w:style>
  <w:style w:type="paragraph" w:styleId="NormalWeb">
    <w:name w:val="Normal (Web)"/>
    <w:basedOn w:val="Normal"/>
    <w:uiPriority w:val="99"/>
    <w:rsid w:val="00234FBD"/>
    <w:pPr>
      <w:spacing w:before="100" w:beforeAutospacing="1" w:after="100" w:afterAutospacing="1" w:line="276" w:lineRule="auto"/>
      <w:jc w:val="left"/>
    </w:pPr>
    <w:rPr>
      <w:rFonts w:ascii="Segoe UI Black" w:eastAsia="Times New Roman" w:hAnsi="Segoe UI Black" w:cs="Arial"/>
      <w:spacing w:val="-6"/>
      <w:lang w:val="id-ID"/>
    </w:rPr>
  </w:style>
  <w:style w:type="character" w:customStyle="1" w:styleId="apple-converted-space">
    <w:name w:val="apple-converted-space"/>
    <w:semiHidden/>
    <w:rsid w:val="00234FBD"/>
    <w:rPr>
      <w:rFonts w:cs="Times New Roman"/>
    </w:rPr>
  </w:style>
  <w:style w:type="character" w:customStyle="1" w:styleId="CharChar1">
    <w:name w:val="Char Char1"/>
    <w:semiHidden/>
    <w:rsid w:val="00234FBD"/>
    <w:rPr>
      <w:sz w:val="24"/>
      <w:szCs w:val="24"/>
    </w:rPr>
  </w:style>
  <w:style w:type="paragraph" w:customStyle="1" w:styleId="msolistparagraph0">
    <w:name w:val="msolistparagraph"/>
    <w:basedOn w:val="Normal"/>
    <w:semiHidden/>
    <w:rsid w:val="00234FBD"/>
    <w:pPr>
      <w:spacing w:after="200" w:line="276" w:lineRule="auto"/>
      <w:ind w:left="720"/>
      <w:contextualSpacing/>
      <w:jc w:val="left"/>
    </w:pPr>
    <w:rPr>
      <w:rFonts w:ascii="Segoe UI Black" w:eastAsia="Times New Roman" w:hAnsi="Segoe UI Black" w:cs="Arial"/>
      <w:spacing w:val="-6"/>
      <w:lang w:val="id-ID"/>
    </w:rPr>
  </w:style>
  <w:style w:type="paragraph" w:styleId="Index2">
    <w:name w:val="index 2"/>
    <w:basedOn w:val="Normal"/>
    <w:next w:val="Normal"/>
    <w:autoRedefine/>
    <w:semiHidden/>
    <w:rsid w:val="00234FBD"/>
    <w:pPr>
      <w:spacing w:line="276" w:lineRule="auto"/>
      <w:ind w:left="440" w:hanging="220"/>
      <w:jc w:val="left"/>
    </w:pPr>
    <w:rPr>
      <w:rFonts w:ascii="Cambria" w:eastAsia="Times New Roman" w:hAnsi="Cambria"/>
      <w:spacing w:val="-8"/>
      <w:sz w:val="18"/>
      <w:szCs w:val="21"/>
      <w:lang w:val="id-ID"/>
    </w:rPr>
  </w:style>
  <w:style w:type="paragraph" w:styleId="Index3">
    <w:name w:val="index 3"/>
    <w:basedOn w:val="Normal"/>
    <w:next w:val="Normal"/>
    <w:autoRedefine/>
    <w:semiHidden/>
    <w:rsid w:val="00234FBD"/>
    <w:pPr>
      <w:spacing w:line="276" w:lineRule="auto"/>
      <w:ind w:left="660" w:hanging="220"/>
      <w:jc w:val="left"/>
    </w:pPr>
    <w:rPr>
      <w:rFonts w:ascii="Times New Roman" w:eastAsia="Times New Roman" w:hAnsi="Times New Roman"/>
      <w:spacing w:val="-6"/>
      <w:sz w:val="18"/>
      <w:szCs w:val="21"/>
      <w:lang w:val="id-ID"/>
    </w:rPr>
  </w:style>
  <w:style w:type="paragraph" w:styleId="Index4">
    <w:name w:val="index 4"/>
    <w:basedOn w:val="Normal"/>
    <w:next w:val="Normal"/>
    <w:autoRedefine/>
    <w:semiHidden/>
    <w:rsid w:val="00234FBD"/>
    <w:pPr>
      <w:spacing w:line="276" w:lineRule="auto"/>
      <w:ind w:left="880" w:hanging="220"/>
      <w:jc w:val="left"/>
    </w:pPr>
    <w:rPr>
      <w:rFonts w:ascii="Times New Roman" w:eastAsia="Times New Roman" w:hAnsi="Times New Roman"/>
      <w:spacing w:val="-6"/>
      <w:sz w:val="18"/>
      <w:szCs w:val="21"/>
      <w:lang w:val="id-ID"/>
    </w:rPr>
  </w:style>
  <w:style w:type="paragraph" w:styleId="Index5">
    <w:name w:val="index 5"/>
    <w:basedOn w:val="Normal"/>
    <w:next w:val="Normal"/>
    <w:autoRedefine/>
    <w:semiHidden/>
    <w:rsid w:val="00234FBD"/>
    <w:pPr>
      <w:spacing w:line="276" w:lineRule="auto"/>
      <w:ind w:left="1100" w:hanging="220"/>
      <w:jc w:val="left"/>
    </w:pPr>
    <w:rPr>
      <w:rFonts w:ascii="Times New Roman" w:eastAsia="Times New Roman" w:hAnsi="Times New Roman"/>
      <w:spacing w:val="-6"/>
      <w:sz w:val="18"/>
      <w:szCs w:val="21"/>
      <w:lang w:val="id-ID"/>
    </w:rPr>
  </w:style>
  <w:style w:type="paragraph" w:styleId="Index6">
    <w:name w:val="index 6"/>
    <w:basedOn w:val="Normal"/>
    <w:next w:val="Normal"/>
    <w:autoRedefine/>
    <w:semiHidden/>
    <w:rsid w:val="00234FBD"/>
    <w:pPr>
      <w:spacing w:line="276" w:lineRule="auto"/>
      <w:ind w:left="1320" w:hanging="220"/>
      <w:jc w:val="left"/>
    </w:pPr>
    <w:rPr>
      <w:rFonts w:ascii="Times New Roman" w:eastAsia="Times New Roman" w:hAnsi="Times New Roman"/>
      <w:spacing w:val="-6"/>
      <w:sz w:val="18"/>
      <w:szCs w:val="21"/>
      <w:lang w:val="id-ID"/>
    </w:rPr>
  </w:style>
  <w:style w:type="paragraph" w:styleId="Index7">
    <w:name w:val="index 7"/>
    <w:basedOn w:val="Normal"/>
    <w:next w:val="Normal"/>
    <w:autoRedefine/>
    <w:semiHidden/>
    <w:rsid w:val="00234FBD"/>
    <w:pPr>
      <w:spacing w:line="276" w:lineRule="auto"/>
      <w:ind w:left="1540" w:hanging="220"/>
      <w:jc w:val="left"/>
    </w:pPr>
    <w:rPr>
      <w:rFonts w:ascii="Times New Roman" w:eastAsia="Times New Roman" w:hAnsi="Times New Roman"/>
      <w:spacing w:val="-6"/>
      <w:sz w:val="18"/>
      <w:szCs w:val="21"/>
      <w:lang w:val="id-ID"/>
    </w:rPr>
  </w:style>
  <w:style w:type="paragraph" w:styleId="Index8">
    <w:name w:val="index 8"/>
    <w:basedOn w:val="Normal"/>
    <w:next w:val="Normal"/>
    <w:autoRedefine/>
    <w:semiHidden/>
    <w:rsid w:val="00234FBD"/>
    <w:pPr>
      <w:spacing w:line="276" w:lineRule="auto"/>
      <w:ind w:left="1760" w:hanging="220"/>
      <w:jc w:val="left"/>
    </w:pPr>
    <w:rPr>
      <w:rFonts w:ascii="Times New Roman" w:eastAsia="Times New Roman" w:hAnsi="Times New Roman"/>
      <w:spacing w:val="-6"/>
      <w:sz w:val="18"/>
      <w:szCs w:val="21"/>
      <w:lang w:val="id-ID"/>
    </w:rPr>
  </w:style>
  <w:style w:type="paragraph" w:styleId="Index9">
    <w:name w:val="index 9"/>
    <w:basedOn w:val="Normal"/>
    <w:next w:val="Normal"/>
    <w:autoRedefine/>
    <w:semiHidden/>
    <w:rsid w:val="00234FBD"/>
    <w:pPr>
      <w:spacing w:line="276" w:lineRule="auto"/>
      <w:ind w:left="1980" w:hanging="220"/>
      <w:jc w:val="left"/>
    </w:pPr>
    <w:rPr>
      <w:rFonts w:ascii="Times New Roman" w:eastAsia="Times New Roman" w:hAnsi="Times New Roman"/>
      <w:spacing w:val="-6"/>
      <w:sz w:val="18"/>
      <w:szCs w:val="21"/>
      <w:lang w:val="id-ID"/>
    </w:rPr>
  </w:style>
  <w:style w:type="paragraph" w:styleId="IndexHeading">
    <w:name w:val="index heading"/>
    <w:basedOn w:val="Normal"/>
    <w:next w:val="Index1"/>
    <w:semiHidden/>
    <w:rsid w:val="00234FBD"/>
    <w:pPr>
      <w:spacing w:before="240" w:after="120" w:line="276" w:lineRule="auto"/>
      <w:ind w:left="140"/>
      <w:jc w:val="left"/>
    </w:pPr>
    <w:rPr>
      <w:rFonts w:ascii="Arial" w:eastAsia="Times New Roman" w:hAnsi="Arial" w:cs="Arial"/>
      <w:b/>
      <w:bCs/>
      <w:spacing w:val="-6"/>
      <w:sz w:val="28"/>
      <w:szCs w:val="33"/>
      <w:lang w:val="id-ID"/>
    </w:rPr>
  </w:style>
  <w:style w:type="paragraph" w:customStyle="1" w:styleId="HEADERPenulis">
    <w:name w:val="HEADER_Penulis"/>
    <w:basedOn w:val="Normal"/>
    <w:semiHidden/>
    <w:rsid w:val="00234FBD"/>
    <w:pPr>
      <w:tabs>
        <w:tab w:val="center" w:pos="4320"/>
        <w:tab w:val="right" w:pos="8640"/>
      </w:tabs>
      <w:jc w:val="left"/>
    </w:pPr>
    <w:rPr>
      <w:rFonts w:ascii="Cambria" w:eastAsia="Times New Roman" w:hAnsi="Cambria" w:cs="Arial"/>
      <w:spacing w:val="-8"/>
      <w:sz w:val="18"/>
      <w:szCs w:val="18"/>
    </w:rPr>
  </w:style>
  <w:style w:type="paragraph" w:customStyle="1" w:styleId="IIn-1">
    <w:name w:val="IIn-1"/>
    <w:basedOn w:val="Index1"/>
    <w:semiHidden/>
    <w:rsid w:val="00234FBD"/>
  </w:style>
  <w:style w:type="paragraph" w:customStyle="1" w:styleId="IIHEAD">
    <w:name w:val="II_HEAD"/>
    <w:basedOn w:val="IndexHeading"/>
    <w:semiHidden/>
    <w:rsid w:val="00234FBD"/>
    <w:pPr>
      <w:keepNext/>
      <w:tabs>
        <w:tab w:val="right" w:pos="3031"/>
      </w:tabs>
      <w:ind w:left="142"/>
      <w:outlineLvl w:val="1"/>
    </w:pPr>
    <w:rPr>
      <w:rFonts w:ascii="Cambria" w:hAnsi="Cambria"/>
      <w:bCs w:val="0"/>
      <w:noProof/>
    </w:rPr>
  </w:style>
  <w:style w:type="paragraph" w:customStyle="1" w:styleId="Style1">
    <w:name w:val="Style1"/>
    <w:basedOn w:val="ISI"/>
    <w:semiHidden/>
    <w:rsid w:val="00234FBD"/>
    <w:pPr>
      <w:spacing w:line="320" w:lineRule="exact"/>
    </w:pPr>
  </w:style>
  <w:style w:type="paragraph" w:customStyle="1" w:styleId="ISI16">
    <w:name w:val="ISI_16"/>
    <w:basedOn w:val="ISI"/>
    <w:semiHidden/>
    <w:rsid w:val="00234FBD"/>
    <w:pPr>
      <w:spacing w:line="320" w:lineRule="exact"/>
    </w:pPr>
  </w:style>
  <w:style w:type="character" w:customStyle="1" w:styleId="reference-text">
    <w:name w:val="reference-text"/>
    <w:basedOn w:val="DefaultParagraphFont"/>
    <w:semiHidden/>
    <w:rsid w:val="00234FBD"/>
  </w:style>
  <w:style w:type="paragraph" w:customStyle="1" w:styleId="msolistparagraphcxspmiddle">
    <w:name w:val="msolistparagraphcxspmiddle"/>
    <w:basedOn w:val="Normal"/>
    <w:semiHidden/>
    <w:rsid w:val="00234FBD"/>
    <w:pPr>
      <w:spacing w:before="100" w:beforeAutospacing="1" w:after="100" w:afterAutospacing="1"/>
      <w:jc w:val="left"/>
    </w:pPr>
    <w:rPr>
      <w:rFonts w:ascii="Segoe UI Black" w:eastAsia="Times New Roman" w:hAnsi="Segoe UI Black"/>
      <w:spacing w:val="-6"/>
      <w:sz w:val="24"/>
      <w:szCs w:val="24"/>
    </w:rPr>
  </w:style>
  <w:style w:type="character" w:customStyle="1" w:styleId="links4">
    <w:name w:val="links4"/>
    <w:basedOn w:val="DefaultParagraphFont"/>
    <w:semiHidden/>
    <w:rsid w:val="00234FBD"/>
  </w:style>
  <w:style w:type="character" w:customStyle="1" w:styleId="links2">
    <w:name w:val="links2"/>
    <w:basedOn w:val="DefaultParagraphFont"/>
    <w:semiHidden/>
    <w:rsid w:val="00234FBD"/>
  </w:style>
  <w:style w:type="character" w:customStyle="1" w:styleId="Date1">
    <w:name w:val="Date1"/>
    <w:basedOn w:val="DefaultParagraphFont"/>
    <w:semiHidden/>
    <w:rsid w:val="00234FBD"/>
  </w:style>
  <w:style w:type="character" w:customStyle="1" w:styleId="st">
    <w:name w:val="st"/>
    <w:semiHidden/>
    <w:rsid w:val="00234FBD"/>
    <w:rPr>
      <w:rFonts w:cs="Times New Roman"/>
    </w:rPr>
  </w:style>
  <w:style w:type="character" w:customStyle="1" w:styleId="sign2">
    <w:name w:val="sign2"/>
    <w:semiHidden/>
    <w:rsid w:val="00234FBD"/>
    <w:rPr>
      <w:rFonts w:ascii="Times New Roman" w:hAnsi="Times New Roman" w:cs="Times New Roman" w:hint="default"/>
      <w:color w:val="FB7600"/>
      <w:sz w:val="24"/>
      <w:szCs w:val="24"/>
    </w:rPr>
  </w:style>
  <w:style w:type="character" w:customStyle="1" w:styleId="cq35rl0">
    <w:name w:val="cq35rl0"/>
    <w:semiHidden/>
    <w:rsid w:val="00234FBD"/>
    <w:rPr>
      <w:rFonts w:cs="Times New Roman"/>
    </w:rPr>
  </w:style>
  <w:style w:type="character" w:customStyle="1" w:styleId="internetlink">
    <w:name w:val="internetlink"/>
    <w:semiHidden/>
    <w:rsid w:val="00234FBD"/>
    <w:rPr>
      <w:rFonts w:cs="Times New Roman"/>
    </w:rPr>
  </w:style>
  <w:style w:type="character" w:customStyle="1" w:styleId="gen">
    <w:name w:val="gen"/>
    <w:semiHidden/>
    <w:rsid w:val="00234FBD"/>
    <w:rPr>
      <w:rFonts w:cs="Times New Roman"/>
    </w:rPr>
  </w:style>
  <w:style w:type="paragraph" w:customStyle="1" w:styleId="Style15">
    <w:name w:val="Style 15"/>
    <w:basedOn w:val="Normal"/>
    <w:semiHidden/>
    <w:rsid w:val="00234FBD"/>
    <w:pPr>
      <w:widowControl w:val="0"/>
      <w:autoSpaceDE w:val="0"/>
      <w:autoSpaceDN w:val="0"/>
      <w:spacing w:before="108"/>
      <w:ind w:left="576" w:hanging="576"/>
      <w:jc w:val="both"/>
    </w:pPr>
    <w:rPr>
      <w:rFonts w:ascii="Segoe UI Black" w:eastAsia="Times New Roman" w:hAnsi="Segoe UI Black"/>
      <w:spacing w:val="-6"/>
      <w:sz w:val="24"/>
      <w:szCs w:val="24"/>
    </w:rPr>
  </w:style>
  <w:style w:type="character" w:customStyle="1" w:styleId="FootnoteTextChar1">
    <w:name w:val="Footnote Text Char1"/>
    <w:semiHidden/>
    <w:locked/>
    <w:rsid w:val="00234FBD"/>
    <w:rPr>
      <w:rFonts w:ascii="Times New Roman" w:hAnsi="Times New Roman" w:cs="Times New Roman"/>
      <w:sz w:val="20"/>
      <w:szCs w:val="20"/>
    </w:rPr>
  </w:style>
  <w:style w:type="character" w:customStyle="1" w:styleId="HeaderChar1">
    <w:name w:val="Header Char1"/>
    <w:semiHidden/>
    <w:locked/>
    <w:rsid w:val="00234FBD"/>
    <w:rPr>
      <w:rFonts w:ascii="Times New Roman" w:eastAsia="PMingLiU" w:hAnsi="Times New Roman" w:cs="Times New Roman"/>
      <w:sz w:val="24"/>
      <w:szCs w:val="24"/>
      <w:lang w:val="x-none" w:eastAsia="zh-TW"/>
    </w:rPr>
  </w:style>
  <w:style w:type="character" w:customStyle="1" w:styleId="FootnoteTextChar2">
    <w:name w:val="Footnote Text Char2"/>
    <w:semiHidden/>
    <w:locked/>
    <w:rsid w:val="00234FBD"/>
    <w:rPr>
      <w:rFonts w:cs="Times New Roman"/>
      <w:sz w:val="20"/>
      <w:szCs w:val="20"/>
    </w:rPr>
  </w:style>
  <w:style w:type="character" w:customStyle="1" w:styleId="HeaderChar2">
    <w:name w:val="Header Char2"/>
    <w:semiHidden/>
    <w:locked/>
    <w:rsid w:val="00234FBD"/>
    <w:rPr>
      <w:rFonts w:cs="Times New Roman"/>
    </w:rPr>
  </w:style>
  <w:style w:type="character" w:customStyle="1" w:styleId="FooterChar2">
    <w:name w:val="Footer Char2"/>
    <w:semiHidden/>
    <w:locked/>
    <w:rsid w:val="00234FBD"/>
    <w:rPr>
      <w:rFonts w:cs="Times New Roman"/>
    </w:rPr>
  </w:style>
  <w:style w:type="paragraph" w:customStyle="1" w:styleId="Style151">
    <w:name w:val="Style 151"/>
    <w:basedOn w:val="Normal"/>
    <w:semiHidden/>
    <w:rsid w:val="00234FBD"/>
    <w:pPr>
      <w:widowControl w:val="0"/>
      <w:autoSpaceDE w:val="0"/>
      <w:autoSpaceDN w:val="0"/>
      <w:spacing w:before="108"/>
      <w:ind w:left="576" w:hanging="576"/>
      <w:jc w:val="both"/>
    </w:pPr>
    <w:rPr>
      <w:rFonts w:ascii="Segoe UI Black" w:eastAsia="Times New Roman" w:hAnsi="Segoe UI Black"/>
      <w:spacing w:val="-6"/>
      <w:sz w:val="24"/>
      <w:szCs w:val="24"/>
    </w:rPr>
  </w:style>
  <w:style w:type="character" w:customStyle="1" w:styleId="BodyTextIndent2Char2">
    <w:name w:val="Body Text Indent 2 Char2"/>
    <w:semiHidden/>
    <w:locked/>
    <w:rsid w:val="00234FBD"/>
    <w:rPr>
      <w:rFonts w:ascii="Arial" w:hAnsi="Arial" w:cs="Arial"/>
      <w:lang w:val="en-US" w:eastAsia="en-US"/>
    </w:rPr>
  </w:style>
  <w:style w:type="character" w:customStyle="1" w:styleId="FootnoteTextChar3">
    <w:name w:val="Footnote Text Char3"/>
    <w:semiHidden/>
    <w:locked/>
    <w:rsid w:val="00234FBD"/>
    <w:rPr>
      <w:rFonts w:cs="Times New Roman"/>
      <w:sz w:val="20"/>
      <w:szCs w:val="20"/>
    </w:rPr>
  </w:style>
  <w:style w:type="character" w:customStyle="1" w:styleId="HeaderChar3">
    <w:name w:val="Header Char3"/>
    <w:semiHidden/>
    <w:locked/>
    <w:rsid w:val="00234FBD"/>
    <w:rPr>
      <w:rFonts w:cs="Times New Roman"/>
    </w:rPr>
  </w:style>
  <w:style w:type="character" w:customStyle="1" w:styleId="FooterChar3">
    <w:name w:val="Footer Char3"/>
    <w:semiHidden/>
    <w:locked/>
    <w:rsid w:val="00234FBD"/>
    <w:rPr>
      <w:rFonts w:cs="Times New Roman"/>
    </w:rPr>
  </w:style>
  <w:style w:type="paragraph" w:customStyle="1" w:styleId="Style152">
    <w:name w:val="Style 152"/>
    <w:basedOn w:val="Normal"/>
    <w:semiHidden/>
    <w:rsid w:val="00234FBD"/>
    <w:pPr>
      <w:widowControl w:val="0"/>
      <w:autoSpaceDE w:val="0"/>
      <w:autoSpaceDN w:val="0"/>
      <w:spacing w:before="108"/>
      <w:ind w:left="576" w:hanging="576"/>
      <w:jc w:val="both"/>
    </w:pPr>
    <w:rPr>
      <w:rFonts w:ascii="Segoe UI Black" w:eastAsia="Times New Roman" w:hAnsi="Segoe UI Black"/>
      <w:spacing w:val="-6"/>
      <w:sz w:val="24"/>
      <w:szCs w:val="24"/>
    </w:rPr>
  </w:style>
  <w:style w:type="character" w:customStyle="1" w:styleId="BodyTextIndent2Char3">
    <w:name w:val="Body Text Indent 2 Char3"/>
    <w:semiHidden/>
    <w:locked/>
    <w:rsid w:val="00234FBD"/>
    <w:rPr>
      <w:rFonts w:ascii="Arial" w:hAnsi="Arial" w:cs="Arial"/>
      <w:lang w:val="en-US" w:eastAsia="en-US"/>
    </w:rPr>
  </w:style>
  <w:style w:type="character" w:customStyle="1" w:styleId="FooterChar4">
    <w:name w:val="Footer Char4"/>
    <w:semiHidden/>
    <w:locked/>
    <w:rsid w:val="00234FBD"/>
    <w:rPr>
      <w:rFonts w:cs="Arial"/>
    </w:rPr>
  </w:style>
  <w:style w:type="paragraph" w:customStyle="1" w:styleId="Style153">
    <w:name w:val="Style 153"/>
    <w:basedOn w:val="Normal"/>
    <w:semiHidden/>
    <w:rsid w:val="00234FBD"/>
    <w:pPr>
      <w:widowControl w:val="0"/>
      <w:autoSpaceDE w:val="0"/>
      <w:autoSpaceDN w:val="0"/>
      <w:spacing w:before="108"/>
      <w:ind w:left="576" w:hanging="576"/>
      <w:jc w:val="both"/>
    </w:pPr>
    <w:rPr>
      <w:rFonts w:ascii="Segoe UI Black" w:eastAsia="Times New Roman" w:hAnsi="Segoe UI Black"/>
      <w:spacing w:val="-6"/>
      <w:sz w:val="24"/>
      <w:szCs w:val="24"/>
    </w:rPr>
  </w:style>
  <w:style w:type="character" w:customStyle="1" w:styleId="BodyTextIndent2Char4">
    <w:name w:val="Body Text Indent 2 Char4"/>
    <w:semiHidden/>
    <w:locked/>
    <w:rsid w:val="00234FBD"/>
    <w:rPr>
      <w:rFonts w:ascii="Arial" w:hAnsi="Arial" w:cs="Arial"/>
      <w:lang w:val="en-US" w:eastAsia="en-US"/>
    </w:rPr>
  </w:style>
  <w:style w:type="character" w:customStyle="1" w:styleId="HeaderChar4">
    <w:name w:val="Header Char4"/>
    <w:semiHidden/>
    <w:locked/>
    <w:rsid w:val="00234FBD"/>
    <w:rPr>
      <w:rFonts w:cs="Arial"/>
    </w:rPr>
  </w:style>
  <w:style w:type="character" w:customStyle="1" w:styleId="FooterChar5">
    <w:name w:val="Footer Char5"/>
    <w:semiHidden/>
    <w:locked/>
    <w:rsid w:val="00234FBD"/>
    <w:rPr>
      <w:rFonts w:cs="Arial"/>
    </w:rPr>
  </w:style>
  <w:style w:type="character" w:customStyle="1" w:styleId="FooterChar6">
    <w:name w:val="Footer Char6"/>
    <w:semiHidden/>
    <w:locked/>
    <w:rsid w:val="00234FBD"/>
    <w:rPr>
      <w:rFonts w:cs="Arial"/>
    </w:rPr>
  </w:style>
  <w:style w:type="character" w:customStyle="1" w:styleId="FooterChar8">
    <w:name w:val="Footer Char8"/>
    <w:semiHidden/>
    <w:rsid w:val="00234FBD"/>
    <w:rPr>
      <w:rFonts w:eastAsia="Times New Roman" w:cs="Times New Roman"/>
      <w:lang w:val="id-ID" w:eastAsia="x-none"/>
    </w:rPr>
  </w:style>
  <w:style w:type="character" w:customStyle="1" w:styleId="FooterChar9">
    <w:name w:val="Footer Char9"/>
    <w:semiHidden/>
    <w:rsid w:val="00234FBD"/>
    <w:rPr>
      <w:rFonts w:eastAsia="Times New Roman" w:cs="Times New Roman"/>
      <w:lang w:val="id-ID" w:eastAsia="x-none"/>
    </w:rPr>
  </w:style>
  <w:style w:type="character" w:customStyle="1" w:styleId="CharChar16">
    <w:name w:val="Char Char16"/>
    <w:semiHidden/>
    <w:rsid w:val="00234FBD"/>
    <w:rPr>
      <w:lang w:bidi="ar-SA"/>
    </w:rPr>
  </w:style>
  <w:style w:type="character" w:customStyle="1" w:styleId="Bodytext3Italic">
    <w:name w:val="Body text (3) + Italic"/>
    <w:semiHidden/>
    <w:rsid w:val="00234FBD"/>
    <w:rPr>
      <w:rFonts w:ascii="Times New Roman" w:eastAsia="Times New Roman" w:hAnsi="Times New Roman" w:cs="Times New Roman"/>
      <w:i/>
      <w:iCs/>
      <w:sz w:val="22"/>
      <w:szCs w:val="22"/>
      <w:shd w:val="clear" w:color="auto" w:fill="FFFFFF"/>
    </w:rPr>
  </w:style>
  <w:style w:type="character" w:customStyle="1" w:styleId="citation">
    <w:name w:val="citation"/>
    <w:semiHidden/>
    <w:rsid w:val="00234FBD"/>
  </w:style>
  <w:style w:type="character" w:customStyle="1" w:styleId="Bodytext2Bold">
    <w:name w:val="Body text (2) + Bold"/>
    <w:aliases w:val="Italic,Body text (3) + 10.5 pt"/>
    <w:semiHidden/>
    <w:rsid w:val="00234FBD"/>
    <w:rPr>
      <w:rFonts w:ascii="Book Antiqua" w:eastAsia="Book Antiqua" w:hAnsi="Book Antiqua" w:cs="Book Antiqua"/>
      <w:b/>
      <w:bCs/>
      <w:i/>
      <w:iCs/>
      <w:smallCaps w:val="0"/>
      <w:strike w:val="0"/>
      <w:spacing w:val="0"/>
      <w:sz w:val="19"/>
      <w:szCs w:val="19"/>
    </w:rPr>
  </w:style>
  <w:style w:type="character" w:customStyle="1" w:styleId="Bodytext210pt">
    <w:name w:val="Body text (2) + 10 pt"/>
    <w:aliases w:val="Bold"/>
    <w:semiHidden/>
    <w:rsid w:val="00234FBD"/>
    <w:rPr>
      <w:rFonts w:ascii="Book Antiqua" w:eastAsia="Book Antiqua" w:hAnsi="Book Antiqua" w:cs="Book Antiqua"/>
      <w:b/>
      <w:bCs/>
      <w:i w:val="0"/>
      <w:iCs w:val="0"/>
      <w:smallCaps w:val="0"/>
      <w:strike w:val="0"/>
      <w:spacing w:val="0"/>
      <w:sz w:val="20"/>
      <w:szCs w:val="20"/>
      <w:shd w:val="clear" w:color="auto" w:fill="FFFFFF"/>
    </w:rPr>
  </w:style>
  <w:style w:type="character" w:customStyle="1" w:styleId="Bodytext395pt">
    <w:name w:val="Body text (3) + 9.5 pt"/>
    <w:aliases w:val="Not Bold,Body text + 10 pt"/>
    <w:semiHidden/>
    <w:rsid w:val="00234FBD"/>
    <w:rPr>
      <w:rFonts w:ascii="Book Antiqua" w:eastAsia="Book Antiqua" w:hAnsi="Book Antiqua" w:cs="Book Antiqua"/>
      <w:b/>
      <w:bCs/>
      <w:i w:val="0"/>
      <w:iCs w:val="0"/>
      <w:smallCaps w:val="0"/>
      <w:strike w:val="0"/>
      <w:spacing w:val="0"/>
      <w:sz w:val="19"/>
      <w:szCs w:val="19"/>
      <w:shd w:val="clear" w:color="auto" w:fill="FFFFFF"/>
    </w:rPr>
  </w:style>
  <w:style w:type="character" w:customStyle="1" w:styleId="BodytextNotBold">
    <w:name w:val="Body text + Not Bold"/>
    <w:aliases w:val="Not Italic"/>
    <w:semiHidden/>
    <w:rsid w:val="00234FBD"/>
    <w:rPr>
      <w:rFonts w:ascii="Book Antiqua" w:eastAsia="Book Antiqua" w:hAnsi="Book Antiqua" w:cs="Book Antiqua"/>
      <w:b/>
      <w:bCs/>
      <w:i/>
      <w:iCs/>
      <w:smallCaps w:val="0"/>
      <w:strike w:val="0"/>
      <w:spacing w:val="0"/>
      <w:sz w:val="19"/>
      <w:szCs w:val="19"/>
      <w:shd w:val="clear" w:color="auto" w:fill="FFFFFF"/>
    </w:rPr>
  </w:style>
  <w:style w:type="character" w:customStyle="1" w:styleId="5yl5">
    <w:name w:val="_5yl5"/>
    <w:basedOn w:val="DefaultParagraphFont"/>
    <w:semiHidden/>
    <w:rsid w:val="00234FBD"/>
  </w:style>
  <w:style w:type="paragraph" w:customStyle="1" w:styleId="Style2">
    <w:name w:val="Style2"/>
    <w:basedOn w:val="ISI"/>
    <w:semiHidden/>
    <w:rsid w:val="00234FBD"/>
    <w:rPr>
      <w:lang w:val="en-US"/>
    </w:rPr>
  </w:style>
  <w:style w:type="character" w:customStyle="1" w:styleId="a">
    <w:name w:val="a"/>
    <w:semiHidden/>
    <w:rsid w:val="00234FBD"/>
    <w:rPr>
      <w:rFonts w:cs="Times New Roman"/>
    </w:rPr>
  </w:style>
  <w:style w:type="character" w:customStyle="1" w:styleId="publication-meta-journal">
    <w:name w:val="publication-meta-journal"/>
    <w:basedOn w:val="DefaultParagraphFont"/>
    <w:semiHidden/>
    <w:rsid w:val="00234FBD"/>
  </w:style>
  <w:style w:type="character" w:customStyle="1" w:styleId="size-xl">
    <w:name w:val="size-xl"/>
    <w:basedOn w:val="DefaultParagraphFont"/>
    <w:semiHidden/>
    <w:rsid w:val="00234FBD"/>
  </w:style>
  <w:style w:type="character" w:customStyle="1" w:styleId="size-m">
    <w:name w:val="size-m"/>
    <w:basedOn w:val="DefaultParagraphFont"/>
    <w:semiHidden/>
    <w:rsid w:val="00234FBD"/>
  </w:style>
  <w:style w:type="character" w:customStyle="1" w:styleId="smallcaps">
    <w:name w:val="smallcaps"/>
    <w:basedOn w:val="DefaultParagraphFont"/>
    <w:semiHidden/>
    <w:rsid w:val="00234FBD"/>
  </w:style>
  <w:style w:type="character" w:customStyle="1" w:styleId="publication-meta-date">
    <w:name w:val="publication-meta-date"/>
    <w:basedOn w:val="DefaultParagraphFont"/>
    <w:semiHidden/>
    <w:rsid w:val="00234FBD"/>
  </w:style>
  <w:style w:type="character" w:customStyle="1" w:styleId="publication-author-position">
    <w:name w:val="publication-author-position"/>
    <w:basedOn w:val="DefaultParagraphFont"/>
    <w:semiHidden/>
    <w:rsid w:val="00234FBD"/>
  </w:style>
  <w:style w:type="paragraph" w:customStyle="1" w:styleId="regular">
    <w:name w:val="regular"/>
    <w:basedOn w:val="Normal"/>
    <w:qFormat/>
    <w:rsid w:val="00320928"/>
    <w:pPr>
      <w:autoSpaceDE w:val="0"/>
      <w:autoSpaceDN w:val="0"/>
      <w:adjustRightInd w:val="0"/>
      <w:spacing w:line="276" w:lineRule="auto"/>
      <w:ind w:firstLine="720"/>
      <w:jc w:val="both"/>
    </w:pPr>
    <w:rPr>
      <w:rFonts w:ascii="Garamond" w:eastAsia="Times New Roman" w:hAnsi="Garamond" w:cs="Arial"/>
      <w:szCs w:val="20"/>
      <w:lang w:val="id-ID" w:eastAsia="id-ID"/>
    </w:rPr>
  </w:style>
  <w:style w:type="paragraph" w:customStyle="1" w:styleId="firstparagrah">
    <w:name w:val="first paragrah"/>
    <w:basedOn w:val="Normal"/>
    <w:qFormat/>
    <w:rsid w:val="00320928"/>
    <w:pPr>
      <w:tabs>
        <w:tab w:val="left" w:pos="142"/>
        <w:tab w:val="left" w:pos="284"/>
      </w:tabs>
      <w:spacing w:line="276" w:lineRule="auto"/>
      <w:jc w:val="both"/>
    </w:pPr>
    <w:rPr>
      <w:rFonts w:ascii="Garamond" w:eastAsia="Times New Roman" w:hAnsi="Garamond" w:cs="Arial"/>
      <w:szCs w:val="20"/>
      <w:lang w:val="id-ID" w:eastAsia="id-ID"/>
    </w:rPr>
  </w:style>
  <w:style w:type="paragraph" w:customStyle="1" w:styleId="root-block-node">
    <w:name w:val="root-block-node"/>
    <w:basedOn w:val="Normal"/>
    <w:rsid w:val="00320928"/>
    <w:pPr>
      <w:spacing w:before="100" w:beforeAutospacing="1" w:after="100" w:afterAutospacing="1"/>
      <w:jc w:val="left"/>
    </w:pPr>
    <w:rPr>
      <w:rFonts w:ascii="Times New Roman" w:eastAsia="Times New Roman" w:hAnsi="Times New Roman"/>
      <w:sz w:val="24"/>
      <w:szCs w:val="24"/>
      <w:lang w:val="en-ID" w:eastAsia="en-ID"/>
    </w:rPr>
  </w:style>
  <w:style w:type="paragraph" w:customStyle="1" w:styleId="TableParagraph">
    <w:name w:val="Table Paragraph"/>
    <w:basedOn w:val="Normal"/>
    <w:uiPriority w:val="1"/>
    <w:qFormat/>
    <w:rsid w:val="00320928"/>
    <w:pPr>
      <w:widowControl w:val="0"/>
      <w:autoSpaceDE w:val="0"/>
      <w:autoSpaceDN w:val="0"/>
      <w:jc w:val="left"/>
    </w:pPr>
    <w:rPr>
      <w:rFonts w:ascii="Arial" w:eastAsia="Arial" w:hAnsi="Arial" w:cs="Arial"/>
      <w:sz w:val="22"/>
      <w:lang w:val="id"/>
    </w:rPr>
  </w:style>
  <w:style w:type="paragraph" w:customStyle="1" w:styleId="POINTABEL">
    <w:name w:val="POIN TABEL"/>
    <w:basedOn w:val="Normal"/>
    <w:qFormat/>
    <w:rsid w:val="00810A27"/>
    <w:pPr>
      <w:spacing w:before="60" w:after="60"/>
      <w:jc w:val="both"/>
    </w:pPr>
    <w:rPr>
      <w:rFonts w:asciiTheme="majorHAnsi" w:eastAsia="Batang" w:hAnsiTheme="majorHAnsi"/>
      <w:spacing w:val="-6"/>
      <w:sz w:val="22"/>
    </w:rPr>
  </w:style>
  <w:style w:type="character" w:styleId="PlaceholderText">
    <w:name w:val="Placeholder Text"/>
    <w:basedOn w:val="DefaultParagraphFont"/>
    <w:uiPriority w:val="99"/>
    <w:semiHidden/>
    <w:rsid w:val="005E182E"/>
    <w:rPr>
      <w:color w:val="808080"/>
    </w:rPr>
  </w:style>
  <w:style w:type="paragraph" w:customStyle="1" w:styleId="Reference">
    <w:name w:val="Reference"/>
    <w:basedOn w:val="Normal"/>
    <w:autoRedefine/>
    <w:rsid w:val="005E182E"/>
    <w:pPr>
      <w:widowControl w:val="0"/>
      <w:numPr>
        <w:numId w:val="48"/>
      </w:numPr>
      <w:autoSpaceDE w:val="0"/>
      <w:autoSpaceDN w:val="0"/>
      <w:adjustRightInd w:val="0"/>
      <w:spacing w:before="60" w:line="360" w:lineRule="auto"/>
      <w:jc w:val="both"/>
      <w:textAlignment w:val="baseline"/>
    </w:pPr>
    <w:rPr>
      <w:rFonts w:ascii="Times New Roman" w:eastAsia="BatangChe" w:hAnsi="Times New Roman"/>
      <w:sz w:val="24"/>
      <w:szCs w:val="20"/>
      <w:lang w:eastAsia="ko-KR"/>
    </w:rPr>
  </w:style>
  <w:style w:type="paragraph" w:styleId="Caption">
    <w:name w:val="caption"/>
    <w:basedOn w:val="Normal"/>
    <w:next w:val="Normal"/>
    <w:link w:val="CaptionChar"/>
    <w:uiPriority w:val="35"/>
    <w:unhideWhenUsed/>
    <w:qFormat/>
    <w:rsid w:val="004A05BA"/>
    <w:pPr>
      <w:spacing w:after="200"/>
      <w:jc w:val="left"/>
    </w:pPr>
    <w:rPr>
      <w:rFonts w:asciiTheme="minorHAnsi" w:eastAsiaTheme="minorHAnsi" w:hAnsiTheme="minorHAnsi" w:cstheme="minorBidi"/>
      <w:b/>
      <w:bCs/>
      <w:color w:val="4F81BD" w:themeColor="accent1"/>
      <w:sz w:val="18"/>
      <w:szCs w:val="18"/>
      <w:lang w:val="id-ID"/>
    </w:rPr>
  </w:style>
  <w:style w:type="character" w:customStyle="1" w:styleId="CaptionChar">
    <w:name w:val="Caption Char"/>
    <w:link w:val="Caption"/>
    <w:uiPriority w:val="35"/>
    <w:rsid w:val="004A05BA"/>
    <w:rPr>
      <w:rFonts w:asciiTheme="minorHAnsi" w:eastAsiaTheme="minorHAnsi" w:hAnsiTheme="minorHAnsi" w:cstheme="minorBidi"/>
      <w:b/>
      <w:bCs/>
      <w:color w:val="4F81BD" w:themeColor="accent1"/>
      <w:sz w:val="18"/>
      <w:szCs w:val="18"/>
      <w:lang w:eastAsia="en-US"/>
    </w:rPr>
  </w:style>
  <w:style w:type="table" w:styleId="LightList-Accent5">
    <w:name w:val="Light List Accent 5"/>
    <w:basedOn w:val="TableNormal"/>
    <w:uiPriority w:val="61"/>
    <w:rsid w:val="004A05BA"/>
    <w:rPr>
      <w:rFonts w:asciiTheme="minorHAnsi" w:eastAsiaTheme="minorEastAsia" w:hAnsiTheme="minorHAnsi" w:cstheme="minorBid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NoteSource">
    <w:name w:val="Note &amp; Source"/>
    <w:basedOn w:val="Default"/>
    <w:link w:val="NoteSourceChar"/>
    <w:qFormat/>
    <w:rsid w:val="004A05BA"/>
    <w:pPr>
      <w:shd w:val="clear" w:color="auto" w:fill="FFFFFF" w:themeFill="background1"/>
      <w:spacing w:after="120"/>
      <w:ind w:left="993"/>
      <w:jc w:val="both"/>
    </w:pPr>
    <w:rPr>
      <w:rFonts w:eastAsiaTheme="minorHAnsi" w:cs="Times New Roman"/>
      <w:b/>
      <w:lang w:val="en-US" w:eastAsia="en-US"/>
    </w:rPr>
  </w:style>
  <w:style w:type="character" w:customStyle="1" w:styleId="NoteSourceChar">
    <w:name w:val="Note &amp; Source Char"/>
    <w:basedOn w:val="DefaultParagraphFont"/>
    <w:link w:val="NoteSource"/>
    <w:rsid w:val="004A05BA"/>
    <w:rPr>
      <w:rFonts w:ascii="Garamond" w:eastAsiaTheme="minorHAnsi" w:hAnsi="Garamond"/>
      <w:b/>
      <w:color w:val="000000"/>
      <w:sz w:val="24"/>
      <w:szCs w:val="24"/>
      <w:shd w:val="clear" w:color="auto" w:fill="FFFFFF" w:themeFill="background1"/>
      <w:lang w:val="en-US" w:eastAsia="en-US"/>
    </w:rPr>
  </w:style>
  <w:style w:type="paragraph" w:customStyle="1" w:styleId="TableFigureTitle">
    <w:name w:val="Table &amp; Figure Title"/>
    <w:basedOn w:val="Caption"/>
    <w:link w:val="TableFigureTitleChar"/>
    <w:qFormat/>
    <w:rsid w:val="004A05BA"/>
    <w:pPr>
      <w:keepNext/>
      <w:spacing w:after="120"/>
      <w:jc w:val="center"/>
    </w:pPr>
    <w:rPr>
      <w:rFonts w:ascii="Garamond" w:hAnsi="Garamond"/>
      <w:b w:val="0"/>
      <w:iCs/>
      <w:sz w:val="24"/>
      <w:szCs w:val="26"/>
    </w:rPr>
  </w:style>
  <w:style w:type="character" w:customStyle="1" w:styleId="TableFigureTitleChar">
    <w:name w:val="Table &amp; Figure Title Char"/>
    <w:basedOn w:val="CaptionChar"/>
    <w:link w:val="TableFigureTitle"/>
    <w:rsid w:val="004A05BA"/>
    <w:rPr>
      <w:rFonts w:ascii="Garamond" w:eastAsiaTheme="minorHAnsi" w:hAnsi="Garamond" w:cstheme="minorBidi"/>
      <w:b w:val="0"/>
      <w:bCs/>
      <w:iCs/>
      <w:color w:val="4F81BD" w:themeColor="accent1"/>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70151">
      <w:bodyDiv w:val="1"/>
      <w:marLeft w:val="0"/>
      <w:marRight w:val="0"/>
      <w:marTop w:val="0"/>
      <w:marBottom w:val="0"/>
      <w:divBdr>
        <w:top w:val="none" w:sz="0" w:space="0" w:color="auto"/>
        <w:left w:val="none" w:sz="0" w:space="0" w:color="auto"/>
        <w:bottom w:val="none" w:sz="0" w:space="0" w:color="auto"/>
        <w:right w:val="none" w:sz="0" w:space="0" w:color="auto"/>
      </w:divBdr>
    </w:div>
    <w:div w:id="137964733">
      <w:bodyDiv w:val="1"/>
      <w:marLeft w:val="0"/>
      <w:marRight w:val="0"/>
      <w:marTop w:val="0"/>
      <w:marBottom w:val="0"/>
      <w:divBdr>
        <w:top w:val="none" w:sz="0" w:space="0" w:color="auto"/>
        <w:left w:val="none" w:sz="0" w:space="0" w:color="auto"/>
        <w:bottom w:val="none" w:sz="0" w:space="0" w:color="auto"/>
        <w:right w:val="none" w:sz="0" w:space="0" w:color="auto"/>
      </w:divBdr>
    </w:div>
    <w:div w:id="196741742">
      <w:bodyDiv w:val="1"/>
      <w:marLeft w:val="0"/>
      <w:marRight w:val="0"/>
      <w:marTop w:val="0"/>
      <w:marBottom w:val="0"/>
      <w:divBdr>
        <w:top w:val="none" w:sz="0" w:space="0" w:color="auto"/>
        <w:left w:val="none" w:sz="0" w:space="0" w:color="auto"/>
        <w:bottom w:val="none" w:sz="0" w:space="0" w:color="auto"/>
        <w:right w:val="none" w:sz="0" w:space="0" w:color="auto"/>
      </w:divBdr>
    </w:div>
    <w:div w:id="407267820">
      <w:bodyDiv w:val="1"/>
      <w:marLeft w:val="0"/>
      <w:marRight w:val="0"/>
      <w:marTop w:val="0"/>
      <w:marBottom w:val="0"/>
      <w:divBdr>
        <w:top w:val="none" w:sz="0" w:space="0" w:color="auto"/>
        <w:left w:val="none" w:sz="0" w:space="0" w:color="auto"/>
        <w:bottom w:val="none" w:sz="0" w:space="0" w:color="auto"/>
        <w:right w:val="none" w:sz="0" w:space="0" w:color="auto"/>
      </w:divBdr>
    </w:div>
    <w:div w:id="419061706">
      <w:bodyDiv w:val="1"/>
      <w:marLeft w:val="0"/>
      <w:marRight w:val="0"/>
      <w:marTop w:val="0"/>
      <w:marBottom w:val="0"/>
      <w:divBdr>
        <w:top w:val="none" w:sz="0" w:space="0" w:color="auto"/>
        <w:left w:val="none" w:sz="0" w:space="0" w:color="auto"/>
        <w:bottom w:val="none" w:sz="0" w:space="0" w:color="auto"/>
        <w:right w:val="none" w:sz="0" w:space="0" w:color="auto"/>
      </w:divBdr>
    </w:div>
    <w:div w:id="421337054">
      <w:bodyDiv w:val="1"/>
      <w:marLeft w:val="0"/>
      <w:marRight w:val="0"/>
      <w:marTop w:val="0"/>
      <w:marBottom w:val="0"/>
      <w:divBdr>
        <w:top w:val="none" w:sz="0" w:space="0" w:color="auto"/>
        <w:left w:val="none" w:sz="0" w:space="0" w:color="auto"/>
        <w:bottom w:val="none" w:sz="0" w:space="0" w:color="auto"/>
        <w:right w:val="none" w:sz="0" w:space="0" w:color="auto"/>
      </w:divBdr>
    </w:div>
    <w:div w:id="426777128">
      <w:bodyDiv w:val="1"/>
      <w:marLeft w:val="0"/>
      <w:marRight w:val="0"/>
      <w:marTop w:val="0"/>
      <w:marBottom w:val="0"/>
      <w:divBdr>
        <w:top w:val="none" w:sz="0" w:space="0" w:color="auto"/>
        <w:left w:val="none" w:sz="0" w:space="0" w:color="auto"/>
        <w:bottom w:val="none" w:sz="0" w:space="0" w:color="auto"/>
        <w:right w:val="none" w:sz="0" w:space="0" w:color="auto"/>
      </w:divBdr>
    </w:div>
    <w:div w:id="53696702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805777739">
      <w:bodyDiv w:val="1"/>
      <w:marLeft w:val="0"/>
      <w:marRight w:val="0"/>
      <w:marTop w:val="0"/>
      <w:marBottom w:val="0"/>
      <w:divBdr>
        <w:top w:val="none" w:sz="0" w:space="0" w:color="auto"/>
        <w:left w:val="none" w:sz="0" w:space="0" w:color="auto"/>
        <w:bottom w:val="none" w:sz="0" w:space="0" w:color="auto"/>
        <w:right w:val="none" w:sz="0" w:space="0" w:color="auto"/>
      </w:divBdr>
    </w:div>
    <w:div w:id="1019550768">
      <w:bodyDiv w:val="1"/>
      <w:marLeft w:val="0"/>
      <w:marRight w:val="0"/>
      <w:marTop w:val="0"/>
      <w:marBottom w:val="0"/>
      <w:divBdr>
        <w:top w:val="none" w:sz="0" w:space="0" w:color="auto"/>
        <w:left w:val="none" w:sz="0" w:space="0" w:color="auto"/>
        <w:bottom w:val="none" w:sz="0" w:space="0" w:color="auto"/>
        <w:right w:val="none" w:sz="0" w:space="0" w:color="auto"/>
      </w:divBdr>
    </w:div>
    <w:div w:id="1186167281">
      <w:bodyDiv w:val="1"/>
      <w:marLeft w:val="0"/>
      <w:marRight w:val="0"/>
      <w:marTop w:val="0"/>
      <w:marBottom w:val="0"/>
      <w:divBdr>
        <w:top w:val="none" w:sz="0" w:space="0" w:color="auto"/>
        <w:left w:val="none" w:sz="0" w:space="0" w:color="auto"/>
        <w:bottom w:val="none" w:sz="0" w:space="0" w:color="auto"/>
        <w:right w:val="none" w:sz="0" w:space="0" w:color="auto"/>
      </w:divBdr>
    </w:div>
    <w:div w:id="1282885139">
      <w:bodyDiv w:val="1"/>
      <w:marLeft w:val="0"/>
      <w:marRight w:val="0"/>
      <w:marTop w:val="0"/>
      <w:marBottom w:val="0"/>
      <w:divBdr>
        <w:top w:val="none" w:sz="0" w:space="0" w:color="auto"/>
        <w:left w:val="none" w:sz="0" w:space="0" w:color="auto"/>
        <w:bottom w:val="none" w:sz="0" w:space="0" w:color="auto"/>
        <w:right w:val="none" w:sz="0" w:space="0" w:color="auto"/>
      </w:divBdr>
    </w:div>
    <w:div w:id="1616671796">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67902456">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31100373">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BED98-A076-483E-B5F2-B6869AA0D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22106</Words>
  <Characters>126005</Characters>
  <Application>Microsoft Office Word</Application>
  <DocSecurity>0</DocSecurity>
  <Lines>1050</Lines>
  <Paragraphs>295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2023-06-26T09:29:00Z</dcterms:created>
  <dcterms:modified xsi:type="dcterms:W3CDTF">2023-06-26T09:29:00Z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eb020f5b-f9c0-348e-9df4-fa38cd4bb44c</vt:lpwstr>
  </property>
  <property fmtid="{D5CDD505-2E9C-101B-9397-08002B2CF9AE}" pid="24" name="Mendeley Citation Style_1">
    <vt:lpwstr>http://www.zotero.org/styles/apa-6th-edition</vt:lpwstr>
  </property>
</Properties>
</file>