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B11D4" w14:textId="7804016B" w:rsidR="00763774" w:rsidRPr="00405541" w:rsidRDefault="00763774">
      <w:pPr>
        <w:rPr>
          <w:rFonts w:ascii="Cambria" w:hAnsi="Cambria"/>
          <w:b/>
          <w:bCs/>
          <w:sz w:val="32"/>
          <w:szCs w:val="32"/>
        </w:rPr>
      </w:pPr>
      <w:bookmarkStart w:id="0" w:name="_GoBack"/>
      <w:bookmarkEnd w:id="0"/>
    </w:p>
    <w:p w14:paraId="4CB76420" w14:textId="6A0C066D" w:rsidR="00405541" w:rsidRPr="005C6826" w:rsidRDefault="00E0594E" w:rsidP="005C6826">
      <w:pPr>
        <w:spacing w:before="240" w:line="276" w:lineRule="auto"/>
        <w:ind w:left="284" w:right="282"/>
        <w:jc w:val="center"/>
        <w:rPr>
          <w:rFonts w:ascii="Cambria" w:hAnsi="Cambria" w:cs="Times New Roman"/>
          <w:b/>
          <w:bCs/>
          <w:sz w:val="32"/>
          <w:szCs w:val="32"/>
          <w:lang w:val="en-US"/>
        </w:rPr>
      </w:pPr>
      <w:r w:rsidRPr="00E0594E">
        <w:rPr>
          <w:rFonts w:ascii="Cambria" w:hAnsi="Cambria" w:cs="Times New Roman"/>
          <w:b/>
          <w:bCs/>
          <w:sz w:val="32"/>
          <w:szCs w:val="32"/>
          <w:lang w:val="en-US"/>
        </w:rPr>
        <w:t>Analisis Gaya Kepemimpinan Otoriter Pemerintah Serta Kaitannya dengan Teori Demokrasi</w:t>
      </w:r>
    </w:p>
    <w:p w14:paraId="04413698" w14:textId="77777777" w:rsidR="00E0594E" w:rsidRPr="00EF5602" w:rsidRDefault="00E0594E" w:rsidP="00E0594E">
      <w:pPr>
        <w:spacing w:before="240" w:line="276" w:lineRule="auto"/>
        <w:ind w:right="-1"/>
        <w:jc w:val="center"/>
        <w:rPr>
          <w:rFonts w:ascii="Cambria" w:hAnsi="Cambria" w:cs="Times New Roman"/>
          <w:sz w:val="24"/>
          <w:szCs w:val="24"/>
          <w:vertAlign w:val="superscript"/>
          <w:lang w:val="id-ID"/>
        </w:rPr>
      </w:pPr>
      <w:r w:rsidRPr="00EF5602">
        <w:rPr>
          <w:rFonts w:ascii="Cambria" w:hAnsi="Cambria" w:cs="Times New Roman"/>
          <w:sz w:val="24"/>
          <w:szCs w:val="24"/>
          <w:lang w:val="en-US"/>
        </w:rPr>
        <w:t>Salsabila,</w:t>
      </w:r>
      <w:r w:rsidRPr="00EF5602">
        <w:rPr>
          <w:rFonts w:ascii="Cambria" w:hAnsi="Cambria" w:cs="Times New Roman"/>
          <w:sz w:val="24"/>
          <w:szCs w:val="24"/>
          <w:vertAlign w:val="superscript"/>
          <w:lang w:val="id-ID"/>
        </w:rPr>
        <w:t>1</w:t>
      </w:r>
      <w:r w:rsidRPr="00EF5602">
        <w:rPr>
          <w:rFonts w:ascii="Cambria" w:hAnsi="Cambria" w:cs="Times New Roman"/>
          <w:sz w:val="24"/>
          <w:szCs w:val="24"/>
          <w:lang w:val="en-US"/>
        </w:rPr>
        <w:t xml:space="preserve"> Ananda Z</w:t>
      </w:r>
      <w:r w:rsidRPr="00EF5602">
        <w:rPr>
          <w:rFonts w:ascii="Cambria" w:hAnsi="Cambria" w:cs="Times New Roman"/>
          <w:sz w:val="24"/>
          <w:szCs w:val="24"/>
          <w:lang w:val="id-ID"/>
        </w:rPr>
        <w:t>h</w:t>
      </w:r>
      <w:r w:rsidRPr="00EF5602">
        <w:rPr>
          <w:rFonts w:ascii="Cambria" w:hAnsi="Cambria" w:cs="Times New Roman"/>
          <w:sz w:val="24"/>
          <w:szCs w:val="24"/>
          <w:lang w:val="en-US"/>
        </w:rPr>
        <w:t>afir Assakhawi,</w:t>
      </w:r>
      <w:r w:rsidRPr="00EF5602">
        <w:rPr>
          <w:rFonts w:ascii="Cambria" w:hAnsi="Cambria" w:cs="Times New Roman"/>
          <w:sz w:val="24"/>
          <w:szCs w:val="24"/>
          <w:vertAlign w:val="superscript"/>
          <w:lang w:val="id-ID"/>
        </w:rPr>
        <w:t>2</w:t>
      </w:r>
      <w:r w:rsidRPr="00EF5602">
        <w:rPr>
          <w:rFonts w:ascii="Cambria" w:hAnsi="Cambria" w:cs="Times New Roman"/>
          <w:sz w:val="24"/>
          <w:szCs w:val="24"/>
          <w:lang w:val="en-US"/>
        </w:rPr>
        <w:t xml:space="preserve"> Muhammad Adib Fathullah</w:t>
      </w:r>
      <w:r w:rsidRPr="00EF5602">
        <w:rPr>
          <w:rFonts w:ascii="Cambria" w:hAnsi="Cambria" w:cs="Times New Roman"/>
          <w:sz w:val="24"/>
          <w:szCs w:val="24"/>
          <w:lang w:val="id-ID"/>
        </w:rPr>
        <w:t>,</w:t>
      </w:r>
      <w:r w:rsidRPr="00EF5602">
        <w:rPr>
          <w:rFonts w:ascii="Cambria" w:hAnsi="Cambria" w:cs="Times New Roman"/>
          <w:sz w:val="24"/>
          <w:szCs w:val="24"/>
          <w:vertAlign w:val="superscript"/>
          <w:lang w:val="id-ID"/>
        </w:rPr>
        <w:t>3</w:t>
      </w:r>
      <w:r w:rsidRPr="00EF5602">
        <w:rPr>
          <w:rFonts w:ascii="Cambria" w:hAnsi="Cambria" w:cs="Times New Roman"/>
          <w:sz w:val="24"/>
          <w:szCs w:val="24"/>
          <w:lang w:val="id-ID"/>
        </w:rPr>
        <w:t xml:space="preserve"> Nurlaili Rahmawati</w:t>
      </w:r>
      <w:r w:rsidRPr="00EF5602">
        <w:rPr>
          <w:rFonts w:ascii="Cambria" w:hAnsi="Cambria" w:cs="Times New Roman"/>
          <w:sz w:val="24"/>
          <w:szCs w:val="24"/>
          <w:vertAlign w:val="superscript"/>
          <w:lang w:val="id-ID"/>
        </w:rPr>
        <w:t>4</w:t>
      </w:r>
    </w:p>
    <w:p w14:paraId="005CEA51" w14:textId="76127D7E" w:rsidR="00E0594E" w:rsidRPr="00EF5602" w:rsidRDefault="00BC585E" w:rsidP="00E0594E">
      <w:pPr>
        <w:spacing w:before="240" w:line="276" w:lineRule="auto"/>
        <w:ind w:left="284" w:right="282"/>
        <w:jc w:val="center"/>
        <w:rPr>
          <w:rFonts w:ascii="Cambria" w:hAnsi="Cambria" w:cs="Times New Roman"/>
          <w:lang w:val="id-ID"/>
        </w:rPr>
      </w:pPr>
      <w:r>
        <w:rPr>
          <w:rFonts w:ascii="Cambria" w:hAnsi="Cambria" w:cs="Times New Roman"/>
          <w:lang w:val="id-ID"/>
        </w:rPr>
        <w:t xml:space="preserve">Email: </w:t>
      </w:r>
      <w:hyperlink r:id="rId9" w:history="1">
        <w:r w:rsidRPr="004B060B">
          <w:rPr>
            <w:rStyle w:val="Hyperlink"/>
            <w:rFonts w:ascii="Cambria" w:hAnsi="Cambria" w:cs="Times New Roman"/>
            <w:lang w:val="id-ID"/>
          </w:rPr>
          <w:t>salsabilacak@email.com</w:t>
        </w:r>
      </w:hyperlink>
      <w:r>
        <w:rPr>
          <w:rFonts w:ascii="Cambria" w:hAnsi="Cambria" w:cs="Times New Roman"/>
          <w:lang w:val="id-ID"/>
        </w:rPr>
        <w:t xml:space="preserve"> , </w:t>
      </w:r>
      <w:hyperlink r:id="rId10" w:history="1">
        <w:r w:rsidRPr="004B060B">
          <w:rPr>
            <w:rStyle w:val="Hyperlink"/>
            <w:rFonts w:ascii="Cambria" w:hAnsi="Cambria" w:cs="Times New Roman"/>
            <w:lang w:val="id-ID"/>
          </w:rPr>
          <w:t>zhafir1607@email.com</w:t>
        </w:r>
      </w:hyperlink>
      <w:r>
        <w:rPr>
          <w:rFonts w:ascii="Cambria" w:hAnsi="Cambria" w:cs="Times New Roman"/>
          <w:lang w:val="id-ID"/>
        </w:rPr>
        <w:t xml:space="preserve"> , </w:t>
      </w:r>
      <w:hyperlink r:id="rId11" w:history="1">
        <w:r w:rsidRPr="004B060B">
          <w:rPr>
            <w:rStyle w:val="Hyperlink"/>
            <w:rFonts w:ascii="Cambria" w:hAnsi="Cambria" w:cs="Times New Roman"/>
            <w:lang w:val="id-ID"/>
          </w:rPr>
          <w:t>muhammadadib70710@email.com</w:t>
        </w:r>
      </w:hyperlink>
      <w:r>
        <w:rPr>
          <w:rFonts w:ascii="Cambria" w:hAnsi="Cambria" w:cs="Times New Roman"/>
          <w:lang w:val="id-ID"/>
        </w:rPr>
        <w:t xml:space="preserve"> , </w:t>
      </w:r>
      <w:hyperlink r:id="rId12" w:history="1">
        <w:r w:rsidRPr="004B060B">
          <w:rPr>
            <w:rStyle w:val="Hyperlink"/>
            <w:rFonts w:ascii="Cambria" w:hAnsi="Cambria" w:cs="Times New Roman"/>
            <w:lang w:val="id-ID"/>
          </w:rPr>
          <w:t>rnurlaili086@uinjkt.ac.id</w:t>
        </w:r>
      </w:hyperlink>
      <w:r>
        <w:rPr>
          <w:rFonts w:ascii="Cambria" w:hAnsi="Cambria" w:cs="Times New Roman"/>
          <w:lang w:val="id-ID"/>
        </w:rPr>
        <w:t xml:space="preserve"> </w:t>
      </w:r>
    </w:p>
    <w:p w14:paraId="7ECA183A" w14:textId="3FB2A75E" w:rsidR="00344398" w:rsidRPr="00EF5602" w:rsidRDefault="00E0594E" w:rsidP="005C6826">
      <w:pPr>
        <w:spacing w:before="240" w:line="276" w:lineRule="auto"/>
        <w:ind w:right="-1"/>
        <w:jc w:val="center"/>
        <w:rPr>
          <w:rFonts w:ascii="Cambria" w:hAnsi="Cambria" w:cs="Times New Roman"/>
          <w:lang w:val="en-US"/>
        </w:rPr>
      </w:pPr>
      <w:r w:rsidRPr="00EF5602">
        <w:rPr>
          <w:rFonts w:ascii="Cambria" w:hAnsi="Cambria" w:cs="Times New Roman"/>
          <w:lang w:val="en-US"/>
        </w:rPr>
        <w:t xml:space="preserve">Fakultas Syariah dan Hukum Universitas Islam Negeri </w:t>
      </w:r>
      <w:r w:rsidRPr="00EF5602">
        <w:rPr>
          <w:rFonts w:ascii="Cambria" w:hAnsi="Cambria" w:cs="Times New Roman"/>
          <w:lang w:val="id-ID"/>
        </w:rPr>
        <w:t xml:space="preserve">Syarif Hidayatullah </w:t>
      </w:r>
      <w:r w:rsidRPr="00EF5602">
        <w:rPr>
          <w:rFonts w:ascii="Cambria" w:hAnsi="Cambria" w:cs="Times New Roman"/>
          <w:lang w:val="en-US"/>
        </w:rPr>
        <w:t>Jakarta</w:t>
      </w:r>
    </w:p>
    <w:p w14:paraId="05A2F015" w14:textId="77777777" w:rsidR="00EF5602" w:rsidRPr="005C6826" w:rsidRDefault="00EF5602" w:rsidP="005C6826">
      <w:pPr>
        <w:spacing w:before="240" w:line="276" w:lineRule="auto"/>
        <w:ind w:right="-1"/>
        <w:jc w:val="center"/>
        <w:rPr>
          <w:rFonts w:ascii="Cambria" w:hAnsi="Cambria" w:cs="Times New Roman"/>
          <w:sz w:val="24"/>
          <w:szCs w:val="24"/>
          <w:lang w:val="id-ID"/>
        </w:rPr>
      </w:pPr>
    </w:p>
    <w:p w14:paraId="5F440711" w14:textId="2DAB33F0" w:rsidR="00344398" w:rsidRPr="00EF5602" w:rsidRDefault="00405541" w:rsidP="00EF5602">
      <w:pPr>
        <w:rPr>
          <w:rFonts w:ascii="Cambria" w:hAnsi="Cambria"/>
          <w:b/>
          <w:bCs/>
          <w:spacing w:val="-10"/>
          <w:sz w:val="24"/>
          <w:szCs w:val="24"/>
        </w:rPr>
      </w:pPr>
      <w:r w:rsidRPr="00405541">
        <w:rPr>
          <w:rFonts w:ascii="Cambria" w:hAnsi="Cambria"/>
          <w:b/>
          <w:bCs/>
          <w:spacing w:val="-10"/>
          <w:sz w:val="24"/>
          <w:szCs w:val="24"/>
        </w:rPr>
        <w:t>Abstract</w:t>
      </w:r>
      <w:r w:rsidR="00287B49">
        <w:rPr>
          <w:rFonts w:ascii="Cambria" w:hAnsi="Cambria"/>
          <w:b/>
          <w:bCs/>
          <w:spacing w:val="-10"/>
          <w:sz w:val="24"/>
          <w:szCs w:val="24"/>
        </w:rPr>
        <w:t xml:space="preserve"> </w:t>
      </w:r>
    </w:p>
    <w:p w14:paraId="45978AC6" w14:textId="10ACA81B" w:rsidR="00405541" w:rsidRPr="00E0594E" w:rsidRDefault="00E0594E" w:rsidP="00E0594E">
      <w:pPr>
        <w:pBdr>
          <w:bottom w:val="single" w:sz="4" w:space="1" w:color="auto"/>
        </w:pBdr>
        <w:tabs>
          <w:tab w:val="left" w:pos="3430"/>
        </w:tabs>
        <w:jc w:val="both"/>
        <w:rPr>
          <w:rFonts w:ascii="Cambria" w:hAnsi="Cambria"/>
          <w:i/>
          <w:iCs/>
          <w:sz w:val="18"/>
          <w:szCs w:val="18"/>
        </w:rPr>
      </w:pPr>
      <w:r w:rsidRPr="00E0594E">
        <w:rPr>
          <w:rFonts w:ascii="Cambria" w:hAnsi="Cambria" w:cs="Times New Roman"/>
          <w:i/>
          <w:iCs/>
          <w:sz w:val="18"/>
          <w:szCs w:val="18"/>
          <w:lang w:val="id-ID"/>
        </w:rPr>
        <w:t xml:space="preserve">This research aims to discuss </w:t>
      </w:r>
      <w:r w:rsidRPr="00E0594E">
        <w:rPr>
          <w:rFonts w:ascii="Cambria" w:hAnsi="Cambria" w:cs="Times New Roman"/>
          <w:i/>
          <w:iCs/>
          <w:sz w:val="18"/>
          <w:szCs w:val="18"/>
        </w:rPr>
        <w:t xml:space="preserve">consequences Leadership Authoritarian To Principles Democracy </w:t>
      </w:r>
      <w:r w:rsidRPr="00E0594E">
        <w:rPr>
          <w:rFonts w:ascii="Cambria" w:hAnsi="Cambria" w:cs="Times New Roman"/>
          <w:i/>
          <w:iCs/>
          <w:sz w:val="18"/>
          <w:szCs w:val="18"/>
          <w:lang w:val="id-ID"/>
        </w:rPr>
        <w:t xml:space="preserve">; </w:t>
      </w:r>
      <w:r w:rsidRPr="00E0594E">
        <w:rPr>
          <w:rFonts w:ascii="Cambria" w:hAnsi="Cambria" w:cs="Times New Roman"/>
          <w:i/>
          <w:iCs/>
          <w:sz w:val="18"/>
          <w:szCs w:val="18"/>
        </w:rPr>
        <w:t xml:space="preserve">Comparison Policies and Practices Government between Government </w:t>
      </w:r>
      <w:r w:rsidRPr="00E0594E">
        <w:rPr>
          <w:rFonts w:ascii="Cambria" w:hAnsi="Cambria" w:cs="Times New Roman"/>
          <w:i/>
          <w:iCs/>
          <w:sz w:val="18"/>
          <w:szCs w:val="18"/>
          <w:lang w:val="id-ID"/>
        </w:rPr>
        <w:t>Style</w:t>
      </w:r>
      <w:r w:rsidRPr="00E0594E">
        <w:rPr>
          <w:rFonts w:ascii="Cambria" w:hAnsi="Cambria" w:cs="Times New Roman"/>
          <w:i/>
          <w:iCs/>
          <w:sz w:val="18"/>
          <w:szCs w:val="18"/>
        </w:rPr>
        <w:t xml:space="preserve"> Authoritarian and Democratic </w:t>
      </w:r>
      <w:r w:rsidRPr="00E0594E">
        <w:rPr>
          <w:rFonts w:ascii="Cambria" w:hAnsi="Cambria" w:cs="Times New Roman"/>
          <w:i/>
          <w:iCs/>
          <w:sz w:val="18"/>
          <w:szCs w:val="18"/>
          <w:lang w:val="id-ID"/>
        </w:rPr>
        <w:t xml:space="preserve">; as well as the implications of authoritarian leadership styles in various countries. Using </w:t>
      </w:r>
      <w:r w:rsidRPr="00E0594E">
        <w:rPr>
          <w:rFonts w:ascii="Cambria" w:hAnsi="Cambria" w:cs="Times New Roman"/>
          <w:i/>
          <w:iCs/>
          <w:sz w:val="18"/>
          <w:szCs w:val="18"/>
        </w:rPr>
        <w:t xml:space="preserve">method study descriptive </w:t>
      </w:r>
      <w:r w:rsidRPr="00E0594E">
        <w:rPr>
          <w:rFonts w:ascii="Cambria" w:hAnsi="Cambria" w:cs="Times New Roman"/>
          <w:i/>
          <w:iCs/>
          <w:sz w:val="18"/>
          <w:szCs w:val="18"/>
          <w:lang w:val="id-ID"/>
        </w:rPr>
        <w:t xml:space="preserve">with literature review. The results of this research are looking at </w:t>
      </w:r>
      <w:r w:rsidRPr="00E0594E">
        <w:rPr>
          <w:rFonts w:ascii="Cambria" w:hAnsi="Cambria" w:cs="Times New Roman"/>
          <w:i/>
          <w:iCs/>
          <w:sz w:val="18"/>
          <w:szCs w:val="18"/>
        </w:rPr>
        <w:t xml:space="preserve">the cases </w:t>
      </w:r>
      <w:r w:rsidRPr="00E0594E">
        <w:rPr>
          <w:rFonts w:ascii="Cambria" w:hAnsi="Cambria" w:cs="Times New Roman"/>
          <w:i/>
          <w:iCs/>
          <w:sz w:val="18"/>
          <w:szCs w:val="18"/>
          <w:lang w:val="id-ID"/>
        </w:rPr>
        <w:t xml:space="preserve">in countries with authoritarian leadership styles such as </w:t>
      </w:r>
      <w:r w:rsidRPr="00E0594E">
        <w:rPr>
          <w:rFonts w:ascii="Cambria" w:hAnsi="Cambria" w:cs="Times New Roman"/>
          <w:i/>
          <w:iCs/>
          <w:sz w:val="18"/>
          <w:szCs w:val="18"/>
        </w:rPr>
        <w:t>Russia, Venezuela, China , and Saudi Arabia, we can see that government authoritarian often produce situations where rights basic man become prone to .</w:t>
      </w:r>
      <w:r w:rsidRPr="00E0594E">
        <w:rPr>
          <w:rFonts w:ascii="Cambria" w:hAnsi="Cambria" w:cs="Times New Roman"/>
          <w:i/>
          <w:iCs/>
          <w:sz w:val="18"/>
          <w:szCs w:val="18"/>
          <w:lang w:val="id-ID"/>
        </w:rPr>
        <w:t xml:space="preserve"> </w:t>
      </w:r>
      <w:proofErr w:type="gramStart"/>
      <w:r w:rsidRPr="00E0594E">
        <w:rPr>
          <w:rFonts w:ascii="Cambria" w:hAnsi="Cambria" w:cs="Times New Roman"/>
          <w:i/>
          <w:iCs/>
          <w:sz w:val="18"/>
          <w:szCs w:val="18"/>
        </w:rPr>
        <w:t>leadership</w:t>
      </w:r>
      <w:proofErr w:type="gramEnd"/>
      <w:r w:rsidRPr="00E0594E">
        <w:rPr>
          <w:rFonts w:ascii="Cambria" w:hAnsi="Cambria" w:cs="Times New Roman"/>
          <w:i/>
          <w:iCs/>
          <w:sz w:val="18"/>
          <w:szCs w:val="18"/>
        </w:rPr>
        <w:t xml:space="preserve"> authoritarian often create situations where rights individual ignored or even treated with arbitrarily . </w:t>
      </w:r>
      <w:r w:rsidRPr="00E0594E">
        <w:rPr>
          <w:rFonts w:ascii="Cambria" w:hAnsi="Cambria" w:cs="Times New Roman"/>
          <w:i/>
          <w:iCs/>
          <w:sz w:val="18"/>
          <w:szCs w:val="18"/>
          <w:lang w:val="id-ID"/>
        </w:rPr>
        <w:t xml:space="preserve">So there needs to be </w:t>
      </w:r>
      <w:r w:rsidRPr="00E0594E">
        <w:rPr>
          <w:rFonts w:ascii="Cambria" w:hAnsi="Cambria" w:cs="Times New Roman"/>
          <w:i/>
          <w:iCs/>
          <w:sz w:val="18"/>
          <w:szCs w:val="18"/>
        </w:rPr>
        <w:t xml:space="preserve">global awareness about issues of </w:t>
      </w:r>
      <w:r w:rsidRPr="00E0594E">
        <w:rPr>
          <w:rFonts w:ascii="Cambria" w:hAnsi="Cambria" w:cs="Times New Roman"/>
          <w:i/>
          <w:iCs/>
          <w:sz w:val="18"/>
          <w:szCs w:val="18"/>
          <w:lang w:val="id-ID"/>
        </w:rPr>
        <w:t xml:space="preserve">human rights violations due to an authoritarian leadership style </w:t>
      </w:r>
      <w:r w:rsidRPr="00E0594E">
        <w:rPr>
          <w:rFonts w:ascii="Cambria" w:hAnsi="Cambria" w:cs="Times New Roman"/>
          <w:i/>
          <w:iCs/>
          <w:sz w:val="18"/>
          <w:szCs w:val="18"/>
        </w:rPr>
        <w:t xml:space="preserve">, </w:t>
      </w:r>
      <w:r w:rsidRPr="00E0594E">
        <w:rPr>
          <w:rFonts w:ascii="Cambria" w:hAnsi="Cambria" w:cs="Times New Roman"/>
          <w:i/>
          <w:iCs/>
          <w:sz w:val="18"/>
          <w:szCs w:val="18"/>
          <w:lang w:val="id-ID"/>
        </w:rPr>
        <w:t>in order</w:t>
      </w:r>
      <w:r w:rsidRPr="00E0594E">
        <w:rPr>
          <w:rFonts w:ascii="Cambria" w:hAnsi="Cambria" w:cs="Times New Roman"/>
          <w:i/>
          <w:iCs/>
          <w:sz w:val="18"/>
          <w:szCs w:val="18"/>
        </w:rPr>
        <w:t xml:space="preserve"> the more big opportunity For push change positive in protection right basic more people and</w:t>
      </w:r>
      <w:r>
        <w:rPr>
          <w:rFonts w:ascii="Cambria" w:hAnsi="Cambria" w:cs="Times New Roman"/>
          <w:i/>
          <w:iCs/>
          <w:sz w:val="18"/>
          <w:szCs w:val="18"/>
          <w:lang w:val="id-ID"/>
        </w:rPr>
        <w:t xml:space="preserve"> more democratic government</w:t>
      </w:r>
      <w:r w:rsidRPr="00E0594E">
        <w:rPr>
          <w:rFonts w:ascii="Cambria" w:hAnsi="Cambria" w:cs="Times New Roman"/>
          <w:i/>
          <w:iCs/>
          <w:sz w:val="18"/>
          <w:szCs w:val="18"/>
        </w:rPr>
        <w:t xml:space="preserve"> all over the world.</w:t>
      </w:r>
    </w:p>
    <w:p w14:paraId="089CA2D9" w14:textId="77777777" w:rsidR="00E0594E" w:rsidRPr="00E0594E" w:rsidRDefault="00E0594E" w:rsidP="00E0594E">
      <w:pPr>
        <w:spacing w:before="240" w:line="276" w:lineRule="auto"/>
        <w:jc w:val="both"/>
        <w:rPr>
          <w:rFonts w:ascii="Cambria" w:hAnsi="Cambria" w:cs="Times New Roman"/>
          <w:sz w:val="18"/>
          <w:szCs w:val="18"/>
        </w:rPr>
      </w:pPr>
      <w:r w:rsidRPr="00E0594E">
        <w:rPr>
          <w:rFonts w:ascii="Cambria" w:hAnsi="Cambria" w:cs="Times New Roman"/>
          <w:sz w:val="18"/>
          <w:szCs w:val="18"/>
          <w:lang w:val="id-ID"/>
        </w:rPr>
        <w:t xml:space="preserve">Penelitian ini bertujuan untuk membahas </w:t>
      </w:r>
      <w:r w:rsidRPr="00E0594E">
        <w:rPr>
          <w:rFonts w:ascii="Cambria" w:hAnsi="Cambria" w:cs="Times New Roman"/>
          <w:sz w:val="18"/>
          <w:szCs w:val="18"/>
        </w:rPr>
        <w:t>Konsekuensi Kepemimpinan Otoriter Terhadap Prinsip-Prinsip Demokrasi</w:t>
      </w:r>
      <w:r w:rsidRPr="00E0594E">
        <w:rPr>
          <w:rFonts w:ascii="Cambria" w:hAnsi="Cambria" w:cs="Times New Roman"/>
          <w:sz w:val="18"/>
          <w:szCs w:val="18"/>
          <w:lang w:val="id-ID"/>
        </w:rPr>
        <w:t xml:space="preserve">; </w:t>
      </w:r>
      <w:r w:rsidRPr="00E0594E">
        <w:rPr>
          <w:rFonts w:ascii="Cambria" w:hAnsi="Cambria" w:cs="Times New Roman"/>
          <w:sz w:val="18"/>
          <w:szCs w:val="18"/>
        </w:rPr>
        <w:t xml:space="preserve">Perbandingan Kebijakan dan Praktik Pemerintahan antara </w:t>
      </w:r>
      <w:r w:rsidRPr="00E0594E">
        <w:rPr>
          <w:rFonts w:ascii="Cambria" w:hAnsi="Cambria" w:cs="Times New Roman"/>
          <w:sz w:val="18"/>
          <w:szCs w:val="18"/>
          <w:lang w:val="id-ID"/>
        </w:rPr>
        <w:t xml:space="preserve">Gaya </w:t>
      </w:r>
      <w:r w:rsidRPr="00E0594E">
        <w:rPr>
          <w:rFonts w:ascii="Cambria" w:hAnsi="Cambria" w:cs="Times New Roman"/>
          <w:sz w:val="18"/>
          <w:szCs w:val="18"/>
        </w:rPr>
        <w:t>Pemerintahan Otoriter dan Demokratis</w:t>
      </w:r>
      <w:r w:rsidRPr="00E0594E">
        <w:rPr>
          <w:rFonts w:ascii="Cambria" w:hAnsi="Cambria" w:cs="Times New Roman"/>
          <w:sz w:val="18"/>
          <w:szCs w:val="18"/>
          <w:lang w:val="id-ID"/>
        </w:rPr>
        <w:t xml:space="preserve">; serta implikasi gaya kepemimpinan otoriter di berbagai negara. Menggunakan </w:t>
      </w:r>
      <w:r w:rsidRPr="00E0594E">
        <w:rPr>
          <w:rFonts w:ascii="Cambria" w:hAnsi="Cambria" w:cs="Times New Roman"/>
          <w:sz w:val="18"/>
          <w:szCs w:val="18"/>
        </w:rPr>
        <w:t>metode penelitian deskriptif</w:t>
      </w:r>
      <w:r w:rsidRPr="00E0594E">
        <w:rPr>
          <w:rFonts w:ascii="Cambria" w:hAnsi="Cambria" w:cs="Times New Roman"/>
          <w:sz w:val="18"/>
          <w:szCs w:val="18"/>
          <w:lang w:val="id-ID"/>
        </w:rPr>
        <w:t xml:space="preserve"> dengan literatur review. Hasil dari penelitian ini adalah Melihat </w:t>
      </w:r>
      <w:r w:rsidRPr="00E0594E">
        <w:rPr>
          <w:rFonts w:ascii="Cambria" w:hAnsi="Cambria" w:cs="Times New Roman"/>
          <w:sz w:val="18"/>
          <w:szCs w:val="18"/>
        </w:rPr>
        <w:t xml:space="preserve">kasus-kasus </w:t>
      </w:r>
      <w:r w:rsidRPr="00E0594E">
        <w:rPr>
          <w:rFonts w:ascii="Cambria" w:hAnsi="Cambria" w:cs="Times New Roman"/>
          <w:sz w:val="18"/>
          <w:szCs w:val="18"/>
          <w:lang w:val="id-ID"/>
        </w:rPr>
        <w:t>di negara dengan gaya kepemimpinan otoriter seperti</w:t>
      </w:r>
      <w:r w:rsidRPr="00E0594E">
        <w:rPr>
          <w:rFonts w:ascii="Cambria" w:hAnsi="Cambria" w:cs="Times New Roman"/>
          <w:sz w:val="18"/>
          <w:szCs w:val="18"/>
        </w:rPr>
        <w:t xml:space="preserve"> Rusia, Venezuela, Tiongkok, dan Arab Saudi, kita dapat melihat bahwa pemerintahan otoriter seringkali menghasilkan situasi di mana hak asasi manusia menjadi rentan.</w:t>
      </w:r>
      <w:r w:rsidRPr="00E0594E">
        <w:rPr>
          <w:rFonts w:ascii="Cambria" w:hAnsi="Cambria" w:cs="Times New Roman"/>
          <w:sz w:val="18"/>
          <w:szCs w:val="18"/>
          <w:lang w:val="id-ID"/>
        </w:rPr>
        <w:t xml:space="preserve"> </w:t>
      </w:r>
      <w:r w:rsidRPr="00E0594E">
        <w:rPr>
          <w:rFonts w:ascii="Cambria" w:hAnsi="Cambria" w:cs="Times New Roman"/>
          <w:sz w:val="18"/>
          <w:szCs w:val="18"/>
        </w:rPr>
        <w:t>kepemimpinan otoriter seringkali menciptakan situasi di mana hak-hak individu diabaikan atau bahkan diperlakukan dengan semena-mena.</w:t>
      </w:r>
      <w:r w:rsidRPr="00E0594E">
        <w:rPr>
          <w:rFonts w:ascii="Cambria" w:hAnsi="Cambria" w:cs="Times New Roman"/>
          <w:sz w:val="18"/>
          <w:szCs w:val="18"/>
          <w:lang w:val="id-ID"/>
        </w:rPr>
        <w:t xml:space="preserve"> Sehingga perlu adanya </w:t>
      </w:r>
      <w:r w:rsidRPr="00E0594E">
        <w:rPr>
          <w:rFonts w:ascii="Cambria" w:hAnsi="Cambria" w:cs="Times New Roman"/>
          <w:sz w:val="18"/>
          <w:szCs w:val="18"/>
        </w:rPr>
        <w:t>kesadaran global tentang isu-is</w:t>
      </w:r>
      <w:r w:rsidRPr="00E0594E">
        <w:rPr>
          <w:rFonts w:ascii="Cambria" w:hAnsi="Cambria" w:cs="Times New Roman"/>
          <w:sz w:val="18"/>
          <w:szCs w:val="18"/>
          <w:lang w:val="id-ID"/>
        </w:rPr>
        <w:t>u pelanggaran HAM karena gaya kepemimpinan otoriter</w:t>
      </w:r>
      <w:r w:rsidRPr="00E0594E">
        <w:rPr>
          <w:rFonts w:ascii="Cambria" w:hAnsi="Cambria" w:cs="Times New Roman"/>
          <w:sz w:val="18"/>
          <w:szCs w:val="18"/>
        </w:rPr>
        <w:t>,</w:t>
      </w:r>
      <w:r w:rsidRPr="00E0594E">
        <w:rPr>
          <w:rFonts w:ascii="Cambria" w:hAnsi="Cambria" w:cs="Times New Roman"/>
          <w:sz w:val="18"/>
          <w:szCs w:val="18"/>
          <w:lang w:val="id-ID"/>
        </w:rPr>
        <w:t xml:space="preserve"> agar</w:t>
      </w:r>
      <w:r w:rsidRPr="00E0594E">
        <w:rPr>
          <w:rFonts w:ascii="Cambria" w:hAnsi="Cambria" w:cs="Times New Roman"/>
          <w:sz w:val="18"/>
          <w:szCs w:val="18"/>
        </w:rPr>
        <w:t xml:space="preserve"> semakin besar peluang untuk mendorong perubahan positif dalam perlindungan hak asasi manusia dan pemerintahan yang lebih demokratis di seluruh dunia.</w:t>
      </w:r>
    </w:p>
    <w:p w14:paraId="65AD8313" w14:textId="48C8EEA9" w:rsidR="00BE27C9" w:rsidRPr="00BE27C9" w:rsidRDefault="00E0594E" w:rsidP="00E0594E">
      <w:pPr>
        <w:tabs>
          <w:tab w:val="left" w:pos="3430"/>
        </w:tabs>
        <w:jc w:val="both"/>
        <w:rPr>
          <w:rFonts w:ascii="Cambria" w:hAnsi="Cambria"/>
          <w:sz w:val="18"/>
          <w:szCs w:val="18"/>
        </w:rPr>
      </w:pPr>
      <w:r>
        <w:rPr>
          <w:rFonts w:ascii="Times New Roman" w:hAnsi="Times New Roman" w:cs="Times New Roman"/>
          <w:lang w:val="id-ID"/>
        </w:rPr>
        <w:t xml:space="preserve"> </w:t>
      </w:r>
    </w:p>
    <w:p w14:paraId="5B8291FB" w14:textId="59286252" w:rsidR="00BE27C9" w:rsidRPr="008067BB" w:rsidRDefault="00BE27C9" w:rsidP="0099028A">
      <w:pPr>
        <w:pBdr>
          <w:bottom w:val="single" w:sz="4" w:space="1" w:color="auto"/>
        </w:pBdr>
        <w:tabs>
          <w:tab w:val="left" w:pos="3430"/>
        </w:tabs>
        <w:jc w:val="both"/>
        <w:rPr>
          <w:rFonts w:ascii="Cambria" w:hAnsi="Cambria"/>
          <w:sz w:val="18"/>
          <w:szCs w:val="18"/>
        </w:rPr>
      </w:pPr>
    </w:p>
    <w:p w14:paraId="544A629F" w14:textId="77777777" w:rsidR="008067BB" w:rsidRDefault="008067BB" w:rsidP="00405541">
      <w:pPr>
        <w:tabs>
          <w:tab w:val="left" w:pos="3430"/>
        </w:tabs>
        <w:rPr>
          <w:rFonts w:ascii="Cambria" w:hAnsi="Cambria"/>
          <w:b/>
          <w:bCs/>
        </w:rPr>
      </w:pPr>
    </w:p>
    <w:p w14:paraId="61D0B76B" w14:textId="02F59164" w:rsidR="00405541" w:rsidRDefault="00405541" w:rsidP="00405541">
      <w:pPr>
        <w:tabs>
          <w:tab w:val="left" w:pos="3430"/>
        </w:tabs>
        <w:rPr>
          <w:rFonts w:ascii="Cambria" w:hAnsi="Cambria"/>
          <w:sz w:val="20"/>
          <w:szCs w:val="20"/>
        </w:rPr>
      </w:pPr>
      <w:r w:rsidRPr="008067BB">
        <w:rPr>
          <w:rFonts w:ascii="Cambria" w:hAnsi="Cambria"/>
          <w:b/>
          <w:bCs/>
        </w:rPr>
        <w:t>Keywords:</w:t>
      </w:r>
      <w:r w:rsidRPr="00BE27C9">
        <w:rPr>
          <w:rFonts w:ascii="Cambria" w:hAnsi="Cambria"/>
        </w:rPr>
        <w:t xml:space="preserve"> </w:t>
      </w:r>
      <w:r w:rsidR="00E0594E">
        <w:rPr>
          <w:rFonts w:ascii="Times New Roman" w:hAnsi="Times New Roman" w:cs="Times New Roman"/>
          <w:lang w:val="id-ID"/>
        </w:rPr>
        <w:t>Gaya Kepemimpinan, Otoriter, Demokratis.</w:t>
      </w:r>
    </w:p>
    <w:p w14:paraId="248E3D31" w14:textId="77777777" w:rsidR="00405541" w:rsidRDefault="00405541">
      <w:pPr>
        <w:rPr>
          <w:rFonts w:ascii="Cambria" w:hAnsi="Cambria"/>
          <w:sz w:val="20"/>
          <w:szCs w:val="20"/>
        </w:rPr>
      </w:pPr>
      <w:r>
        <w:rPr>
          <w:rFonts w:ascii="Cambria" w:hAnsi="Cambria"/>
          <w:sz w:val="20"/>
          <w:szCs w:val="20"/>
        </w:rPr>
        <w:lastRenderedPageBreak/>
        <w:br w:type="page"/>
      </w:r>
    </w:p>
    <w:p w14:paraId="7330CBB3" w14:textId="77777777" w:rsidR="00A26E28" w:rsidRDefault="00A26E28" w:rsidP="00405541">
      <w:pPr>
        <w:tabs>
          <w:tab w:val="left" w:pos="3430"/>
        </w:tabs>
        <w:rPr>
          <w:rFonts w:ascii="Cambria" w:hAnsi="Cambria"/>
          <w:b/>
          <w:bCs/>
        </w:rPr>
        <w:sectPr w:rsidR="00A26E28" w:rsidSect="00405541">
          <w:headerReference w:type="even" r:id="rId13"/>
          <w:headerReference w:type="default" r:id="rId14"/>
          <w:footerReference w:type="even" r:id="rId15"/>
          <w:footerReference w:type="default" r:id="rId16"/>
          <w:pgSz w:w="11906" w:h="16838" w:code="9"/>
          <w:pgMar w:top="2381" w:right="1559" w:bottom="2381" w:left="1559" w:header="1587" w:footer="1417" w:gutter="0"/>
          <w:cols w:space="708"/>
          <w:docGrid w:linePitch="360"/>
        </w:sectPr>
      </w:pPr>
    </w:p>
    <w:p w14:paraId="7589E7A1" w14:textId="77777777" w:rsidR="005C6826" w:rsidRPr="005C6826" w:rsidRDefault="005C6826" w:rsidP="005C6826">
      <w:pPr>
        <w:spacing w:before="240" w:line="276" w:lineRule="auto"/>
        <w:jc w:val="center"/>
        <w:rPr>
          <w:rFonts w:ascii="Cambria" w:hAnsi="Cambria" w:cs="Times New Roman"/>
          <w:b/>
          <w:bCs/>
          <w:lang w:val="id-ID"/>
        </w:rPr>
      </w:pPr>
      <w:r w:rsidRPr="005C6826">
        <w:rPr>
          <w:rFonts w:ascii="Cambria" w:hAnsi="Cambria" w:cs="Times New Roman"/>
          <w:b/>
          <w:bCs/>
          <w:lang w:val="id-ID"/>
        </w:rPr>
        <w:lastRenderedPageBreak/>
        <w:t>Pendahuluan</w:t>
      </w:r>
    </w:p>
    <w:p w14:paraId="46880D7D" w14:textId="77777777" w:rsidR="005C6826" w:rsidRPr="005C6826" w:rsidRDefault="005C6826" w:rsidP="005C6826">
      <w:pPr>
        <w:spacing w:before="240" w:line="276" w:lineRule="auto"/>
        <w:ind w:firstLine="567"/>
        <w:jc w:val="both"/>
        <w:rPr>
          <w:rFonts w:ascii="Cambria" w:hAnsi="Cambria" w:cs="Times New Roman"/>
          <w:lang w:val="id-ID"/>
        </w:rPr>
      </w:pPr>
      <w:r w:rsidRPr="005C6826">
        <w:rPr>
          <w:rFonts w:ascii="Cambria" w:hAnsi="Cambria" w:cs="Times New Roman"/>
          <w:lang w:val="id-ID"/>
        </w:rPr>
        <w:t>Pemimpin mempunyai peran yang besar dalam menentukan suatu kemajuan sebuah organisasi baik di tingkat yang paling kecil dan sederhana maupun dalam tingkat negara. Tidak ada satupun manusia yang tidak terikat dengan peran seorang pemimpin karena manusia sebagai makhluk sosial yang selalu terdorong untuk bekerjasama dengan orang lain serta ketidakmampuan seeseorang untuk menacapai berbagai tujuan.</w:t>
      </w:r>
      <w:r w:rsidRPr="005C6826">
        <w:rPr>
          <w:rStyle w:val="FootnoteReference"/>
          <w:rFonts w:ascii="Cambria" w:hAnsi="Cambria" w:cs="Times New Roman"/>
          <w:lang w:val="id-ID"/>
        </w:rPr>
        <w:footnoteReference w:id="1"/>
      </w:r>
      <w:r w:rsidRPr="005C6826">
        <w:rPr>
          <w:rFonts w:ascii="Cambria" w:hAnsi="Cambria" w:cs="Times New Roman"/>
          <w:lang w:val="id-ID"/>
        </w:rPr>
        <w:t xml:space="preserve"> Menurut Sutarto sebagaimana dikutip Danny Permana, Kepemimpin merupakan rangkaian kegiatan penataan berupa kemampuan mempengaruhi sikap serta perilaku orang lain untuk mengikuti atau mau bekerja sama sesuai dengan tujuan yang telah ditetapkan.</w:t>
      </w:r>
      <w:r w:rsidRPr="005C6826">
        <w:rPr>
          <w:rStyle w:val="FootnoteReference"/>
          <w:rFonts w:ascii="Cambria" w:hAnsi="Cambria" w:cs="Times New Roman"/>
          <w:lang w:val="id-ID"/>
        </w:rPr>
        <w:footnoteReference w:id="2"/>
      </w:r>
      <w:r w:rsidRPr="005C6826">
        <w:rPr>
          <w:rFonts w:ascii="Cambria" w:hAnsi="Cambria" w:cs="Times New Roman"/>
          <w:lang w:val="id-ID"/>
        </w:rPr>
        <w:t xml:space="preserve"> Kepemimpinan menjadi tulang punggung pengembangan organisasi, tujuan organisasi akan tercapai dengan adanya kepemimpinan yang baik.</w:t>
      </w:r>
      <w:r w:rsidRPr="005C6826">
        <w:rPr>
          <w:rStyle w:val="FootnoteReference"/>
          <w:rFonts w:ascii="Cambria" w:hAnsi="Cambria" w:cs="Times New Roman"/>
          <w:lang w:val="id-ID"/>
        </w:rPr>
        <w:footnoteReference w:id="3"/>
      </w:r>
      <w:r w:rsidRPr="005C6826">
        <w:rPr>
          <w:rFonts w:ascii="Cambria" w:hAnsi="Cambria" w:cs="Times New Roman"/>
          <w:lang w:val="id-ID"/>
        </w:rPr>
        <w:t xml:space="preserve"> Setiap kepemimpinan mempunyai ciri-ciri atau tipe-tipe serta mempunyai kelebihan </w:t>
      </w:r>
      <w:r w:rsidRPr="005C6826">
        <w:rPr>
          <w:rFonts w:ascii="Cambria" w:hAnsi="Cambria" w:cs="Times New Roman"/>
          <w:lang w:val="id-ID"/>
        </w:rPr>
        <w:lastRenderedPageBreak/>
        <w:t>dan kekurangan masing-masing tergantung situasi, kondisi dan siapa yang mejalankannya. Misalnya tipe kepemimpinan militeristis bisa kita lihat dalam kepemimpinan Soeharto pada era orde baru, tipe kepemimpinan paternalistik bisa kita lihat kepemimpinan guru terhadap murid nya, sedangkan tipe kepemimpinan otoriter bisa kita lihat seperti kepemimpinan saddam husein di Irak, Adolf Hitler di Jerman, Husni Mubarak di Mesir, Muammar Khadafi di Libya, dll.</w:t>
      </w:r>
      <w:r w:rsidRPr="005C6826">
        <w:rPr>
          <w:rStyle w:val="FootnoteReference"/>
          <w:rFonts w:ascii="Cambria" w:hAnsi="Cambria" w:cs="Times New Roman"/>
          <w:lang w:val="id-ID"/>
        </w:rPr>
        <w:footnoteReference w:id="4"/>
      </w:r>
    </w:p>
    <w:p w14:paraId="6C7A53F1" w14:textId="77777777" w:rsidR="005C6826" w:rsidRPr="005C6826" w:rsidRDefault="005C6826" w:rsidP="005C6826">
      <w:pPr>
        <w:spacing w:before="240" w:line="276" w:lineRule="auto"/>
        <w:ind w:firstLine="567"/>
        <w:jc w:val="both"/>
        <w:rPr>
          <w:rFonts w:ascii="Cambria" w:hAnsi="Cambria" w:cs="Times New Roman"/>
          <w:lang w:val="id-ID"/>
        </w:rPr>
      </w:pPr>
      <w:r w:rsidRPr="005C6826">
        <w:rPr>
          <w:rFonts w:ascii="Cambria" w:hAnsi="Cambria" w:cs="Times New Roman"/>
          <w:lang w:val="id-ID"/>
        </w:rPr>
        <w:t>Kepemimpinan otoriter disebut juga dengan kepemimpinan direktif dan diktator. Menurut Malayu Hasibuan sebagaimana dikutip Berlina Lumban Gaol, Kepemimpinan otoriter adalah gaya memimpin dengan memusatkan segala sesuatu kebijakan dan keputusan yang diambil berasal dari dirinya sendiri secara penuh.</w:t>
      </w:r>
      <w:r w:rsidRPr="005C6826">
        <w:rPr>
          <w:rStyle w:val="FootnoteReference"/>
          <w:rFonts w:ascii="Cambria" w:hAnsi="Cambria" w:cs="Times New Roman"/>
          <w:lang w:val="id-ID"/>
        </w:rPr>
        <w:footnoteReference w:id="5"/>
      </w:r>
      <w:r w:rsidRPr="005C6826">
        <w:rPr>
          <w:rFonts w:ascii="Cambria" w:hAnsi="Cambria" w:cs="Times New Roman"/>
          <w:lang w:val="id-ID"/>
        </w:rPr>
        <w:t xml:space="preserve"> Gaya Kepemimpinan otoriter merupakan gaya kepemimpinan dimana sebagian besar kekuasaan atau kewenangan berada ditangan pemimpin yang bersifat sentralisasi. Pengambilan keputusan atau kebijakan ditentukan sendiri oleh pemimpin tanpa melibatkan dan mengikutsertakan ide, pendapat, gagasan, saran bawahan untuk mengambil keputusan.</w:t>
      </w:r>
      <w:r w:rsidRPr="005C6826">
        <w:rPr>
          <w:rStyle w:val="FootnoteReference"/>
          <w:rFonts w:ascii="Cambria" w:hAnsi="Cambria" w:cs="Times New Roman"/>
          <w:lang w:val="id-ID"/>
        </w:rPr>
        <w:footnoteReference w:id="6"/>
      </w:r>
      <w:r w:rsidRPr="005C6826">
        <w:rPr>
          <w:rFonts w:ascii="Cambria" w:hAnsi="Cambria" w:cs="Times New Roman"/>
          <w:lang w:val="id-ID"/>
        </w:rPr>
        <w:t xml:space="preserve"> Sehingga, pembagian tugas </w:t>
      </w:r>
      <w:r w:rsidRPr="005C6826">
        <w:rPr>
          <w:rFonts w:ascii="Cambria" w:hAnsi="Cambria" w:cs="Times New Roman"/>
          <w:lang w:val="id-ID"/>
        </w:rPr>
        <w:lastRenderedPageBreak/>
        <w:t xml:space="preserve">dan tanggung jawab dipegang oleh pemimpin, sedangkan bawahan hanya melaksanakan apa yang diperintahkan oleh pemimpin. </w:t>
      </w:r>
    </w:p>
    <w:p w14:paraId="2BF33518" w14:textId="77777777" w:rsidR="005C6826" w:rsidRPr="005C6826" w:rsidRDefault="005C6826" w:rsidP="005C6826">
      <w:pPr>
        <w:spacing w:before="240" w:line="276" w:lineRule="auto"/>
        <w:ind w:firstLine="567"/>
        <w:jc w:val="both"/>
        <w:rPr>
          <w:rFonts w:ascii="Cambria" w:hAnsi="Cambria" w:cs="Times New Roman"/>
          <w:lang w:val="id-ID"/>
        </w:rPr>
      </w:pPr>
      <w:r w:rsidRPr="005C6826">
        <w:rPr>
          <w:rFonts w:ascii="Cambria" w:hAnsi="Cambria" w:cs="Times New Roman"/>
          <w:lang w:val="id-ID"/>
        </w:rPr>
        <w:t>Gaya kepemimpinan otoriter seringkali dibenturkan dengan nilai prinsip demokrasi. Sehingga perlu dilakukan a</w:t>
      </w:r>
      <w:r w:rsidRPr="005C6826">
        <w:rPr>
          <w:rFonts w:ascii="Cambria" w:hAnsi="Cambria" w:cs="Times New Roman"/>
        </w:rPr>
        <w:t>nalisis kebijakan otoriter pemerintah dalam teori demokrasi adalah upaya untuk memahami bagaimana kebijakan yang diterapkan oleh pemerintah otoriter berhubungan dengan prinsip-prinsip demokrasi dan dampaknya terhadap masyarakat dan pemerintahan. Analisis harus mencoba mengungkap alasan di balik kebijakan-kebijakan otoriter tersebut. Apakah tujuannya untuk mempertahankan kekuasaan, mengendalikan oposisi politik, membatasi kebebasan individu.</w:t>
      </w:r>
    </w:p>
    <w:p w14:paraId="2C48ACF7" w14:textId="77777777" w:rsidR="005C6826" w:rsidRPr="005C6826" w:rsidRDefault="005C6826" w:rsidP="005C6826">
      <w:pPr>
        <w:spacing w:before="240" w:line="276" w:lineRule="auto"/>
        <w:ind w:firstLine="567"/>
        <w:jc w:val="both"/>
        <w:rPr>
          <w:rFonts w:ascii="Cambria" w:hAnsi="Cambria" w:cs="Times New Roman"/>
          <w:lang w:val="id-ID"/>
        </w:rPr>
      </w:pPr>
      <w:r w:rsidRPr="005C6826">
        <w:rPr>
          <w:rFonts w:ascii="Cambria" w:hAnsi="Cambria" w:cs="Times New Roman"/>
        </w:rPr>
        <w:t xml:space="preserve">Oleh sebab itu perlu dipertimbangkan apakah ada potensi perubahan kebijakan atau transisi menuju sistem yang lebih demokratis. Faktor-faktor seperti tekanan domestik dan internasional, perubahan sosial, atau perubahan dalam struktur kekuasaan dapat mempengaruhi potensi perubahan tersebut. Akhirnya, analisis harus mempertimbangkan konsekuensi jangka panjang dari kebijakan-kebijakan otoriter. Bagaimana kebijakan-kebijakan ini dapat memengaruhi stabilitas politik, perkembangan ekonomi, dan </w:t>
      </w:r>
      <w:r w:rsidRPr="005C6826">
        <w:rPr>
          <w:rFonts w:ascii="Cambria" w:hAnsi="Cambria" w:cs="Times New Roman"/>
        </w:rPr>
        <w:lastRenderedPageBreak/>
        <w:t xml:space="preserve">kesejahteraan masyarakat secara keseluruhan. </w:t>
      </w:r>
    </w:p>
    <w:p w14:paraId="7B205200" w14:textId="77777777" w:rsidR="005C6826" w:rsidRPr="005C6826" w:rsidRDefault="005C6826" w:rsidP="005C6826">
      <w:pPr>
        <w:spacing w:before="240" w:line="276" w:lineRule="auto"/>
        <w:ind w:firstLine="567"/>
        <w:jc w:val="both"/>
        <w:rPr>
          <w:rFonts w:ascii="Cambria" w:hAnsi="Cambria" w:cs="Times New Roman"/>
          <w:b/>
          <w:bCs/>
          <w:lang w:val="en-US"/>
        </w:rPr>
      </w:pPr>
      <w:r w:rsidRPr="005C6826">
        <w:rPr>
          <w:rFonts w:ascii="Cambria" w:hAnsi="Cambria" w:cs="Times New Roman"/>
        </w:rPr>
        <w:t>Dalam teori demokrasi, prinsip-prinsip seperti partisipasi politik yang inklusif, hak asasi manusia, kebebasan berbicara, dan akuntabilitas pemerintah adalah nilai-nilai kunci. Oleh karena itu, analisis kebijakan otoriter dalam konteks ini berfokus pada sejauh mana kebijakan-kebijakan tersebut sesuai atau melanggar nilai-nilai demokrasi ini, serta bagaimana mereka memengaruhi sistem politik dan masyarakat secara keseluruhan.</w:t>
      </w:r>
      <w:r w:rsidRPr="005C6826">
        <w:rPr>
          <w:rFonts w:ascii="Cambria" w:hAnsi="Cambria" w:cs="Times New Roman"/>
          <w:b/>
          <w:bCs/>
          <w:lang w:val="en-US"/>
        </w:rPr>
        <w:t xml:space="preserve"> </w:t>
      </w:r>
    </w:p>
    <w:p w14:paraId="21F6B4C6" w14:textId="77777777" w:rsidR="005C6826" w:rsidRPr="005C6826" w:rsidRDefault="005C6826" w:rsidP="005C6826">
      <w:pPr>
        <w:spacing w:before="240" w:line="276" w:lineRule="auto"/>
        <w:ind w:firstLine="567"/>
        <w:jc w:val="both"/>
        <w:rPr>
          <w:rFonts w:ascii="Cambria" w:hAnsi="Cambria" w:cs="Times New Roman"/>
          <w:lang w:val="id-ID"/>
        </w:rPr>
      </w:pPr>
      <w:r w:rsidRPr="005C6826">
        <w:rPr>
          <w:rFonts w:ascii="Cambria" w:hAnsi="Cambria" w:cs="Times New Roman"/>
          <w:lang w:val="id-ID"/>
        </w:rPr>
        <w:t xml:space="preserve">Terdapat banyak penelitian mengenai gaya kepemimpinan, namun sebagian besar membahas mengenai pengaruh gaya kepemimpinan, diantaranya adalah </w:t>
      </w:r>
      <w:r w:rsidRPr="005C6826">
        <w:rPr>
          <w:rFonts w:ascii="Cambria" w:hAnsi="Cambria" w:cs="Times New Roman"/>
          <w:i/>
          <w:iCs/>
          <w:lang w:val="id-ID"/>
        </w:rPr>
        <w:t xml:space="preserve">pertama, </w:t>
      </w:r>
      <w:r w:rsidRPr="005C6826">
        <w:rPr>
          <w:rFonts w:ascii="Cambria" w:hAnsi="Cambria" w:cs="Times New Roman"/>
          <w:lang w:val="id-ID"/>
        </w:rPr>
        <w:t>jurnal yang ditulis oleh Lili Indrawati dan Etti Ernita Sembiring yang membahas tentang pengaruh gaya kepemimpinan terhadap produktivitas kerja pegawai di Pemerintah Daerah,</w:t>
      </w:r>
      <w:r w:rsidRPr="005C6826">
        <w:rPr>
          <w:rStyle w:val="FootnoteReference"/>
          <w:rFonts w:ascii="Cambria" w:hAnsi="Cambria" w:cs="Times New Roman"/>
          <w:lang w:val="id-ID"/>
        </w:rPr>
        <w:footnoteReference w:id="7"/>
      </w:r>
      <w:r w:rsidRPr="005C6826">
        <w:rPr>
          <w:rFonts w:ascii="Cambria" w:hAnsi="Cambria" w:cs="Times New Roman"/>
          <w:lang w:val="id-ID"/>
        </w:rPr>
        <w:t xml:space="preserve"> </w:t>
      </w:r>
      <w:r w:rsidRPr="005C6826">
        <w:rPr>
          <w:rFonts w:ascii="Cambria" w:hAnsi="Cambria" w:cs="Times New Roman"/>
          <w:i/>
          <w:iCs/>
          <w:lang w:val="id-ID"/>
        </w:rPr>
        <w:t xml:space="preserve">kedua, </w:t>
      </w:r>
      <w:r w:rsidRPr="005C6826">
        <w:rPr>
          <w:rFonts w:ascii="Cambria" w:hAnsi="Cambria" w:cs="Times New Roman"/>
          <w:lang w:val="id-ID"/>
        </w:rPr>
        <w:t>jurnal yang ditulis oleh Berlina Lumban Gaol, yang membahas tentang gaya kepemimpinan otoriter dan kepemimpinan kristen terhadap karyawan.</w:t>
      </w:r>
      <w:r w:rsidRPr="005C6826">
        <w:rPr>
          <w:rStyle w:val="FootnoteReference"/>
          <w:rFonts w:ascii="Cambria" w:hAnsi="Cambria" w:cs="Times New Roman"/>
          <w:lang w:val="id-ID"/>
        </w:rPr>
        <w:footnoteReference w:id="8"/>
      </w:r>
      <w:r w:rsidRPr="005C6826">
        <w:rPr>
          <w:rFonts w:ascii="Cambria" w:hAnsi="Cambria" w:cs="Times New Roman"/>
          <w:lang w:val="id-ID"/>
        </w:rPr>
        <w:t xml:space="preserve"> </w:t>
      </w:r>
      <w:r w:rsidRPr="005C6826">
        <w:rPr>
          <w:rFonts w:ascii="Cambria" w:hAnsi="Cambria" w:cs="Times New Roman"/>
          <w:i/>
          <w:iCs/>
          <w:lang w:val="id-ID"/>
        </w:rPr>
        <w:t xml:space="preserve">Ketiga, </w:t>
      </w:r>
      <w:r w:rsidRPr="005C6826">
        <w:rPr>
          <w:rFonts w:ascii="Cambria" w:hAnsi="Cambria" w:cs="Times New Roman"/>
          <w:lang w:val="id-ID"/>
        </w:rPr>
        <w:t xml:space="preserve">jurnal yang ditulis oleh Husaini Abdullah, et all, yang membahas tentang pengaruh gaya kepemimpinan </w:t>
      </w:r>
      <w:r w:rsidRPr="005C6826">
        <w:rPr>
          <w:rFonts w:ascii="Cambria" w:hAnsi="Cambria" w:cs="Times New Roman"/>
          <w:lang w:val="id-ID"/>
        </w:rPr>
        <w:lastRenderedPageBreak/>
        <w:t>otoriter, demokrasi dan kedisiplinan terhadap kinerja pegawai pada badan pusat statistik Kabupaten Pidie.</w:t>
      </w:r>
      <w:r w:rsidRPr="005C6826">
        <w:rPr>
          <w:rStyle w:val="FootnoteReference"/>
          <w:rFonts w:ascii="Cambria" w:hAnsi="Cambria" w:cs="Times New Roman"/>
          <w:lang w:val="id-ID"/>
        </w:rPr>
        <w:footnoteReference w:id="9"/>
      </w:r>
      <w:r w:rsidRPr="005C6826">
        <w:rPr>
          <w:rFonts w:ascii="Cambria" w:hAnsi="Cambria" w:cs="Times New Roman"/>
          <w:lang w:val="id-ID"/>
        </w:rPr>
        <w:t xml:space="preserve"> Sedangkan artikel kami membahas tentang </w:t>
      </w:r>
      <w:r w:rsidRPr="005C6826">
        <w:rPr>
          <w:rFonts w:ascii="Cambria" w:hAnsi="Cambria" w:cs="Times New Roman"/>
        </w:rPr>
        <w:t>Konsekuensi Kepemimpinan Otoriter Terhadap Prinsip-Prinsip Demokrasi</w:t>
      </w:r>
      <w:r w:rsidRPr="005C6826">
        <w:rPr>
          <w:rFonts w:ascii="Cambria" w:hAnsi="Cambria" w:cs="Times New Roman"/>
          <w:lang w:val="id-ID"/>
        </w:rPr>
        <w:t xml:space="preserve">; </w:t>
      </w:r>
      <w:r w:rsidRPr="005C6826">
        <w:rPr>
          <w:rFonts w:ascii="Cambria" w:hAnsi="Cambria" w:cs="Times New Roman"/>
        </w:rPr>
        <w:t xml:space="preserve">Perbandingan Kebijakan dan Praktik Pemerintahan antara </w:t>
      </w:r>
      <w:r w:rsidRPr="005C6826">
        <w:rPr>
          <w:rFonts w:ascii="Cambria" w:hAnsi="Cambria" w:cs="Times New Roman"/>
          <w:lang w:val="id-ID"/>
        </w:rPr>
        <w:t xml:space="preserve">Gaya </w:t>
      </w:r>
      <w:r w:rsidRPr="005C6826">
        <w:rPr>
          <w:rFonts w:ascii="Cambria" w:hAnsi="Cambria" w:cs="Times New Roman"/>
        </w:rPr>
        <w:t>Pemerintahan Otoriter dan Demokratis</w:t>
      </w:r>
      <w:r w:rsidRPr="005C6826">
        <w:rPr>
          <w:rFonts w:ascii="Cambria" w:hAnsi="Cambria" w:cs="Times New Roman"/>
          <w:lang w:val="id-ID"/>
        </w:rPr>
        <w:t>; serta implikasi gaya kepemimpinan otoriter di berbagai negara.</w:t>
      </w:r>
    </w:p>
    <w:p w14:paraId="1081E3A1" w14:textId="77777777" w:rsidR="005C6826" w:rsidRPr="005C6826" w:rsidRDefault="005C6826" w:rsidP="005C6826">
      <w:pPr>
        <w:spacing w:before="240" w:line="360" w:lineRule="auto"/>
        <w:ind w:right="282"/>
        <w:rPr>
          <w:rFonts w:ascii="Cambria" w:hAnsi="Cambria" w:cs="Times New Roman"/>
          <w:b/>
          <w:bCs/>
          <w:lang w:val="en-US"/>
        </w:rPr>
      </w:pPr>
      <w:r w:rsidRPr="005C6826">
        <w:rPr>
          <w:rFonts w:ascii="Cambria" w:hAnsi="Cambria" w:cs="Times New Roman"/>
          <w:b/>
          <w:bCs/>
          <w:lang w:val="en-US"/>
        </w:rPr>
        <w:t>Metode Penelitian</w:t>
      </w:r>
    </w:p>
    <w:p w14:paraId="620646D7" w14:textId="77777777" w:rsidR="005C6826" w:rsidRPr="005C6826" w:rsidRDefault="005C6826" w:rsidP="005C6826">
      <w:pPr>
        <w:spacing w:before="240" w:line="360" w:lineRule="auto"/>
        <w:ind w:right="282" w:firstLine="567"/>
        <w:jc w:val="both"/>
        <w:rPr>
          <w:rFonts w:ascii="Cambria" w:hAnsi="Cambria" w:cs="Times New Roman"/>
        </w:rPr>
      </w:pPr>
      <w:r w:rsidRPr="005C6826">
        <w:rPr>
          <w:rFonts w:ascii="Cambria" w:hAnsi="Cambria" w:cs="Times New Roman"/>
        </w:rPr>
        <w:t xml:space="preserve">Metode penelitian yang digunakan dalam pembuatan jurnal ini adalah metode penelitian deskriptif. Metode ini digunakan untuk menggambarkan dan menganalisis fenomena atau topik penelitian </w:t>
      </w:r>
      <w:r w:rsidRPr="005C6826">
        <w:rPr>
          <w:rFonts w:ascii="Cambria" w:hAnsi="Cambria" w:cs="Times New Roman"/>
          <w:lang w:val="id-ID"/>
        </w:rPr>
        <w:t>dengan studi literatur baik dari buku, jurnal maupun berita online</w:t>
      </w:r>
      <w:r w:rsidRPr="005C6826">
        <w:rPr>
          <w:rFonts w:ascii="Cambria" w:hAnsi="Cambria" w:cs="Times New Roman"/>
        </w:rPr>
        <w:t>. Dalam konteks jurnal mengenai "Analisis Gaya Kepemimpinan Otoriter Pemerintah Serta Kaitannya dengan Teori Demokrasi," metode penelitian deskriptif digunakan untuk mengumpulkan, mengorganisir, dan menganalisis data yang ada serta literatur yang relevan.</w:t>
      </w:r>
    </w:p>
    <w:p w14:paraId="25D89E84" w14:textId="77777777" w:rsidR="005C6826" w:rsidRPr="005C6826" w:rsidRDefault="005C6826" w:rsidP="005C6826">
      <w:pPr>
        <w:spacing w:before="240" w:line="360" w:lineRule="auto"/>
        <w:ind w:right="282" w:firstLine="567"/>
        <w:jc w:val="both"/>
        <w:rPr>
          <w:rFonts w:ascii="Cambria" w:hAnsi="Cambria" w:cs="Times New Roman"/>
        </w:rPr>
      </w:pPr>
      <w:r w:rsidRPr="005C6826">
        <w:rPr>
          <w:rFonts w:ascii="Cambria" w:hAnsi="Cambria" w:cs="Times New Roman"/>
        </w:rPr>
        <w:lastRenderedPageBreak/>
        <w:t>Penelitian deskriptif dalam jurnal ini melibatkan analisis teks dan literatur yang mencakup pemahaman mendalam tentang konsep kepemimpinan otoriter dan demokrasi, serta studi kasus yang mendemonstrasikan hubungan antara kedua konsep tersebut. Penulis melakukan pencarian sumber-sumber terkait, seperti buku, artikel, laporan organisasi hak asasi manusia, dan dokumen resmi pemerintah, untuk mendapatkan pemahaman yang kuat tentang subjek penelitian. Selanjutnya, penulis menyajikan analisis yang rinci berdasarkan informasi yang dikumpulkan untuk menjawab rumusan masalah yang diajukan dalam jurnal</w:t>
      </w:r>
    </w:p>
    <w:p w14:paraId="024603D3" w14:textId="77777777" w:rsidR="005C6826" w:rsidRPr="005C6826" w:rsidRDefault="005C6826" w:rsidP="005C6826">
      <w:pPr>
        <w:spacing w:before="240" w:line="360" w:lineRule="auto"/>
        <w:ind w:right="282"/>
        <w:jc w:val="both"/>
        <w:rPr>
          <w:rFonts w:ascii="Cambria" w:hAnsi="Cambria" w:cs="Times New Roman"/>
        </w:rPr>
      </w:pPr>
      <w:r w:rsidRPr="005C6826">
        <w:rPr>
          <w:rFonts w:ascii="Cambria" w:hAnsi="Cambria" w:cs="Times New Roman"/>
          <w:b/>
          <w:bCs/>
        </w:rPr>
        <w:t>Pembahasan</w:t>
      </w:r>
    </w:p>
    <w:p w14:paraId="530D6F45" w14:textId="77777777" w:rsidR="005C6826" w:rsidRPr="005C6826" w:rsidRDefault="005C6826" w:rsidP="005C6826">
      <w:pPr>
        <w:pStyle w:val="ListParagraph"/>
        <w:numPr>
          <w:ilvl w:val="0"/>
          <w:numId w:val="1"/>
        </w:numPr>
        <w:spacing w:before="240" w:line="360" w:lineRule="auto"/>
        <w:rPr>
          <w:rFonts w:cs="Times New Roman"/>
          <w:b/>
          <w:bCs/>
          <w:sz w:val="22"/>
          <w:szCs w:val="22"/>
        </w:rPr>
      </w:pPr>
      <w:r w:rsidRPr="005C6826">
        <w:rPr>
          <w:rFonts w:cs="Times New Roman"/>
          <w:b/>
          <w:bCs/>
          <w:sz w:val="22"/>
          <w:szCs w:val="22"/>
        </w:rPr>
        <w:t>Konsekuensi Kepemimpinan Otoriter Terhadap Prinsip-Prinsip Demokrasi</w:t>
      </w:r>
    </w:p>
    <w:p w14:paraId="45729E0F" w14:textId="77777777" w:rsidR="005C6826" w:rsidRPr="005C6826" w:rsidRDefault="005C6826" w:rsidP="005C6826">
      <w:pPr>
        <w:pStyle w:val="ListParagraph"/>
        <w:spacing w:before="240" w:line="360" w:lineRule="auto"/>
        <w:ind w:left="567" w:firstLine="568"/>
        <w:jc w:val="both"/>
        <w:rPr>
          <w:rFonts w:cs="Times New Roman"/>
          <w:sz w:val="22"/>
          <w:szCs w:val="22"/>
          <w:lang w:val="id-ID"/>
        </w:rPr>
      </w:pPr>
      <w:r w:rsidRPr="005C6826">
        <w:rPr>
          <w:rFonts w:cs="Times New Roman"/>
          <w:sz w:val="22"/>
          <w:szCs w:val="22"/>
          <w:lang w:val="id-ID"/>
        </w:rPr>
        <w:t xml:space="preserve">Otoriter atau otokratis berasal dari bahasa Yunani yang terdiri dari 2 (dua) kata yaitu: </w:t>
      </w:r>
      <w:r w:rsidRPr="005C6826">
        <w:rPr>
          <w:rFonts w:cs="Times New Roman"/>
          <w:i/>
          <w:iCs/>
          <w:sz w:val="22"/>
          <w:szCs w:val="22"/>
          <w:lang w:val="id-ID"/>
        </w:rPr>
        <w:t xml:space="preserve">autos </w:t>
      </w:r>
      <w:r w:rsidRPr="005C6826">
        <w:rPr>
          <w:rFonts w:cs="Times New Roman"/>
          <w:sz w:val="22"/>
          <w:szCs w:val="22"/>
          <w:lang w:val="id-ID"/>
        </w:rPr>
        <w:t xml:space="preserve">yang berarti sendiri dan </w:t>
      </w:r>
      <w:r w:rsidRPr="005C6826">
        <w:rPr>
          <w:rFonts w:cs="Times New Roman"/>
          <w:i/>
          <w:iCs/>
          <w:sz w:val="22"/>
          <w:szCs w:val="22"/>
          <w:lang w:val="id-ID"/>
        </w:rPr>
        <w:t>kratos</w:t>
      </w:r>
      <w:r w:rsidRPr="005C6826">
        <w:rPr>
          <w:rFonts w:cs="Times New Roman"/>
          <w:sz w:val="22"/>
          <w:szCs w:val="22"/>
          <w:lang w:val="id-ID"/>
        </w:rPr>
        <w:t xml:space="preserve"> berarti kekuasaan atau kekuatan. Jadi, otokrasi bermakna berkuasa sendiri </w:t>
      </w:r>
      <w:r w:rsidRPr="005C6826">
        <w:rPr>
          <w:rFonts w:cs="Times New Roman"/>
          <w:sz w:val="22"/>
          <w:szCs w:val="22"/>
          <w:lang w:val="id-ID"/>
        </w:rPr>
        <w:lastRenderedPageBreak/>
        <w:t>secara mutlak (</w:t>
      </w:r>
      <w:r w:rsidRPr="005C6826">
        <w:rPr>
          <w:rFonts w:cs="Times New Roman"/>
          <w:i/>
          <w:iCs/>
          <w:sz w:val="22"/>
          <w:szCs w:val="22"/>
          <w:lang w:val="id-ID"/>
        </w:rPr>
        <w:t>centre of authority</w:t>
      </w:r>
      <w:r w:rsidRPr="005C6826">
        <w:rPr>
          <w:rFonts w:cs="Times New Roman"/>
          <w:sz w:val="22"/>
          <w:szCs w:val="22"/>
          <w:lang w:val="id-ID"/>
        </w:rPr>
        <w:t>).</w:t>
      </w:r>
      <w:r w:rsidRPr="005C6826">
        <w:rPr>
          <w:rStyle w:val="FootnoteReference"/>
          <w:rFonts w:cs="Times New Roman"/>
          <w:sz w:val="22"/>
          <w:szCs w:val="22"/>
          <w:lang w:val="id-ID"/>
        </w:rPr>
        <w:footnoteReference w:id="10"/>
      </w:r>
      <w:r w:rsidRPr="005C6826">
        <w:rPr>
          <w:rFonts w:cs="Times New Roman"/>
          <w:sz w:val="22"/>
          <w:szCs w:val="22"/>
          <w:lang w:val="id-ID"/>
        </w:rPr>
        <w:t xml:space="preserve"> </w:t>
      </w:r>
      <w:r w:rsidRPr="005C6826">
        <w:rPr>
          <w:rFonts w:cs="Times New Roman"/>
          <w:sz w:val="22"/>
          <w:szCs w:val="22"/>
        </w:rPr>
        <w:t>Kepemimpinan otoriter adalah jenis kepemimpinan di mana seorang pemimpin atau pemerintah memiliki kendali penuh atas keputusan dan kebijakan tanpa keterlibatan aktif dari warga negara atau mekanisme demokratis.</w:t>
      </w:r>
      <w:r w:rsidRPr="005C6826">
        <w:rPr>
          <w:rStyle w:val="FootnoteReference"/>
          <w:rFonts w:cs="Times New Roman"/>
          <w:sz w:val="22"/>
          <w:szCs w:val="22"/>
        </w:rPr>
        <w:footnoteReference w:id="11"/>
      </w:r>
      <w:r w:rsidRPr="005C6826">
        <w:rPr>
          <w:rFonts w:cs="Times New Roman"/>
          <w:sz w:val="22"/>
          <w:szCs w:val="22"/>
        </w:rPr>
        <w:t xml:space="preserve"> Dalam konteks ini, penting untuk memahami dampak dari kepemimpinan otoriter terhadap prinsip-prinsip demokrasi, yang mencakup partisipasi warga negara, perlindungan hak asasi manusia, dan pertanggungjawaban pemerintah. Penelitian ini akan membahas bagaimana kepemimpinan otoriter dapat memengaruhi prinsip-prinsip demokrasi, dengan fokus pada situasi di Indonesia.</w:t>
      </w:r>
    </w:p>
    <w:p w14:paraId="592676D2"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Partisipasi warga negara adalah salah satu elemen kunci dalam sistem demokrasi yang sehat. Dalam pemerintahan otoriter, seringkali partisipasi warga negara </w:t>
      </w:r>
      <w:r w:rsidRPr="005C6826">
        <w:rPr>
          <w:rFonts w:cs="Times New Roman"/>
          <w:sz w:val="22"/>
          <w:szCs w:val="22"/>
        </w:rPr>
        <w:lastRenderedPageBreak/>
        <w:t xml:space="preserve">dibatasi atau dibatalkan. Ini dapat terjadi melalui </w:t>
      </w:r>
      <w:r w:rsidRPr="005C6826">
        <w:rPr>
          <w:rFonts w:cs="Times New Roman"/>
          <w:sz w:val="22"/>
          <w:szCs w:val="22"/>
          <w:lang w:val="id-ID"/>
        </w:rPr>
        <w:t>pembatasan</w:t>
      </w:r>
      <w:r w:rsidRPr="005C6826">
        <w:rPr>
          <w:rFonts w:cs="Times New Roman"/>
          <w:sz w:val="22"/>
          <w:szCs w:val="22"/>
        </w:rPr>
        <w:t xml:space="preserve"> kebebasan berbicara, pembatasan akses ke media independen, atau penindasan protes warga.</w:t>
      </w:r>
      <w:r w:rsidRPr="005C6826">
        <w:rPr>
          <w:rStyle w:val="FootnoteReference"/>
          <w:rFonts w:cs="Times New Roman"/>
          <w:sz w:val="22"/>
          <w:szCs w:val="22"/>
        </w:rPr>
        <w:footnoteReference w:id="12"/>
      </w:r>
      <w:r w:rsidRPr="005C6826">
        <w:rPr>
          <w:rFonts w:cs="Times New Roman"/>
          <w:sz w:val="22"/>
          <w:szCs w:val="22"/>
        </w:rPr>
        <w:t xml:space="preserve"> Di Indonesia, selama masa Orde Baru di bawah pemerintahan Soeharto, partisipasi politik dibatasi dengan ketat, dan warga negara memiliki sedikit ruang untuk menyuarakan pendapat mereka tanpa rasa takut.</w:t>
      </w:r>
    </w:p>
    <w:p w14:paraId="33A93A2B"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Namun, sejak reformasi tahun 1998, Indonesia telah mengalami perubahan signifikan dalam hal partisipasi warga negara. Dengan jatuhnya rezim otoriter,</w:t>
      </w:r>
      <w:r w:rsidRPr="005C6826">
        <w:rPr>
          <w:rStyle w:val="FootnoteReference"/>
          <w:rFonts w:cs="Times New Roman"/>
          <w:sz w:val="22"/>
          <w:szCs w:val="22"/>
        </w:rPr>
        <w:footnoteReference w:id="13"/>
      </w:r>
      <w:r w:rsidRPr="005C6826">
        <w:rPr>
          <w:rFonts w:cs="Times New Roman"/>
          <w:sz w:val="22"/>
          <w:szCs w:val="22"/>
        </w:rPr>
        <w:t xml:space="preserve"> warga negara Indonesia memiliki lebih banyak kebebasan untuk berpartisipasi dalam proses politik. Pemilihan umum yang bebas dan adil telah menjadi ciri penting dari demokrasi Indonesia. Meskipun demikian, masih ada tantangan dalam menjaga partisipasi warga negara yang tinggi, terutama di daerah-daerah yang lebih terpencil.</w:t>
      </w:r>
    </w:p>
    <w:p w14:paraId="7E296254"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lastRenderedPageBreak/>
        <w:t>Perlindungan hak asasi manusia adalah elemen penting dalam demokrasi yang sehat. Dalam kepemimpinan otoriter, hak asasi manusia sering kali diabaikan atau dilanggar. Di Indonesia, selama masa pemerintahan otoriter, banyak pelanggaran hak asasi manusia terjadi, termasuk kasus-kasus seperti penculikan, penyiksaan, dan pembungkaman oposisi politik.</w:t>
      </w:r>
    </w:p>
    <w:p w14:paraId="14AE2123"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Namun, sejak reformasi, Indonesia telah berusaha memperbaiki catatan hak asasi manusia negara. Hal ini melibatkan pembentukan lembaga-lembaga seperti Komnas HAM (Komisi Nasional Hak Asasi Manusia), yang bertugas untuk memantau dan melindungi hak asasi manusia. Meskipun masih ada beberapa tantangan, seperti kasus pelanggaran hak asasi manusia di Papua, terdapat kemajuan yang signifikan dalam upaya menjaga hak asasi manusia di Indonesia dalam </w:t>
      </w:r>
      <w:r w:rsidRPr="005C6826">
        <w:rPr>
          <w:rFonts w:cs="Times New Roman"/>
          <w:sz w:val="22"/>
          <w:szCs w:val="22"/>
        </w:rPr>
        <w:lastRenderedPageBreak/>
        <w:t>konteks demokrasi yang berkembang.</w:t>
      </w:r>
      <w:r w:rsidRPr="005C6826">
        <w:rPr>
          <w:rStyle w:val="FootnoteReference"/>
          <w:rFonts w:cs="Times New Roman"/>
          <w:sz w:val="22"/>
          <w:szCs w:val="22"/>
        </w:rPr>
        <w:footnoteReference w:id="14"/>
      </w:r>
    </w:p>
    <w:p w14:paraId="7739EF7D"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Demokrasi membutuhkan pertanggungjawaban pemerintah sebagai mekanisme untuk mencegah penyalahgunaan kekuasaan. Di bawah kepemimpinan otoriter, pertanggungjawaban sering diabaikan, dan tindakan pemerintah tidak selalu diperiksa atau dipertanyakan. Dalam konteks Indonesia, rezim Soeharto dikenal dengan kurangnya pertanggungjawaban pemerintah terhadap tindakan korupsi dan pelanggaran hak asasi manusia.</w:t>
      </w:r>
    </w:p>
    <w:p w14:paraId="04A57BF6"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Sejak reformasi, Indonesia telah berusaha untuk memperkuat mekanisme pertanggungjawaban pemerintah. Salah satu langkah penting adalah pembentukan Komisi Pemberantasan Korupsi (KPK), yang berhasil mengusut dan menuntut pejabat pemerintah korup. Namun, KPK juga menghadapi tantangan dan gangguan dalam menjalankan </w:t>
      </w:r>
      <w:r w:rsidRPr="005C6826">
        <w:rPr>
          <w:rFonts w:cs="Times New Roman"/>
          <w:sz w:val="22"/>
          <w:szCs w:val="22"/>
        </w:rPr>
        <w:lastRenderedPageBreak/>
        <w:t>tugasnya. Dengan demikian, pertanggungjawaban pemerintah masih merupakan aspek yang terus berkembang dalam proses demokratisasi Indonesia.</w:t>
      </w:r>
      <w:r w:rsidRPr="005C6826">
        <w:rPr>
          <w:rStyle w:val="FootnoteReference"/>
          <w:rFonts w:cs="Times New Roman"/>
          <w:sz w:val="22"/>
          <w:szCs w:val="22"/>
        </w:rPr>
        <w:footnoteReference w:id="15"/>
      </w:r>
    </w:p>
    <w:p w14:paraId="5B912F0F" w14:textId="77777777" w:rsidR="005C6826" w:rsidRPr="005C6826" w:rsidRDefault="005C6826" w:rsidP="005C6826">
      <w:pPr>
        <w:pStyle w:val="ListParagraph"/>
        <w:spacing w:before="240" w:line="360" w:lineRule="auto"/>
        <w:ind w:left="567" w:firstLine="568"/>
        <w:jc w:val="both"/>
        <w:rPr>
          <w:rFonts w:cs="Times New Roman"/>
          <w:sz w:val="22"/>
          <w:szCs w:val="22"/>
          <w:lang w:val="id-ID"/>
        </w:rPr>
      </w:pPr>
      <w:r w:rsidRPr="005C6826">
        <w:rPr>
          <w:rFonts w:cs="Times New Roman"/>
          <w:sz w:val="22"/>
          <w:szCs w:val="22"/>
        </w:rPr>
        <w:t>Dalam analisis dampak kepemimpinan otoriter terhadap prinsip-prinsip demokrasi di Indonesia, terlihat adanya perubahan positif sejak reformasi tahun 1998. Partisipasi warga negara telah meningkat, hak asasi manusia mendapat lebih banyak perlindungan, dan pertanggungjawaban pemerintah semakin ditegakkan. Namun, tetap ada tantangan yang harus diatasi dalam menjaga perkembangan demokrasi yang sehat. Hal ini mencakup upaya untuk menjaga partisipasi warga negara yang tinggi, memperkuat perlindungan hak asasi manusia, dan meningkatkan mekanisme pertanggungjawaban pemerintah. Dalam proses ini, peran masyarakat sipil, lembaga-lembaga independen, dan komitmen terus-</w:t>
      </w:r>
      <w:r w:rsidRPr="005C6826">
        <w:rPr>
          <w:rFonts w:cs="Times New Roman"/>
          <w:sz w:val="22"/>
          <w:szCs w:val="22"/>
        </w:rPr>
        <w:lastRenderedPageBreak/>
        <w:t>menerus untuk memperkuat demokrasi sangat penting untuk memastikan bahwa dampak negatif kepemimpinan otoriter terhadap demokrasi dapat diminimalkan.</w:t>
      </w:r>
      <w:r w:rsidRPr="005C6826">
        <w:rPr>
          <w:rStyle w:val="FootnoteReference"/>
          <w:rFonts w:cs="Times New Roman"/>
          <w:sz w:val="22"/>
          <w:szCs w:val="22"/>
        </w:rPr>
        <w:footnoteReference w:id="16"/>
      </w:r>
    </w:p>
    <w:p w14:paraId="6BC7301B" w14:textId="77777777" w:rsidR="005C6826" w:rsidRPr="005C6826" w:rsidRDefault="005C6826" w:rsidP="005C6826">
      <w:pPr>
        <w:pStyle w:val="ListParagraph"/>
        <w:spacing w:before="240" w:line="360" w:lineRule="auto"/>
        <w:ind w:left="567" w:firstLine="568"/>
        <w:jc w:val="both"/>
        <w:rPr>
          <w:rFonts w:cs="Times New Roman"/>
          <w:b/>
          <w:sz w:val="22"/>
          <w:szCs w:val="22"/>
          <w:lang w:val="id-ID"/>
        </w:rPr>
      </w:pPr>
    </w:p>
    <w:p w14:paraId="538D7DF5" w14:textId="77777777" w:rsidR="005C6826" w:rsidRPr="005C6826" w:rsidRDefault="005C6826" w:rsidP="005C6826">
      <w:pPr>
        <w:pStyle w:val="ListParagraph"/>
        <w:numPr>
          <w:ilvl w:val="0"/>
          <w:numId w:val="1"/>
        </w:numPr>
        <w:spacing w:before="240" w:line="360" w:lineRule="auto"/>
        <w:jc w:val="both"/>
        <w:rPr>
          <w:rFonts w:cs="Times New Roman"/>
          <w:sz w:val="22"/>
          <w:szCs w:val="22"/>
        </w:rPr>
      </w:pPr>
      <w:r w:rsidRPr="005C6826">
        <w:rPr>
          <w:rFonts w:cs="Times New Roman"/>
          <w:b/>
          <w:bCs/>
          <w:sz w:val="22"/>
          <w:szCs w:val="22"/>
        </w:rPr>
        <w:t xml:space="preserve">Perbandingan Kebijakan dan Praktik Pemerintahan antara </w:t>
      </w:r>
      <w:r w:rsidRPr="005C6826">
        <w:rPr>
          <w:rFonts w:cs="Times New Roman"/>
          <w:b/>
          <w:bCs/>
          <w:sz w:val="22"/>
          <w:szCs w:val="22"/>
          <w:lang w:val="id-ID"/>
        </w:rPr>
        <w:t xml:space="preserve">Gaya </w:t>
      </w:r>
      <w:r w:rsidRPr="005C6826">
        <w:rPr>
          <w:rFonts w:cs="Times New Roman"/>
          <w:b/>
          <w:bCs/>
          <w:sz w:val="22"/>
          <w:szCs w:val="22"/>
        </w:rPr>
        <w:t>Pemerintahan Otoriter dan Demokratis</w:t>
      </w:r>
    </w:p>
    <w:p w14:paraId="76260D79" w14:textId="77777777" w:rsidR="005C6826" w:rsidRPr="005C6826" w:rsidRDefault="005C6826" w:rsidP="005C6826">
      <w:pPr>
        <w:pStyle w:val="ListParagraph"/>
        <w:spacing w:before="240" w:line="276" w:lineRule="auto"/>
        <w:ind w:left="567" w:firstLine="568"/>
        <w:jc w:val="both"/>
        <w:rPr>
          <w:rFonts w:cs="Times New Roman"/>
          <w:b/>
          <w:bCs/>
          <w:sz w:val="22"/>
          <w:szCs w:val="22"/>
        </w:rPr>
      </w:pPr>
    </w:p>
    <w:p w14:paraId="2CDFC342"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Perbedaan antara pemerintahan otoriter dan demokratis memiliki dampak yang signifikan pada kebijakan dan praktik pemerintahan suatu negara. Kepemimpinan otoriter ditandai oleh kontrol yang kuat dari pemerintah atau individu tertentu, sedangkan dalam sistem demokratis, kebijakan dan praktik pemerintahan lebih terbuka dan melibatkan partisipasi warga negara. Dalam konteks Indonesia, kita akan mengevaluasi perbedaan signifikan dalam kebijakan dan praktik pemerintahan antara masa </w:t>
      </w:r>
      <w:r w:rsidRPr="005C6826">
        <w:rPr>
          <w:rFonts w:cs="Times New Roman"/>
          <w:sz w:val="22"/>
          <w:szCs w:val="22"/>
        </w:rPr>
        <w:lastRenderedPageBreak/>
        <w:t>pemerintahan otoriter dan era demokrasi pasca-reformasi.</w:t>
      </w:r>
    </w:p>
    <w:p w14:paraId="1F528ED3"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Kebijakan pemerintahan adalah salah satu area di mana perbedaan antara pemerintahan otoriter dan demokratis dapat terlihat dengan jelas. Dalam masa pemerintahan otoriter</w:t>
      </w:r>
      <w:r w:rsidRPr="005C6826">
        <w:rPr>
          <w:rStyle w:val="FootnoteReference"/>
          <w:rFonts w:cs="Times New Roman"/>
          <w:sz w:val="22"/>
          <w:szCs w:val="22"/>
        </w:rPr>
        <w:footnoteReference w:id="17"/>
      </w:r>
      <w:r w:rsidRPr="005C6826">
        <w:rPr>
          <w:rFonts w:cs="Times New Roman"/>
          <w:sz w:val="22"/>
          <w:szCs w:val="22"/>
        </w:rPr>
        <w:t>, kebijakan sering kali ditetapkan secara otoriter, tanpa keterlibatan masyarakat sipil atau mekanisme demokratis. Contohnya adalah era Soeharto di mana kebijakan pembangunan ekonomi dan politik dikendalikan oleh pemerintah pusat tanpa partisipasi yang signifikan dari warga negara.</w:t>
      </w:r>
    </w:p>
    <w:p w14:paraId="3D3DF1F2"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Sejak reformasi tahun 1998, Indonesia telah melanjutkan untuk menerapkan kebijakan yang lebih inklusif. Kebijakan saat ini dibuat dengan lebih banyak masukan dari berbagai pihak, termasuk masyarakat sipil, akademisi, dan organisasi non-pemerintah. Contoh dari hal ini adalah penyusunan Undang-Undang Otonomi Daerah yang memungkinkan daerah untuk </w:t>
      </w:r>
      <w:r w:rsidRPr="005C6826">
        <w:rPr>
          <w:rFonts w:cs="Times New Roman"/>
          <w:sz w:val="22"/>
          <w:szCs w:val="22"/>
        </w:rPr>
        <w:lastRenderedPageBreak/>
        <w:t>mengambil kebijakan yang sesuai dengan kebutuhan mereka sendiri. Ini adalah indikasi perubahan signifikan dalam pendekatan pembuatan kebijakan di era demokrasi.</w:t>
      </w:r>
      <w:r w:rsidRPr="005C6826">
        <w:rPr>
          <w:rStyle w:val="FootnoteReference"/>
          <w:rFonts w:cs="Times New Roman"/>
          <w:sz w:val="22"/>
          <w:szCs w:val="22"/>
        </w:rPr>
        <w:footnoteReference w:id="18"/>
      </w:r>
    </w:p>
    <w:p w14:paraId="0C779AB9"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Transparansi adalah komponen penting dalam pemerintahan yang demokratis. Dalam pemerintahan otoriter, seringkali informasi pemerintah ditutup-tutupi atau dikontrol secara ketat, yang dapat mengarah pada ketidakjelasan dan potensi penyalahgunaan kekuasaan. Di masa pemerintahan Soeharto, ada sedikit transparansi dalam hal penggunaan dana publik dan kebijakan pemerintah.</w:t>
      </w:r>
      <w:r w:rsidRPr="005C6826">
        <w:rPr>
          <w:rStyle w:val="FootnoteReference"/>
          <w:rFonts w:cs="Times New Roman"/>
          <w:sz w:val="22"/>
          <w:szCs w:val="22"/>
        </w:rPr>
        <w:footnoteReference w:id="19"/>
      </w:r>
    </w:p>
    <w:p w14:paraId="63775B76"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Namun, dalam era demokrasi pasca-reformasi, upaya telah dilakukan untuk meningkatkan transparansi pemerintahan. Undang-Undang Kebebasan Informasi </w:t>
      </w:r>
      <w:r w:rsidRPr="005C6826">
        <w:rPr>
          <w:rFonts w:cs="Times New Roman"/>
          <w:sz w:val="22"/>
          <w:szCs w:val="22"/>
        </w:rPr>
        <w:lastRenderedPageBreak/>
        <w:t>menyediakan kerangka kerja yang mengharuskan pemerintah untuk memberikan akses yang lebih luas terhadap informasi publik. Selain itu, peningkatan pengawasan masyarakat sipil dan media independen telah membantu mengungkap berbagai isu yang memerlukan transparansi, seperti korupsi dan penyalahgunaan kekuasaan. Hal ini berkontribusi pada praktik pemerintahan yang lebih terbuka dan akuntabel.</w:t>
      </w:r>
    </w:p>
    <w:p w14:paraId="74FC96CE"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Partisipasi warga negara adalah salah satu pilar penting dalam sistem demokratis yang sehat. Dalam pemerintahan otoriter, partisipasi sering kali dibatasi, dan warga negara memiliki sedikit pengaruh dalam proses pengambilan keputusan. Era Soeharto adalah contoh di mana partisipasi politik sangat terbatas, dan oposisi politik ditekan.</w:t>
      </w:r>
    </w:p>
    <w:p w14:paraId="19324DFB"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Sejak reformasi, partisipasi warga negara telah mengalami peningkatan yang signifikan di Indonesia. Pemilihan umum yang bebas dan adil telah memberikan warga negara hak untuk memilih pemimpin mereka secara langsung. </w:t>
      </w:r>
      <w:r w:rsidRPr="005C6826">
        <w:rPr>
          <w:rFonts w:cs="Times New Roman"/>
          <w:sz w:val="22"/>
          <w:szCs w:val="22"/>
        </w:rPr>
        <w:lastRenderedPageBreak/>
        <w:t>Selain itu, Indonesia telah mengalami perkembangan masyarakat sipil yang aktif, dengan organisasi-organisasi yang memperjuangkan hak-hak warga negara dan mengawasi tindakan pemerintah.</w:t>
      </w:r>
      <w:r w:rsidRPr="005C6826">
        <w:rPr>
          <w:rStyle w:val="FootnoteReference"/>
          <w:rFonts w:cs="Times New Roman"/>
          <w:sz w:val="22"/>
          <w:szCs w:val="22"/>
        </w:rPr>
        <w:footnoteReference w:id="20"/>
      </w:r>
      <w:r w:rsidRPr="005C6826">
        <w:rPr>
          <w:rFonts w:cs="Times New Roman"/>
          <w:sz w:val="22"/>
          <w:szCs w:val="22"/>
        </w:rPr>
        <w:t xml:space="preserve"> Warga negara memiliki lebih banyak peluang untuk mengungkapkan pandangan mereka dan memengaruhi pembuatan kebijakan.</w:t>
      </w:r>
    </w:p>
    <w:p w14:paraId="39E65473"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Perlindungan hak asasi manusia adalah indikator penting dalam mengevaluasi perbedaan antara pemerintahan otoriter dan demokratis. Di bawah kepemimpinan otoriter, hak asasi manusia sering kali diabaikan atau bahkan dilanggar. Di Indonesia, masa Soeharto ditandai oleh pelanggaran hak asasi manusia, seperti kasus penculikan dan penyiksaan terhadap aktivis politik.</w:t>
      </w:r>
    </w:p>
    <w:p w14:paraId="54429771" w14:textId="77777777" w:rsidR="005C6826" w:rsidRPr="005C6826" w:rsidRDefault="005C6826" w:rsidP="005C6826">
      <w:pPr>
        <w:pStyle w:val="ListParagraph"/>
        <w:spacing w:before="240" w:line="360" w:lineRule="auto"/>
        <w:ind w:left="567" w:firstLine="568"/>
        <w:jc w:val="both"/>
        <w:rPr>
          <w:rFonts w:cs="Times New Roman"/>
          <w:sz w:val="22"/>
          <w:szCs w:val="22"/>
        </w:rPr>
      </w:pPr>
      <w:r w:rsidRPr="005C6826">
        <w:rPr>
          <w:rFonts w:cs="Times New Roman"/>
          <w:sz w:val="22"/>
          <w:szCs w:val="22"/>
        </w:rPr>
        <w:t xml:space="preserve">Sejak reformasi, Indonesia telah berusaha untuk meningkatkan perlindungan hak asasi manusia. Pembentukan Komnas HAM adalah langkah penting dalam memantau </w:t>
      </w:r>
      <w:r w:rsidRPr="005C6826">
        <w:rPr>
          <w:rFonts w:cs="Times New Roman"/>
          <w:sz w:val="22"/>
          <w:szCs w:val="22"/>
        </w:rPr>
        <w:lastRenderedPageBreak/>
        <w:t>dan melindungi hak asasi manusia. Meskipun masih ada tantangan dalam hal ini, terdapat kemajuan dalam hal penegakan hak asasi manusia di Indonesia.</w:t>
      </w:r>
    </w:p>
    <w:p w14:paraId="19B8B7D3" w14:textId="77777777" w:rsidR="005C6826" w:rsidRPr="005C6826" w:rsidRDefault="005C6826" w:rsidP="005C6826">
      <w:pPr>
        <w:pStyle w:val="ListParagraph"/>
        <w:spacing w:line="360" w:lineRule="auto"/>
        <w:ind w:left="567" w:firstLine="568"/>
        <w:jc w:val="both"/>
        <w:rPr>
          <w:rFonts w:cs="Times New Roman"/>
          <w:sz w:val="22"/>
          <w:szCs w:val="22"/>
          <w:lang w:val="id-ID"/>
        </w:rPr>
      </w:pPr>
      <w:r w:rsidRPr="005C6826">
        <w:rPr>
          <w:rFonts w:cs="Times New Roman"/>
          <w:sz w:val="22"/>
          <w:szCs w:val="22"/>
        </w:rPr>
        <w:t xml:space="preserve">Perbedaan antara pemerintahan otoriter dan demokratis memiliki dampak yang signifikan pada kebijakan dan praktik pemerintahan suatu negara. Dalam konteks Indonesia, terlihat perubahan signifikan dalam pendekatan pembuatan kebijakan yang lebih inklusif, peningkatan transparansi pemerintahan, meningkatnya partisipasi warga negara, dan upaya untuk meningkatkan perlindungan hak asasi manusia sejak reformasi tahun 1998. Meskipun masih ada tantangan dan masalah yang harus diatasi, terdapat bukti perubahan positif dalam praktik pemerintahan Indonesia yang berkembang menjadi sistem demokratis yang lebih terbuka dan inklusif. Hal ini menunjukkan bahwa perbedaan antara pemerintahan otoriter dan demokratis dapat memengaruhi arah dan karakter pemerintahan </w:t>
      </w:r>
      <w:r w:rsidRPr="005C6826">
        <w:rPr>
          <w:rFonts w:cs="Times New Roman"/>
          <w:sz w:val="22"/>
          <w:szCs w:val="22"/>
        </w:rPr>
        <w:lastRenderedPageBreak/>
        <w:t>suatu negara dengan cara yang signifikan.</w:t>
      </w:r>
      <w:r w:rsidRPr="005C6826">
        <w:rPr>
          <w:rStyle w:val="FootnoteReference"/>
          <w:rFonts w:cs="Times New Roman"/>
          <w:sz w:val="22"/>
          <w:szCs w:val="22"/>
        </w:rPr>
        <w:footnoteReference w:id="21"/>
      </w:r>
    </w:p>
    <w:p w14:paraId="5E70D119" w14:textId="77777777" w:rsidR="005C6826" w:rsidRPr="005C6826" w:rsidRDefault="005C6826" w:rsidP="005C6826">
      <w:pPr>
        <w:pStyle w:val="ListParagraph"/>
        <w:numPr>
          <w:ilvl w:val="0"/>
          <w:numId w:val="1"/>
        </w:numPr>
        <w:spacing w:line="360" w:lineRule="auto"/>
        <w:jc w:val="both"/>
        <w:rPr>
          <w:rFonts w:cs="Times New Roman"/>
          <w:sz w:val="22"/>
          <w:szCs w:val="22"/>
        </w:rPr>
      </w:pPr>
      <w:r w:rsidRPr="005C6826">
        <w:rPr>
          <w:rFonts w:cs="Times New Roman"/>
          <w:b/>
          <w:bCs/>
          <w:sz w:val="22"/>
          <w:szCs w:val="22"/>
          <w:lang w:val="id-ID"/>
        </w:rPr>
        <w:t>Implikasi</w:t>
      </w:r>
      <w:r w:rsidRPr="005C6826">
        <w:rPr>
          <w:rFonts w:cs="Times New Roman"/>
          <w:b/>
          <w:bCs/>
          <w:sz w:val="22"/>
          <w:szCs w:val="22"/>
        </w:rPr>
        <w:t xml:space="preserve"> </w:t>
      </w:r>
      <w:r w:rsidRPr="005C6826">
        <w:rPr>
          <w:rFonts w:cs="Times New Roman"/>
          <w:b/>
          <w:bCs/>
          <w:sz w:val="22"/>
          <w:szCs w:val="22"/>
          <w:lang w:val="id-ID"/>
        </w:rPr>
        <w:t xml:space="preserve">Gaya </w:t>
      </w:r>
      <w:r w:rsidRPr="005C6826">
        <w:rPr>
          <w:rFonts w:cs="Times New Roman"/>
          <w:b/>
          <w:bCs/>
          <w:sz w:val="22"/>
          <w:szCs w:val="22"/>
        </w:rPr>
        <w:t>Kepemimpinan Otoriter di Berbagai Negara</w:t>
      </w:r>
    </w:p>
    <w:p w14:paraId="291295CF" w14:textId="77777777" w:rsidR="005C6826" w:rsidRPr="005C6826" w:rsidRDefault="005C6826" w:rsidP="005C6826">
      <w:pPr>
        <w:spacing w:before="240" w:line="360" w:lineRule="auto"/>
        <w:ind w:left="567" w:firstLine="568"/>
        <w:jc w:val="both"/>
        <w:rPr>
          <w:rFonts w:ascii="Cambria" w:hAnsi="Cambria" w:cs="Times New Roman"/>
          <w:lang w:val="id-ID"/>
        </w:rPr>
      </w:pPr>
      <w:r w:rsidRPr="005C6826">
        <w:rPr>
          <w:rFonts w:ascii="Cambria" w:hAnsi="Cambria" w:cs="Times New Roman"/>
        </w:rPr>
        <w:t>Kepemimpinan otoriter seringkali dikaitkan dengan pelanggaran hak asasi manusia, karena cenderung kurang mematuhi prinsip-prinsip demokrasi dan perlindungan hak-hak dasar individu. Dalam sub bab ini, kami akan melihat beberapa kasus konkret di berbagai negara yang mendemonstrasikan hubungan antara kepemimpinan otoriter dan kerentanan terhadap pelanggaran hak asasi manusia. Dengan fokus pada beberapa negara yang mencerminkan perbedaan situasi dan konteks yang berbeda.</w:t>
      </w:r>
      <w:r w:rsidRPr="005C6826">
        <w:rPr>
          <w:rStyle w:val="FootnoteReference"/>
          <w:rFonts w:ascii="Cambria" w:hAnsi="Cambria" w:cs="Times New Roman"/>
        </w:rPr>
        <w:footnoteReference w:id="22"/>
      </w:r>
    </w:p>
    <w:p w14:paraId="4909E4FD" w14:textId="77777777" w:rsidR="005C6826" w:rsidRPr="005C6826" w:rsidRDefault="005C6826" w:rsidP="005C6826">
      <w:pPr>
        <w:pStyle w:val="ListParagraph"/>
        <w:numPr>
          <w:ilvl w:val="0"/>
          <w:numId w:val="2"/>
        </w:numPr>
        <w:spacing w:before="240" w:line="360" w:lineRule="auto"/>
        <w:jc w:val="both"/>
        <w:rPr>
          <w:rFonts w:cs="Times New Roman"/>
          <w:sz w:val="22"/>
          <w:szCs w:val="22"/>
          <w:lang w:val="id-ID"/>
        </w:rPr>
      </w:pPr>
      <w:r w:rsidRPr="005C6826">
        <w:rPr>
          <w:rFonts w:cs="Times New Roman"/>
          <w:sz w:val="22"/>
          <w:szCs w:val="22"/>
        </w:rPr>
        <w:lastRenderedPageBreak/>
        <w:t>Kasus Rusia - Pembatasan Kebebasan Berbicara dan Kriminalisasi Aktivis</w:t>
      </w:r>
    </w:p>
    <w:p w14:paraId="1BA29FFE"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Rusia adalah contoh yang signifikan dalam hubungan antara kepemimpinan otoriter dan pelanggaran hak asasi manusia. Di bawah kepemimpinan Vladimir Putin, kebebasan berbicara dan pers di Rusia telah menghadapi tekanan yang meningkat. Kriminalisasi aktivis politik, pembungkaman oposisi, dan pengawasan ketat terhadap media independen adalah taktik yang digunakan untuk mempertahankan kontrol pemerintah.</w:t>
      </w:r>
      <w:r w:rsidRPr="005C6826">
        <w:rPr>
          <w:rStyle w:val="FootnoteReference"/>
          <w:rFonts w:ascii="Cambria" w:hAnsi="Cambria" w:cs="Times New Roman"/>
        </w:rPr>
        <w:footnoteReference w:id="23"/>
      </w:r>
    </w:p>
    <w:p w14:paraId="48E0A432" w14:textId="77777777" w:rsidR="005C6826" w:rsidRPr="005C6826" w:rsidRDefault="005C6826" w:rsidP="005C6826">
      <w:pPr>
        <w:spacing w:before="240" w:line="360" w:lineRule="auto"/>
        <w:ind w:left="567" w:firstLine="568"/>
        <w:jc w:val="both"/>
        <w:rPr>
          <w:rFonts w:ascii="Cambria" w:hAnsi="Cambria" w:cs="Times New Roman"/>
          <w:lang w:val="id-ID"/>
        </w:rPr>
      </w:pPr>
      <w:r w:rsidRPr="005C6826">
        <w:rPr>
          <w:rFonts w:ascii="Cambria" w:hAnsi="Cambria" w:cs="Times New Roman"/>
        </w:rPr>
        <w:t xml:space="preserve">Kasus Sergei Magnitsky, seorang pengacara yang meninggal dalam tahanan setelah mengungkap skandal korupsi pemerintah, adalah contoh nyata bagaimana kepemimpinan otoriter dapat melibatkan pelanggaran hak asasi manusia. Kasus ini menunjukkan bagaimana pemerintah menggunakan kekuasaan untuk </w:t>
      </w:r>
      <w:r w:rsidRPr="005C6826">
        <w:rPr>
          <w:rFonts w:ascii="Cambria" w:hAnsi="Cambria" w:cs="Times New Roman"/>
        </w:rPr>
        <w:lastRenderedPageBreak/>
        <w:t>melindungi kepentingan mereka sendiri dan melanggar hak individu.</w:t>
      </w:r>
    </w:p>
    <w:p w14:paraId="6D07F298" w14:textId="77777777" w:rsidR="005C6826" w:rsidRPr="005C6826" w:rsidRDefault="005C6826" w:rsidP="005C6826">
      <w:pPr>
        <w:pStyle w:val="ListParagraph"/>
        <w:numPr>
          <w:ilvl w:val="0"/>
          <w:numId w:val="2"/>
        </w:numPr>
        <w:spacing w:before="240" w:line="360" w:lineRule="auto"/>
        <w:jc w:val="both"/>
        <w:rPr>
          <w:rFonts w:cs="Times New Roman"/>
          <w:sz w:val="22"/>
          <w:szCs w:val="22"/>
        </w:rPr>
      </w:pPr>
      <w:r w:rsidRPr="005C6826">
        <w:rPr>
          <w:rFonts w:cs="Times New Roman"/>
          <w:sz w:val="22"/>
          <w:szCs w:val="22"/>
        </w:rPr>
        <w:t>Kasus Venezuela - Krisis Kemanusiaan dan Pembatasan Hak Sosial</w:t>
      </w:r>
    </w:p>
    <w:p w14:paraId="64F2A8A7"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Venezuela adalah contoh lain yang mencerminkan hubungan antara kepemimpinan otoriter dan kerentanan terhadap pelanggaran hak asasi manusia, terutama dalam konteks hak-hak sosial. Di bawah kepemimpinan Nicolas Maduro, negara ini menghadapi krisis ekonomi yang parah dan penurunan akses masyarakat kepada makanan, obat-obatan, dan perawatan medis.</w:t>
      </w:r>
    </w:p>
    <w:p w14:paraId="4C3CFD30"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Pemerintah Venezuela telah menggunakan kekuasaan untuk membatasi akses ke bantuan kemanusiaan dan melarang organisasi-organisasi non-pemerintah yang mencoba membantu warga negara yang menderita. Ini menciptakan situasi di mana hak mendasar seperti hak atas makanan dan perawatan medis terancam, dan pelanggaran hak asasi manusia menjadi lebih sering terjadi.</w:t>
      </w:r>
    </w:p>
    <w:p w14:paraId="5AC9F134" w14:textId="77777777" w:rsidR="005C6826" w:rsidRPr="005C6826" w:rsidRDefault="005C6826" w:rsidP="005C6826">
      <w:pPr>
        <w:pStyle w:val="ListParagraph"/>
        <w:numPr>
          <w:ilvl w:val="0"/>
          <w:numId w:val="2"/>
        </w:numPr>
        <w:spacing w:before="240" w:line="360" w:lineRule="auto"/>
        <w:jc w:val="both"/>
        <w:rPr>
          <w:rFonts w:cs="Times New Roman"/>
          <w:sz w:val="22"/>
          <w:szCs w:val="22"/>
        </w:rPr>
      </w:pPr>
      <w:r w:rsidRPr="005C6826">
        <w:rPr>
          <w:rFonts w:cs="Times New Roman"/>
          <w:sz w:val="22"/>
          <w:szCs w:val="22"/>
        </w:rPr>
        <w:lastRenderedPageBreak/>
        <w:t>Kasus Tiongkok - Pengawasan Massal dan Pelanggaran Hak Privasi</w:t>
      </w:r>
    </w:p>
    <w:p w14:paraId="10373EC5"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Tiongkok adalah contoh yang signifikan dalam hal pengawasan massal dan pelanggaran hak privasi yang berhubungan dengan kepemimpinan otoriter. Pemerintah Tiongkok telah mengembangkan sistem pengawasan yang luas, seperti sistem peringkat sosial dan pengawasan warga negara melalui teknologi pengenalan wajah.</w:t>
      </w:r>
    </w:p>
    <w:p w14:paraId="326FCE1B"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Kasus penindasan terhadap minoritas etnis Uighur di Xinjiang adalah contoh nyata bagaimana kepemimpinan otoriter dapat mengarah pada pelanggaran hak asasi manusia yang melibatkan penahanan massal, pemaksaan kerja, dan pelanggaran hak privasi yang ekstensif. Hal ini mencerminkan bagaimana kekuasaan otoriter dapat digunakan untuk menghancurkan hak-hak individu dan minoritas.</w:t>
      </w:r>
    </w:p>
    <w:p w14:paraId="0642A0AD" w14:textId="77777777" w:rsidR="005C6826" w:rsidRPr="005C6826" w:rsidRDefault="005C6826" w:rsidP="005C6826">
      <w:pPr>
        <w:pStyle w:val="ListParagraph"/>
        <w:numPr>
          <w:ilvl w:val="0"/>
          <w:numId w:val="2"/>
        </w:numPr>
        <w:spacing w:before="240" w:line="360" w:lineRule="auto"/>
        <w:jc w:val="both"/>
        <w:rPr>
          <w:rFonts w:cs="Times New Roman"/>
          <w:sz w:val="22"/>
          <w:szCs w:val="22"/>
        </w:rPr>
      </w:pPr>
      <w:r w:rsidRPr="005C6826">
        <w:rPr>
          <w:rFonts w:cs="Times New Roman"/>
          <w:sz w:val="22"/>
          <w:szCs w:val="22"/>
        </w:rPr>
        <w:t>Kasus Arab Saudi - Pembatasan Kebebasan Beragama dan Hak Perempuan</w:t>
      </w:r>
    </w:p>
    <w:p w14:paraId="451ACF89"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lastRenderedPageBreak/>
        <w:t>Arab Saudi adalah contoh kasus di mana kepemimpinan otoriter telah membatasi kebebasan beragama dan hak perempuan. Di bawah sistem pemerintahan yang sangat konservatif, praktik-praktik seperti penahanan aktivis hak asasi manusia dan pembatasan yang kuat terhadap kebebasan berbicara telah menjadi umum.</w:t>
      </w:r>
    </w:p>
    <w:p w14:paraId="30988793"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Selain itu, Arab Saudi telah lama membatasi hak perempuan, meskipun adanya beberapa reformasi terbatas dalam beberapa tahun terakhir. Sebelum reformasi tersebut, perempuan menghadapi pembatasan dalam mengemudi, perjalanan, dan pekerjaan, serta keterbatasan dalam hal perwalian. Ini adalah contoh bagaimana kepemimpinan otoriter dapat membatasi hak asasi manusia terutama dalam hal kebebasan beragama dan hak perempuan.</w:t>
      </w:r>
    </w:p>
    <w:p w14:paraId="6695CCD8"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 xml:space="preserve">Kasus-kasus di atas memberikan gambaran tentang bagaimana kepemimpinan otoriter dapat berkaitan erat dengan pelanggaran hak asasi manusia. </w:t>
      </w:r>
      <w:r w:rsidRPr="005C6826">
        <w:rPr>
          <w:rFonts w:ascii="Cambria" w:hAnsi="Cambria" w:cs="Times New Roman"/>
        </w:rPr>
        <w:lastRenderedPageBreak/>
        <w:t>Pelanggaran hak asasi manusia dapat terjadi dalam berbagai bentuk, termasuk pembatasan kebebasan berbicara, pengawasan massal, krisis kemanusiaan, dan pembatasan hak sosial.</w:t>
      </w:r>
    </w:p>
    <w:p w14:paraId="1BE06E63" w14:textId="77777777" w:rsidR="005C6826" w:rsidRPr="005C6826" w:rsidRDefault="005C6826" w:rsidP="005C6826">
      <w:pPr>
        <w:spacing w:before="240" w:line="360" w:lineRule="auto"/>
        <w:ind w:left="567" w:firstLine="568"/>
        <w:jc w:val="both"/>
        <w:rPr>
          <w:rFonts w:ascii="Cambria" w:hAnsi="Cambria" w:cs="Times New Roman"/>
          <w:b/>
          <w:lang w:val="id-ID"/>
        </w:rPr>
      </w:pPr>
      <w:r w:rsidRPr="005C6826">
        <w:rPr>
          <w:rFonts w:ascii="Cambria" w:hAnsi="Cambria" w:cs="Times New Roman"/>
        </w:rPr>
        <w:t>Perbedaan dalam prinsip-prinsip demokrasi dan perlindungan hak asasi manusia menjadi lebih jelas ketika kita melihat praktik dan kebijakan di berbagai negara yang dipimpin oleh pemerintahan otoriter.</w:t>
      </w:r>
      <w:r w:rsidRPr="005C6826">
        <w:rPr>
          <w:rStyle w:val="FootnoteReference"/>
          <w:rFonts w:ascii="Cambria" w:hAnsi="Cambria" w:cs="Times New Roman"/>
        </w:rPr>
        <w:footnoteReference w:id="24"/>
      </w:r>
      <w:r w:rsidRPr="005C6826">
        <w:rPr>
          <w:rFonts w:ascii="Cambria" w:hAnsi="Cambria" w:cs="Times New Roman"/>
        </w:rPr>
        <w:t xml:space="preserve"> Dalam upaya untuk mempromosikan hak asasi manusia dan prinsip-prinsip demokrasi, perlu ada perhatian yang lebih besar terhadap situasi ini dan upaya untuk memperjuangkan perubahan yang positif dalam perlindungan hak asasi manusia di seluruh dunia.</w:t>
      </w:r>
      <w:r w:rsidRPr="005C6826">
        <w:rPr>
          <w:rStyle w:val="FootnoteReference"/>
          <w:rFonts w:ascii="Cambria" w:hAnsi="Cambria" w:cs="Times New Roman"/>
        </w:rPr>
        <w:footnoteReference w:id="25"/>
      </w:r>
    </w:p>
    <w:p w14:paraId="0BF77F5F" w14:textId="77777777" w:rsidR="005C6826" w:rsidRPr="005C6826" w:rsidRDefault="005C6826" w:rsidP="005C6826">
      <w:pPr>
        <w:spacing w:before="240" w:line="360" w:lineRule="auto"/>
        <w:jc w:val="both"/>
        <w:rPr>
          <w:rFonts w:ascii="Cambria" w:hAnsi="Cambria" w:cs="Times New Roman"/>
          <w:b/>
          <w:lang w:val="id-ID"/>
        </w:rPr>
      </w:pPr>
      <w:r w:rsidRPr="005C6826">
        <w:rPr>
          <w:rFonts w:ascii="Cambria" w:hAnsi="Cambria" w:cs="Times New Roman"/>
          <w:b/>
          <w:lang w:val="id-ID"/>
        </w:rPr>
        <w:t>Penutup</w:t>
      </w:r>
    </w:p>
    <w:p w14:paraId="30DE03DA" w14:textId="77777777" w:rsidR="005C6826" w:rsidRPr="005C6826" w:rsidRDefault="005C6826" w:rsidP="005C6826">
      <w:pPr>
        <w:spacing w:line="360" w:lineRule="auto"/>
        <w:ind w:left="567" w:firstLine="568"/>
        <w:jc w:val="both"/>
        <w:rPr>
          <w:rFonts w:ascii="Cambria" w:hAnsi="Cambria" w:cs="Times New Roman"/>
        </w:rPr>
      </w:pPr>
      <w:r w:rsidRPr="005C6826">
        <w:rPr>
          <w:rFonts w:ascii="Cambria" w:hAnsi="Cambria" w:cs="Times New Roman"/>
        </w:rPr>
        <w:lastRenderedPageBreak/>
        <w:t>Dalam penelitian ini kami telah menjelajahi hubungan antara kepemimpinan otoriter dan pelanggaran hak asasi manusia, dengan fokus pada beberapa kasus di berbagai negara. Melalui analisis kasus-kasus seperti Rusia, Venezuela, Tiongkok, dan Arab Saudi, kita dapat melihat bahwa pemerintahan otoriter seringkali menghasilkan situasi di mana hak asasi manusia menjadi rentan. Terlepas dari perbedaan konteks, negara-negara ini memiliki satu kesamaan, yaitu kurangnya akuntabilitas, transparansi, dan kontrol demokratis yang memungkinkan pelanggaran hak asasi manusia terjadi tanpa hambatan.</w:t>
      </w:r>
    </w:p>
    <w:p w14:paraId="50469FB5" w14:textId="77777777" w:rsidR="005C6826" w:rsidRPr="005C6826" w:rsidRDefault="005C6826" w:rsidP="005C6826">
      <w:pPr>
        <w:spacing w:before="240" w:line="360" w:lineRule="auto"/>
        <w:ind w:left="567" w:firstLine="568"/>
        <w:jc w:val="both"/>
        <w:rPr>
          <w:rFonts w:ascii="Cambria" w:hAnsi="Cambria" w:cs="Times New Roman"/>
        </w:rPr>
      </w:pPr>
      <w:r w:rsidRPr="005C6826">
        <w:rPr>
          <w:rFonts w:ascii="Cambria" w:hAnsi="Cambria" w:cs="Times New Roman"/>
        </w:rPr>
        <w:t xml:space="preserve">Kasus Sergei Magnitsky di Rusia, krisis kemanusiaan di Venezuela, pengawasan massal di Tiongkok, dan pembatasan hak perempuan di Arab Saudi, semuanya menggambarkan bagaimana kepemimpinan otoriter seringkali menciptakan situasi di mana hak-hak individu diabaikan atau bahkan diperlakukan dengan semena-mena. </w:t>
      </w:r>
      <w:r w:rsidRPr="005C6826">
        <w:rPr>
          <w:rFonts w:ascii="Cambria" w:hAnsi="Cambria" w:cs="Times New Roman"/>
        </w:rPr>
        <w:lastRenderedPageBreak/>
        <w:t>Meskipun ada upaya oleh organisasi hak asasi manusia dan masyarakat sipil di seluruh dunia untuk mengungkap dan melawan pelanggaran ini, perubahan substantif sering kali sulit dicapai dalam pemerintahan otoriter.</w:t>
      </w:r>
    </w:p>
    <w:p w14:paraId="4069B09B" w14:textId="77777777" w:rsidR="005C6826" w:rsidRPr="005C6826" w:rsidRDefault="005C6826" w:rsidP="005C6826">
      <w:pPr>
        <w:spacing w:before="240" w:line="360" w:lineRule="auto"/>
        <w:ind w:left="567" w:firstLine="568"/>
        <w:jc w:val="both"/>
        <w:rPr>
          <w:rFonts w:ascii="Cambria" w:hAnsi="Cambria" w:cs="Times New Roman"/>
          <w:b/>
          <w:lang w:val="id-ID"/>
        </w:rPr>
      </w:pPr>
      <w:r w:rsidRPr="005C6826">
        <w:rPr>
          <w:rFonts w:ascii="Cambria" w:hAnsi="Cambria" w:cs="Times New Roman"/>
        </w:rPr>
        <w:t>Dengan demikian, penting untuk terus memahami dampak kepemimpinan otoriter pada hak asasi manusia dan mendorong untuk memperkuat mekanisme pengawasan internasional serta dukungan bagi aktivis dan pembela hak asasi manusia. Semakin besar kesadaran global tentang isu-isu ini, semakin besar peluang untuk mendorong perubahan positif dalam perlindungan hak asasi manusia dan pemerintahan yang lebih demokratis di seluruh dunia.</w:t>
      </w:r>
    </w:p>
    <w:p w14:paraId="31A8F995" w14:textId="77777777" w:rsidR="005C6826" w:rsidRPr="005C6826" w:rsidRDefault="005C6826" w:rsidP="005C6826">
      <w:pPr>
        <w:spacing w:before="240" w:line="360" w:lineRule="auto"/>
        <w:jc w:val="both"/>
        <w:rPr>
          <w:rFonts w:ascii="Cambria" w:hAnsi="Cambria" w:cs="Times New Roman"/>
          <w:b/>
        </w:rPr>
      </w:pPr>
      <w:r w:rsidRPr="005C6826">
        <w:rPr>
          <w:rFonts w:ascii="Cambria" w:hAnsi="Cambria" w:cs="Times New Roman"/>
          <w:b/>
          <w:bCs/>
        </w:rPr>
        <w:t>Saran</w:t>
      </w:r>
    </w:p>
    <w:p w14:paraId="3A7BA9B6" w14:textId="77777777" w:rsidR="005C6826" w:rsidRPr="005C6826" w:rsidRDefault="005C6826" w:rsidP="005C6826">
      <w:pPr>
        <w:pStyle w:val="ListParagraph"/>
        <w:spacing w:line="360" w:lineRule="auto"/>
        <w:ind w:left="567" w:firstLine="568"/>
        <w:jc w:val="both"/>
        <w:rPr>
          <w:rFonts w:cs="Times New Roman"/>
          <w:sz w:val="22"/>
          <w:szCs w:val="22"/>
        </w:rPr>
      </w:pPr>
      <w:r w:rsidRPr="005C6826">
        <w:rPr>
          <w:rFonts w:cs="Times New Roman"/>
          <w:sz w:val="22"/>
          <w:szCs w:val="22"/>
        </w:rPr>
        <w:t xml:space="preserve">Dalam rangka mengatasi pelanggaran hak asasi manusia yang terkait dengan kepemimpinan otoriter, para pihak terkait perlu mengambil beberapa langkah strategis. Pertama-tama, komunitas </w:t>
      </w:r>
      <w:r w:rsidRPr="005C6826">
        <w:rPr>
          <w:rFonts w:cs="Times New Roman"/>
          <w:sz w:val="22"/>
          <w:szCs w:val="22"/>
        </w:rPr>
        <w:lastRenderedPageBreak/>
        <w:t>internasional, termasuk organisasi hak asasi manusia, negara-negara dengan sistem demokratis, dan badan-badan PBB, harus terus memperkuat tekanan dan kritik terhadap negara-negara yang melanggar hak asasi manusia. Ini dapat mencakup sanksi ekonomi, pemantauan yang ketat, dan kampanye kesadaran internasional yang dapat mengekspos pelanggaran hak asasi manusia. Keberlanjutan dan konsistensi dalam menyoroti isu-isu ini penting untuk memberikan tekanan terus-menerus kepada pemerintahan otoriter.</w:t>
      </w:r>
    </w:p>
    <w:p w14:paraId="352A8A21" w14:textId="77777777" w:rsidR="005C6826" w:rsidRPr="005C6826" w:rsidRDefault="005C6826" w:rsidP="005C6826">
      <w:pPr>
        <w:pStyle w:val="ListParagraph"/>
        <w:spacing w:before="240" w:line="360" w:lineRule="auto"/>
        <w:ind w:left="567" w:firstLine="568"/>
        <w:jc w:val="both"/>
        <w:rPr>
          <w:rFonts w:cs="Times New Roman"/>
          <w:sz w:val="22"/>
          <w:szCs w:val="22"/>
          <w:lang w:val="id-ID"/>
        </w:rPr>
      </w:pPr>
      <w:r w:rsidRPr="005C6826">
        <w:rPr>
          <w:rFonts w:cs="Times New Roman"/>
          <w:sz w:val="22"/>
          <w:szCs w:val="22"/>
        </w:rPr>
        <w:t xml:space="preserve">Selain itu, para pihak terkait juga harus memberikan dukungan dan perlindungan bagi aktivis hak asasi manusia dan pembela hak asasi manusia di negara-negara yang terkena dampak kepemimpinan otoriter. Ini mencakup memberikan perlindungan bagi mereka yang berisiko tinggi, mengadvokasi untuk pembebasan tahanan politik, dan memberikan sumber daya untuk memungkinkan mereka untuk terus memantau, melaporkan, dan memperjuangkan hak asasi manusia. </w:t>
      </w:r>
      <w:r w:rsidRPr="005C6826">
        <w:rPr>
          <w:rFonts w:cs="Times New Roman"/>
          <w:sz w:val="22"/>
          <w:szCs w:val="22"/>
        </w:rPr>
        <w:lastRenderedPageBreak/>
        <w:t>Peningkatan kerja sama internasional antara pihak-pihak yang peduli juga penting untuk mengkoordinasikan upaya dalam menangani isu-isu hak asasi manusia di seluruh dunia. Dengan upaya bersama dan komitmen yang kuat, kita dapat bergerak menuju dunia yang lebih adil, demokratis, dan menghormati hak-hak dasar semua individu.</w:t>
      </w:r>
    </w:p>
    <w:p w14:paraId="3C01D3C1" w14:textId="77777777" w:rsidR="005C6826" w:rsidRPr="005C6826" w:rsidRDefault="005C6826" w:rsidP="005C6826">
      <w:pPr>
        <w:pStyle w:val="ListParagraph"/>
        <w:spacing w:before="240" w:line="360" w:lineRule="auto"/>
        <w:ind w:left="567" w:firstLine="568"/>
        <w:jc w:val="both"/>
        <w:rPr>
          <w:rFonts w:cs="Times New Roman"/>
          <w:sz w:val="22"/>
          <w:szCs w:val="22"/>
          <w:lang w:val="id-ID"/>
        </w:rPr>
      </w:pPr>
    </w:p>
    <w:p w14:paraId="2D255CB2" w14:textId="77777777" w:rsidR="005C6826" w:rsidRPr="005C6826" w:rsidRDefault="005C6826" w:rsidP="005C6826">
      <w:pPr>
        <w:spacing w:before="240" w:line="276" w:lineRule="auto"/>
        <w:jc w:val="center"/>
        <w:rPr>
          <w:rFonts w:ascii="Cambria" w:hAnsi="Cambria" w:cs="Times New Roman"/>
          <w:b/>
          <w:bCs/>
          <w:lang w:val="id-ID"/>
        </w:rPr>
      </w:pPr>
      <w:r w:rsidRPr="005C6826">
        <w:rPr>
          <w:rFonts w:ascii="Cambria" w:hAnsi="Cambria" w:cs="Times New Roman"/>
          <w:b/>
          <w:bCs/>
        </w:rPr>
        <w:t>Daftar Pustaka</w:t>
      </w:r>
    </w:p>
    <w:p w14:paraId="0D61DA61"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 xml:space="preserve">Amnesty International. (2022). Situs Web Resmi. Diunduh dari </w:t>
      </w:r>
      <w:hyperlink r:id="rId17" w:history="1">
        <w:r w:rsidRPr="005C6826">
          <w:rPr>
            <w:rStyle w:val="Hyperlink"/>
            <w:rFonts w:ascii="Cambria" w:hAnsi="Cambria" w:cs="Times New Roman"/>
          </w:rPr>
          <w:t>https://www.amnesty.org/</w:t>
        </w:r>
      </w:hyperlink>
    </w:p>
    <w:p w14:paraId="7E037A2D"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 xml:space="preserve">Asia Watch. (1990). Hak Asasi Manusia di Indonesia dan Timor Timur. Diunduh dari </w:t>
      </w:r>
      <w:hyperlink r:id="rId18" w:history="1">
        <w:r w:rsidRPr="005C6826">
          <w:rPr>
            <w:rStyle w:val="Hyperlink"/>
            <w:rFonts w:ascii="Cambria" w:hAnsi="Cambria" w:cs="Times New Roman"/>
          </w:rPr>
          <w:t>https://www.hrw.org/reports/1990/05/01/human-rights-indonesia-and-east-timor</w:t>
        </w:r>
      </w:hyperlink>
    </w:p>
    <w:p w14:paraId="6673005D"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Aspinall, E. (2007). Konstruksi Keluhan: Sumber Daya Alam dan Identitas dalam Konflik Separatis. Journal of Conflict Resolution, 51(6), 950-972.</w:t>
      </w:r>
    </w:p>
    <w:p w14:paraId="64E1DEE7"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Aspinall, E. (2013). Demokrasi dan Masyarakat Sipil di Indonesia Pasca-Suharto. Critical Asian Studies, 45(2), 179-196.</w:t>
      </w:r>
    </w:p>
    <w:p w14:paraId="48312C11" w14:textId="77777777" w:rsidR="005C6826" w:rsidRPr="005C6826" w:rsidRDefault="005C6826" w:rsidP="005C6826">
      <w:pPr>
        <w:spacing w:before="240" w:line="276" w:lineRule="auto"/>
        <w:ind w:left="851" w:hanging="851"/>
        <w:jc w:val="both"/>
        <w:rPr>
          <w:rFonts w:ascii="Cambria" w:hAnsi="Cambria" w:cs="Times New Roman"/>
          <w:lang w:val="id-ID"/>
        </w:rPr>
      </w:pPr>
      <w:r w:rsidRPr="005C6826">
        <w:rPr>
          <w:rFonts w:ascii="Cambria" w:hAnsi="Cambria" w:cs="Times New Roman"/>
          <w:lang w:val="id-ID"/>
        </w:rPr>
        <w:lastRenderedPageBreak/>
        <w:t>Berlina Lumban Gaol, “Gaya Kepemimpinan Otoriter dan Kepemimpinan Kristen Terhadap Karyawan”, Filadelfia, Jurnal Teologi dan Pendidikan Kristen, Vol. 3 No. 1, 2022.</w:t>
      </w:r>
    </w:p>
    <w:p w14:paraId="21747473" w14:textId="77777777" w:rsidR="005C6826" w:rsidRPr="005C6826" w:rsidRDefault="005C6826" w:rsidP="005C6826">
      <w:pPr>
        <w:spacing w:before="240" w:line="276" w:lineRule="auto"/>
        <w:ind w:left="851" w:hanging="851"/>
        <w:jc w:val="both"/>
        <w:rPr>
          <w:rFonts w:ascii="Cambria" w:hAnsi="Cambria" w:cs="Times New Roman"/>
          <w:lang w:val="id-ID"/>
        </w:rPr>
      </w:pPr>
      <w:r w:rsidRPr="005C6826">
        <w:rPr>
          <w:rFonts w:ascii="Cambria" w:hAnsi="Cambria" w:cs="Times New Roman"/>
          <w:lang w:val="id-ID"/>
        </w:rPr>
        <w:t>Danny Permana, “Model Kepemimpinan Masa Depan Indonesia Dalam Perspektif Sipil dan Militer”, Academia Praja: Jurnal Ilmu Politik, Pemerintahan dan Administrasi Publik, Vol. 4, No. 1, 2021.</w:t>
      </w:r>
    </w:p>
    <w:p w14:paraId="0BA42550"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lang w:val="id-ID"/>
        </w:rPr>
        <w:t>Dwi Rizky Rahmadhanty dan Wilda Farah, “ Pengaruh Gaya Hidup Sehat, Gaya Kepemimpinan, dan Tiime Budget Pressure Terhadap Kinerja Auditor Pemerintah”, JKUBS, Vol. 1, No. 1, 2020.</w:t>
      </w:r>
    </w:p>
    <w:p w14:paraId="3338371E"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Hadiz, V. R. (2004). Dekentralisasi dan Demokrasi di Indonesia: Kritik terhadap Perspektif Neo-Institusionalis. Development and Change, 35(4), 697-718.</w:t>
      </w:r>
    </w:p>
    <w:p w14:paraId="0EA75790" w14:textId="77777777" w:rsidR="005C6826" w:rsidRPr="005C6826" w:rsidRDefault="005C6826" w:rsidP="005C6826">
      <w:pPr>
        <w:spacing w:before="240" w:line="276" w:lineRule="auto"/>
        <w:ind w:left="851" w:hanging="851"/>
        <w:jc w:val="both"/>
        <w:rPr>
          <w:rFonts w:ascii="Cambria" w:hAnsi="Cambria" w:cs="Times New Roman"/>
          <w:lang w:val="id-ID"/>
        </w:rPr>
      </w:pPr>
      <w:r w:rsidRPr="005C6826">
        <w:rPr>
          <w:rFonts w:ascii="Cambria" w:hAnsi="Cambria" w:cs="Times New Roman"/>
        </w:rPr>
        <w:t>Honna, J. (2011). Demokratisasi di Indonesia Setelah Runtuhnya Suharto. Southeast Asian Studies, 49(4), 503-526</w:t>
      </w:r>
      <w:r w:rsidRPr="005C6826">
        <w:rPr>
          <w:rFonts w:ascii="Cambria" w:hAnsi="Cambria" w:cs="Times New Roman"/>
          <w:lang w:val="id-ID"/>
        </w:rPr>
        <w:t>.</w:t>
      </w:r>
    </w:p>
    <w:p w14:paraId="44D6E4BD"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 xml:space="preserve">Human Rights Watch. (2022). Situs Web Resmi. Diunduh dari </w:t>
      </w:r>
      <w:hyperlink r:id="rId19" w:history="1">
        <w:r w:rsidRPr="005C6826">
          <w:rPr>
            <w:rStyle w:val="Hyperlink"/>
            <w:rFonts w:ascii="Cambria" w:hAnsi="Cambria" w:cs="Times New Roman"/>
          </w:rPr>
          <w:t>https://www.hrw.org/</w:t>
        </w:r>
      </w:hyperlink>
      <w:bookmarkStart w:id="1" w:name="_Hlk149991699"/>
    </w:p>
    <w:p w14:paraId="0311EDB2"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Huntington, S. P. (1991). Gelombang Ketiga: Demokratisasi pada Akhir Abad Kedua Puluh. University of Oklahoma Press.</w:t>
      </w:r>
      <w:bookmarkEnd w:id="1"/>
    </w:p>
    <w:p w14:paraId="61D880A2"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lang w:val="id-ID"/>
        </w:rPr>
        <w:lastRenderedPageBreak/>
        <w:t>Husaini Abdullah et, all, “Pengaruh gaya kepemimpinan otoriter, demokrasi dan kedisiplinan terhadap kinerja pegawai pada badan pusat statistik Kabupaten Pidie”, Jurnal Ekobismen, Vol. 3, No. 1, 2023.</w:t>
      </w:r>
    </w:p>
    <w:p w14:paraId="49CB9ED2" w14:textId="77777777" w:rsidR="005C6826" w:rsidRPr="005C6826" w:rsidRDefault="005C6826" w:rsidP="005C6826">
      <w:pPr>
        <w:spacing w:before="240" w:line="276" w:lineRule="auto"/>
        <w:ind w:left="851" w:hanging="851"/>
        <w:jc w:val="both"/>
        <w:rPr>
          <w:rFonts w:ascii="Cambria" w:hAnsi="Cambria" w:cs="Times New Roman"/>
          <w:lang w:val="id-ID"/>
        </w:rPr>
      </w:pPr>
      <w:r w:rsidRPr="005C6826">
        <w:rPr>
          <w:rFonts w:ascii="Cambria" w:hAnsi="Cambria" w:cs="Times New Roman"/>
        </w:rPr>
        <w:t xml:space="preserve">Komnas HAM (Komisi Nasional Hak Asasi Manusia). (2022). Situs Web Resmi. Diunduh dari </w:t>
      </w:r>
      <w:hyperlink r:id="rId20" w:history="1">
        <w:r w:rsidRPr="005C6826">
          <w:rPr>
            <w:rStyle w:val="Hyperlink"/>
            <w:rFonts w:ascii="Cambria" w:hAnsi="Cambria" w:cs="Times New Roman"/>
          </w:rPr>
          <w:t>https://www.komnasham.go.id/</w:t>
        </w:r>
      </w:hyperlink>
      <w:r w:rsidRPr="005C6826">
        <w:rPr>
          <w:rFonts w:ascii="Cambria" w:hAnsi="Cambria" w:cs="Times New Roman"/>
          <w:lang w:val="id-ID"/>
        </w:rPr>
        <w:t>.</w:t>
      </w:r>
    </w:p>
    <w:p w14:paraId="2398B236"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Levitsky, S., &amp; Way, L. A. (2010). Authoritarian Kompetitif: Rezim Hibrida Setelah Perang Dingin. Cambridge University Press.</w:t>
      </w:r>
    </w:p>
    <w:p w14:paraId="33F985E1"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lang w:val="id-ID"/>
        </w:rPr>
        <w:t>Lili Indrawati dan Etti Ernita Sembiring, “pengaruh gaya kepemimpinan terhadap produktivitas kerja pegawai di Pemerintah Daerah”, Ekspansi: Jurnal Ekonomi, Keuangan, Perbankan dan Akuntansi, Vol. 12, No. 2, November 2020.</w:t>
      </w:r>
    </w:p>
    <w:p w14:paraId="0691CE6D"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Mietzner, M. (2013). Rekayasa Politik Demokrasi di Indonesia. Oxford University Press.</w:t>
      </w:r>
    </w:p>
    <w:p w14:paraId="22A8DC3A" w14:textId="77777777" w:rsidR="005C6826" w:rsidRPr="005C6826" w:rsidRDefault="005C6826" w:rsidP="005C6826">
      <w:pPr>
        <w:spacing w:before="240" w:line="276" w:lineRule="auto"/>
        <w:ind w:left="851" w:hanging="851"/>
        <w:jc w:val="both"/>
        <w:rPr>
          <w:rFonts w:ascii="Cambria" w:hAnsi="Cambria" w:cs="Times New Roman"/>
          <w:lang w:val="id-ID"/>
        </w:rPr>
      </w:pPr>
      <w:r w:rsidRPr="005C6826">
        <w:rPr>
          <w:rFonts w:ascii="Cambria" w:hAnsi="Cambria" w:cs="Times New Roman"/>
          <w:lang w:val="id-ID"/>
        </w:rPr>
        <w:t>Moh. Nasir, et al, “Tipe Kepemimpinan Demokratis Kepala Madrasah Dalam Meningkatkan Kompetensi Profesional Guru”, Kelola: Journal of Islamic Education Management, Vol. 6, No. 1, April 2021.</w:t>
      </w:r>
    </w:p>
    <w:p w14:paraId="4315727D"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lastRenderedPageBreak/>
        <w:t xml:space="preserve">Partini Sely Kurniati D.H., Amrizal Rustam., </w:t>
      </w:r>
      <w:r w:rsidRPr="005C6826">
        <w:rPr>
          <w:rFonts w:ascii="Cambria" w:hAnsi="Cambria" w:cs="Times New Roman"/>
          <w:lang w:val="id-ID"/>
        </w:rPr>
        <w:t>“</w:t>
      </w:r>
      <w:r w:rsidRPr="005C6826">
        <w:rPr>
          <w:rFonts w:ascii="Cambria" w:hAnsi="Cambria" w:cs="Times New Roman"/>
        </w:rPr>
        <w:t>Hubungan Antara Persepsi Terhadap Kecenderungan</w:t>
      </w:r>
      <w:r w:rsidRPr="005C6826">
        <w:rPr>
          <w:rFonts w:ascii="Cambria" w:hAnsi="Cambria" w:cs="Times New Roman"/>
          <w:lang w:val="id-ID"/>
        </w:rPr>
        <w:t xml:space="preserve"> </w:t>
      </w:r>
      <w:r w:rsidRPr="005C6826">
        <w:rPr>
          <w:rFonts w:ascii="Cambria" w:hAnsi="Cambria" w:cs="Times New Roman"/>
        </w:rPr>
        <w:t>kepemimpinan Otoriter</w:t>
      </w:r>
      <w:r w:rsidRPr="005C6826">
        <w:rPr>
          <w:rFonts w:ascii="Cambria" w:hAnsi="Cambria" w:cs="Times New Roman"/>
          <w:lang w:val="id-ID"/>
        </w:rPr>
        <w:t xml:space="preserve"> </w:t>
      </w:r>
      <w:r w:rsidRPr="005C6826">
        <w:rPr>
          <w:rFonts w:ascii="Cambria" w:hAnsi="Cambria" w:cs="Times New Roman"/>
        </w:rPr>
        <w:t>dengan Intensi Turn Over</w:t>
      </w:r>
      <w:r w:rsidRPr="005C6826">
        <w:rPr>
          <w:rFonts w:ascii="Cambria" w:hAnsi="Cambria" w:cs="Times New Roman"/>
          <w:lang w:val="id-ID"/>
        </w:rPr>
        <w:t>”</w:t>
      </w:r>
      <w:r w:rsidRPr="005C6826">
        <w:rPr>
          <w:rFonts w:ascii="Cambria" w:hAnsi="Cambria" w:cs="Times New Roman"/>
        </w:rPr>
        <w:t xml:space="preserve">, </w:t>
      </w:r>
      <w:r w:rsidRPr="005C6826">
        <w:rPr>
          <w:rFonts w:ascii="Cambria" w:hAnsi="Cambria" w:cs="Times New Roman"/>
          <w:lang w:val="id-ID"/>
        </w:rPr>
        <w:t>(</w:t>
      </w:r>
      <w:r w:rsidRPr="005C6826">
        <w:rPr>
          <w:rFonts w:ascii="Cambria" w:hAnsi="Cambria" w:cs="Times New Roman"/>
        </w:rPr>
        <w:t>Indigeneous: Jurnal Ilmiah Psikologi D.H. Kognisi, Vol. 9, No, 85</w:t>
      </w:r>
      <w:r w:rsidRPr="005C6826">
        <w:rPr>
          <w:rFonts w:ascii="Cambria" w:hAnsi="Cambria" w:cs="Times New Roman"/>
          <w:lang w:val="id-ID"/>
        </w:rPr>
        <w:t>, 2007.</w:t>
      </w:r>
    </w:p>
    <w:p w14:paraId="28D601F3"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Pratikno, M. (2013). Demokrasi dan Dekonsentralisasi di Indonesia: Tantangan dalam Teori dan Praktik. Bulletin of Indonesian Economic Studies, 49(2), 191-213.</w:t>
      </w:r>
    </w:p>
    <w:p w14:paraId="35158744"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lang w:val="id-ID"/>
        </w:rPr>
        <w:t>Rahmat Hidayat, et al, “Analisis Tipe Kepemimpinan Aras Tammauni di Kabupaten Mamuju Tengah”, Jurnal Analisis Kebijakan dan Pelayanan Publik, Volume 4, No. 1, Juni 2018.</w:t>
      </w:r>
    </w:p>
    <w:p w14:paraId="15F31A31" w14:textId="77777777" w:rsidR="005C6826" w:rsidRPr="005C6826" w:rsidRDefault="005C6826" w:rsidP="005C6826">
      <w:pPr>
        <w:spacing w:before="240" w:line="276" w:lineRule="auto"/>
        <w:ind w:left="851" w:hanging="851"/>
        <w:jc w:val="both"/>
        <w:rPr>
          <w:rFonts w:ascii="Cambria" w:hAnsi="Cambria" w:cs="Times New Roman"/>
        </w:rPr>
      </w:pPr>
      <w:r w:rsidRPr="005C6826">
        <w:rPr>
          <w:rFonts w:ascii="Cambria" w:hAnsi="Cambria" w:cs="Times New Roman"/>
        </w:rPr>
        <w:t>Suryadinata, L. (2004). Indonesia: Tahun Berbahaya. Southeast Asian Affairs, 2004, 163-180.</w:t>
      </w:r>
    </w:p>
    <w:p w14:paraId="560E8C60" w14:textId="2A407F27" w:rsidR="00376ADA" w:rsidRPr="005C6826" w:rsidRDefault="005C6826" w:rsidP="005C6826">
      <w:pPr>
        <w:pStyle w:val="NormalWeb"/>
        <w:spacing w:before="0" w:beforeAutospacing="0" w:after="0" w:afterAutospacing="0"/>
        <w:jc w:val="center"/>
        <w:rPr>
          <w:rFonts w:ascii="Cambria" w:hAnsi="Cambria"/>
          <w:sz w:val="22"/>
          <w:szCs w:val="22"/>
        </w:rPr>
      </w:pPr>
      <w:r w:rsidRPr="005C6826">
        <w:rPr>
          <w:rFonts w:ascii="Cambria" w:hAnsi="Cambria"/>
          <w:sz w:val="22"/>
          <w:szCs w:val="22"/>
        </w:rPr>
        <w:t xml:space="preserve">Transparency International Indonesia. (2020). Indeks Persepsi Korupsi (CPI) 2019: Indonesia. Diunduh dari </w:t>
      </w:r>
      <w:hyperlink r:id="rId21" w:history="1">
        <w:r w:rsidRPr="005C6826">
          <w:rPr>
            <w:rStyle w:val="Hyperlink"/>
            <w:rFonts w:ascii="Cambria" w:hAnsi="Cambria"/>
            <w:sz w:val="22"/>
            <w:szCs w:val="22"/>
          </w:rPr>
          <w:t>https://www.transparency.org/country/IDN</w:t>
        </w:r>
      </w:hyperlink>
    </w:p>
    <w:p w14:paraId="446077C3" w14:textId="77777777" w:rsidR="00376ADA" w:rsidRPr="005C6826" w:rsidRDefault="00376ADA" w:rsidP="00376ADA">
      <w:pPr>
        <w:pStyle w:val="NormalWeb"/>
        <w:spacing w:before="0" w:beforeAutospacing="0" w:after="0" w:afterAutospacing="0"/>
        <w:jc w:val="center"/>
        <w:rPr>
          <w:rFonts w:ascii="Cambria" w:hAnsi="Cambria"/>
          <w:sz w:val="22"/>
          <w:szCs w:val="22"/>
        </w:rPr>
      </w:pPr>
    </w:p>
    <w:p w14:paraId="673B4ED3" w14:textId="77777777" w:rsidR="00376ADA" w:rsidRPr="005C6826" w:rsidRDefault="00376ADA" w:rsidP="00376ADA">
      <w:pPr>
        <w:pStyle w:val="NormalWeb"/>
        <w:spacing w:before="0" w:beforeAutospacing="0" w:after="0" w:afterAutospacing="0"/>
        <w:jc w:val="center"/>
        <w:rPr>
          <w:rFonts w:ascii="Cambria" w:hAnsi="Cambria"/>
          <w:sz w:val="22"/>
          <w:szCs w:val="22"/>
        </w:rPr>
      </w:pPr>
    </w:p>
    <w:p w14:paraId="1C96A570" w14:textId="77777777" w:rsidR="00376ADA" w:rsidRPr="005C6826" w:rsidRDefault="00376ADA" w:rsidP="00376ADA">
      <w:pPr>
        <w:pStyle w:val="NormalWeb"/>
        <w:spacing w:before="0" w:beforeAutospacing="0" w:after="0" w:afterAutospacing="0"/>
        <w:jc w:val="center"/>
        <w:rPr>
          <w:rFonts w:ascii="Cambria" w:hAnsi="Cambria"/>
          <w:sz w:val="22"/>
          <w:szCs w:val="22"/>
        </w:rPr>
      </w:pPr>
    </w:p>
    <w:p w14:paraId="1E126A59" w14:textId="77777777" w:rsidR="00376ADA" w:rsidRPr="005C6826" w:rsidRDefault="00376ADA" w:rsidP="00376ADA">
      <w:pPr>
        <w:pStyle w:val="NormalWeb"/>
        <w:spacing w:before="0" w:beforeAutospacing="0" w:after="0" w:afterAutospacing="0"/>
        <w:jc w:val="center"/>
        <w:rPr>
          <w:rFonts w:ascii="Cambria" w:hAnsi="Cambria"/>
          <w:sz w:val="22"/>
          <w:szCs w:val="22"/>
        </w:rPr>
      </w:pPr>
    </w:p>
    <w:p w14:paraId="2F7EFE28" w14:textId="33BFA184" w:rsidR="001D30CE" w:rsidRPr="005C6826" w:rsidRDefault="001D30CE" w:rsidP="003F5126">
      <w:pPr>
        <w:tabs>
          <w:tab w:val="left" w:pos="3430"/>
        </w:tabs>
        <w:rPr>
          <w:rFonts w:ascii="Cambria" w:hAnsi="Cambria"/>
        </w:rPr>
      </w:pPr>
    </w:p>
    <w:sectPr w:rsidR="001D30CE" w:rsidRPr="005C6826" w:rsidSect="00A26E28">
      <w:type w:val="continuous"/>
      <w:pgSz w:w="11906" w:h="16838" w:code="9"/>
      <w:pgMar w:top="2381" w:right="1559" w:bottom="2381" w:left="1559" w:header="1587" w:footer="141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2DB92" w14:textId="77777777" w:rsidR="006175C6" w:rsidRDefault="006175C6" w:rsidP="003F4C06">
      <w:pPr>
        <w:spacing w:after="0" w:line="240" w:lineRule="auto"/>
      </w:pPr>
      <w:r>
        <w:separator/>
      </w:r>
    </w:p>
  </w:endnote>
  <w:endnote w:type="continuationSeparator" w:id="0">
    <w:p w14:paraId="0E0120FB" w14:textId="77777777" w:rsidR="006175C6" w:rsidRDefault="006175C6" w:rsidP="003F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936FC" w14:textId="349D849C" w:rsidR="00405541" w:rsidRPr="00F55E2D" w:rsidRDefault="00405541" w:rsidP="00405541">
    <w:pPr>
      <w:pStyle w:val="Footer"/>
      <w:framePr w:wrap="around" w:vAnchor="text" w:hAnchor="margin" w:xAlign="outside" w:y="1"/>
      <w:spacing w:before="60"/>
      <w:rPr>
        <w:b/>
        <w:bCs/>
      </w:rPr>
    </w:pPr>
    <w:r w:rsidRPr="00F55E2D">
      <w:rPr>
        <w:b/>
        <w:bCs/>
      </w:rPr>
      <w:fldChar w:fldCharType="begin"/>
    </w:r>
    <w:r w:rsidRPr="00F55E2D">
      <w:rPr>
        <w:b/>
        <w:bCs/>
      </w:rPr>
      <w:instrText xml:space="preserve">PAGE  </w:instrText>
    </w:r>
    <w:r w:rsidRPr="00F55E2D">
      <w:rPr>
        <w:b/>
        <w:bCs/>
      </w:rPr>
      <w:fldChar w:fldCharType="separate"/>
    </w:r>
    <w:r w:rsidR="00BC585E">
      <w:rPr>
        <w:b/>
        <w:bCs/>
        <w:noProof/>
      </w:rPr>
      <w:t>2</w:t>
    </w:r>
    <w:r w:rsidRPr="00F55E2D">
      <w:rPr>
        <w:b/>
        <w:bCs/>
      </w:rPr>
      <w:fldChar w:fldCharType="end"/>
    </w:r>
    <w:r w:rsidRPr="00F55E2D">
      <w:rPr>
        <w:sz w:val="28"/>
        <w:szCs w:val="28"/>
      </w:rPr>
      <w:t>│</w:t>
    </w:r>
  </w:p>
  <w:p w14:paraId="5B5F3E62" w14:textId="77777777" w:rsidR="00405541" w:rsidRPr="001E637F" w:rsidRDefault="00405541" w:rsidP="00405541">
    <w:pPr>
      <w:pStyle w:val="header1"/>
      <w:pBdr>
        <w:top w:val="single" w:sz="4" w:space="5" w:color="auto"/>
      </w:pBdr>
      <w:tabs>
        <w:tab w:val="left" w:pos="3560"/>
        <w:tab w:val="right" w:pos="8788"/>
      </w:tabs>
      <w:jc w:val="left"/>
      <w:rPr>
        <w:rFonts w:ascii="Calibri" w:hAnsi="Calibri"/>
        <w:szCs w:val="22"/>
      </w:rPr>
    </w:pPr>
    <w:r>
      <w:rPr>
        <w:rFonts w:ascii="Calibri" w:hAnsi="Calibri"/>
        <w:szCs w:val="22"/>
      </w:rPr>
      <w:tab/>
    </w:r>
    <w:r>
      <w:rPr>
        <w:rFonts w:ascii="Calibri" w:hAnsi="Calibri"/>
        <w:szCs w:val="22"/>
      </w:rPr>
      <w:tab/>
    </w:r>
    <w:r>
      <w:rPr>
        <w:rFonts w:ascii="Calibri" w:hAnsi="Calibri"/>
        <w:szCs w:val="22"/>
      </w:rPr>
      <w:tab/>
      <w:t>JPW (</w:t>
    </w:r>
    <w:r w:rsidRPr="001E637F">
      <w:rPr>
        <w:rFonts w:ascii="Calibri" w:hAnsi="Calibri"/>
        <w:szCs w:val="22"/>
      </w:rPr>
      <w:t>Jurnal</w:t>
    </w:r>
    <w:r>
      <w:rPr>
        <w:rFonts w:ascii="Calibri" w:hAnsi="Calibri"/>
        <w:szCs w:val="22"/>
      </w:rPr>
      <w:t xml:space="preserve">PolitikWalisongo) – Vol. 2, No. </w:t>
    </w:r>
    <w:r>
      <w:rPr>
        <w:rFonts w:ascii="Calibri" w:hAnsi="Calibri"/>
        <w:szCs w:val="22"/>
        <w:lang w:val="id-ID"/>
      </w:rPr>
      <w:t>2</w:t>
    </w:r>
    <w:r>
      <w:rPr>
        <w:rFonts w:ascii="Calibri" w:hAnsi="Calibri"/>
        <w:szCs w:val="22"/>
      </w:rPr>
      <w:t xml:space="preserve"> (2020)</w:t>
    </w:r>
  </w:p>
  <w:p w14:paraId="2D5E4669" w14:textId="77777777" w:rsidR="00405541" w:rsidRDefault="00405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BA877" w14:textId="110AB154" w:rsidR="003F4C06" w:rsidRPr="00284504" w:rsidRDefault="003F4C06" w:rsidP="003F4C06">
    <w:pPr>
      <w:pStyle w:val="Footer"/>
      <w:framePr w:wrap="around" w:vAnchor="text" w:hAnchor="margin" w:xAlign="outside" w:y="1"/>
      <w:spacing w:before="60"/>
      <w:rPr>
        <w:b/>
        <w:bCs/>
      </w:rPr>
    </w:pPr>
    <w:r w:rsidRPr="00F55E2D">
      <w:rPr>
        <w:sz w:val="28"/>
        <w:szCs w:val="28"/>
      </w:rPr>
      <w:t>│</w:t>
    </w:r>
    <w:r w:rsidRPr="00284504">
      <w:rPr>
        <w:b/>
        <w:bCs/>
      </w:rPr>
      <w:fldChar w:fldCharType="begin"/>
    </w:r>
    <w:r w:rsidRPr="00284504">
      <w:rPr>
        <w:b/>
        <w:bCs/>
      </w:rPr>
      <w:instrText xml:space="preserve">PAGE  </w:instrText>
    </w:r>
    <w:r w:rsidRPr="00284504">
      <w:rPr>
        <w:b/>
        <w:bCs/>
      </w:rPr>
      <w:fldChar w:fldCharType="separate"/>
    </w:r>
    <w:r w:rsidR="00BC585E">
      <w:rPr>
        <w:b/>
        <w:bCs/>
        <w:noProof/>
      </w:rPr>
      <w:t>1</w:t>
    </w:r>
    <w:r w:rsidRPr="00284504">
      <w:rPr>
        <w:b/>
        <w:bCs/>
      </w:rPr>
      <w:fldChar w:fldCharType="end"/>
    </w:r>
  </w:p>
  <w:p w14:paraId="5BBAA17D" w14:textId="4FEEB643" w:rsidR="003F4C06" w:rsidRPr="001E637F" w:rsidRDefault="00405541" w:rsidP="003F4C06">
    <w:pPr>
      <w:pStyle w:val="header1"/>
      <w:pBdr>
        <w:top w:val="single" w:sz="4" w:space="5" w:color="auto"/>
      </w:pBdr>
      <w:jc w:val="left"/>
      <w:rPr>
        <w:rFonts w:ascii="Calibri" w:hAnsi="Calibri"/>
        <w:szCs w:val="22"/>
      </w:rPr>
    </w:pPr>
    <w:r>
      <w:rPr>
        <w:rFonts w:ascii="Calibri" w:hAnsi="Calibri"/>
        <w:szCs w:val="22"/>
      </w:rPr>
      <w:tab/>
    </w:r>
    <w:r>
      <w:rPr>
        <w:rFonts w:ascii="Calibri" w:hAnsi="Calibri"/>
        <w:szCs w:val="22"/>
      </w:rPr>
      <w:tab/>
    </w:r>
    <w:r w:rsidR="003F4C06">
      <w:rPr>
        <w:rFonts w:ascii="Calibri" w:hAnsi="Calibri"/>
        <w:szCs w:val="22"/>
      </w:rPr>
      <w:t xml:space="preserve"> </w:t>
    </w:r>
    <w:r>
      <w:rPr>
        <w:rFonts w:ascii="Calibri" w:hAnsi="Calibri"/>
        <w:szCs w:val="22"/>
      </w:rPr>
      <w:t>J</w:t>
    </w:r>
    <w:r w:rsidR="003F4C06">
      <w:rPr>
        <w:rFonts w:ascii="Calibri" w:hAnsi="Calibri"/>
        <w:szCs w:val="22"/>
      </w:rPr>
      <w:t>P</w:t>
    </w:r>
    <w:r w:rsidR="003F4C06" w:rsidRPr="001E637F">
      <w:rPr>
        <w:rFonts w:ascii="Calibri" w:hAnsi="Calibri"/>
        <w:szCs w:val="22"/>
      </w:rPr>
      <w:t>W</w:t>
    </w:r>
    <w:r w:rsidR="003F4C06">
      <w:rPr>
        <w:rFonts w:ascii="Calibri" w:hAnsi="Calibri"/>
        <w:szCs w:val="22"/>
      </w:rPr>
      <w:t xml:space="preserve"> (</w:t>
    </w:r>
    <w:r w:rsidR="003F4C06" w:rsidRPr="001E637F">
      <w:rPr>
        <w:rFonts w:ascii="Calibri" w:hAnsi="Calibri"/>
        <w:szCs w:val="22"/>
      </w:rPr>
      <w:t>Jurnal</w:t>
    </w:r>
    <w:r w:rsidR="003F4C06">
      <w:rPr>
        <w:rFonts w:ascii="Calibri" w:hAnsi="Calibri"/>
        <w:szCs w:val="22"/>
      </w:rPr>
      <w:t>PolitikWalisongo)</w:t>
    </w:r>
    <w:r>
      <w:rPr>
        <w:rFonts w:ascii="Calibri" w:hAnsi="Calibri"/>
        <w:szCs w:val="22"/>
      </w:rPr>
      <w:t>-Vol</w:t>
    </w:r>
    <w:proofErr w:type="gramStart"/>
    <w:r>
      <w:rPr>
        <w:rFonts w:ascii="Calibri" w:hAnsi="Calibri"/>
        <w:szCs w:val="22"/>
      </w:rPr>
      <w:t>. ,</w:t>
    </w:r>
    <w:proofErr w:type="gramEnd"/>
    <w:r>
      <w:rPr>
        <w:rFonts w:ascii="Calibri" w:hAnsi="Calibri"/>
        <w:szCs w:val="22"/>
      </w:rPr>
      <w:t xml:space="preserve"> No. (tahun)</w:t>
    </w:r>
  </w:p>
  <w:p w14:paraId="6BCA3B04" w14:textId="77777777" w:rsidR="003F4C06" w:rsidRDefault="003F4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63F14" w14:textId="77777777" w:rsidR="006175C6" w:rsidRDefault="006175C6" w:rsidP="003F4C06">
      <w:pPr>
        <w:spacing w:after="0" w:line="240" w:lineRule="auto"/>
      </w:pPr>
      <w:r>
        <w:separator/>
      </w:r>
    </w:p>
  </w:footnote>
  <w:footnote w:type="continuationSeparator" w:id="0">
    <w:p w14:paraId="34CCE122" w14:textId="77777777" w:rsidR="006175C6" w:rsidRDefault="006175C6" w:rsidP="003F4C06">
      <w:pPr>
        <w:spacing w:after="0" w:line="240" w:lineRule="auto"/>
      </w:pPr>
      <w:r>
        <w:continuationSeparator/>
      </w:r>
    </w:p>
  </w:footnote>
  <w:footnote w:id="1">
    <w:p w14:paraId="075ABB3C" w14:textId="77777777" w:rsidR="005C6826" w:rsidRPr="00C8109C" w:rsidRDefault="005C6826" w:rsidP="005C6826">
      <w:pPr>
        <w:pStyle w:val="FootnoteText"/>
        <w:ind w:firstLine="567"/>
        <w:rPr>
          <w:lang w:val="id-ID"/>
        </w:rPr>
      </w:pPr>
      <w:r>
        <w:rPr>
          <w:rStyle w:val="FootnoteReference"/>
        </w:rPr>
        <w:footnoteRef/>
      </w:r>
      <w:r>
        <w:t xml:space="preserve"> </w:t>
      </w:r>
      <w:r>
        <w:rPr>
          <w:lang w:val="id-ID"/>
        </w:rPr>
        <w:t>Moh. Nasir, et al, “Tipe Kepemimpinan Demokratis Kepala Madrasah Dalam Meningkatkan Kompetensi Profesional Guru”, (Kelola: Journal of Islamic Education Management, Vol. 6, No. 1, April 2021), hlm. 38.</w:t>
      </w:r>
    </w:p>
  </w:footnote>
  <w:footnote w:id="2">
    <w:p w14:paraId="3ECDABE3" w14:textId="77777777" w:rsidR="005C6826" w:rsidRPr="00F20B5F" w:rsidRDefault="005C6826" w:rsidP="005C6826">
      <w:pPr>
        <w:pStyle w:val="FootnoteText"/>
        <w:ind w:firstLine="567"/>
        <w:rPr>
          <w:lang w:val="id-ID"/>
        </w:rPr>
      </w:pPr>
      <w:r>
        <w:rPr>
          <w:rStyle w:val="FootnoteReference"/>
        </w:rPr>
        <w:footnoteRef/>
      </w:r>
      <w:r>
        <w:t xml:space="preserve"> </w:t>
      </w:r>
      <w:r>
        <w:rPr>
          <w:lang w:val="id-ID"/>
        </w:rPr>
        <w:t>Danny Permana, “Model Kepemimpinan Masa Depan Indonesia Dalam Perspektif Sipil dan Militer”, (Academia Praja: Jurnal Ilmu Politik, Pemerintahan dan Administrasi Publik, Vol. 4, No. 1, 2021), hlm. 278.</w:t>
      </w:r>
    </w:p>
  </w:footnote>
  <w:footnote w:id="3">
    <w:p w14:paraId="7347FB0E" w14:textId="77777777" w:rsidR="005C6826" w:rsidRPr="005B57C0" w:rsidRDefault="005C6826" w:rsidP="005C6826">
      <w:pPr>
        <w:pStyle w:val="FootnoteText"/>
        <w:ind w:firstLine="567"/>
        <w:rPr>
          <w:lang w:val="id-ID"/>
        </w:rPr>
      </w:pPr>
      <w:r>
        <w:rPr>
          <w:rStyle w:val="FootnoteReference"/>
        </w:rPr>
        <w:footnoteRef/>
      </w:r>
      <w:r>
        <w:t xml:space="preserve"> </w:t>
      </w:r>
      <w:r>
        <w:rPr>
          <w:lang w:val="id-ID"/>
        </w:rPr>
        <w:t>Be</w:t>
      </w:r>
      <w:r w:rsidRPr="005B57C0">
        <w:rPr>
          <w:lang w:val="id-ID"/>
        </w:rPr>
        <w:t>rlina</w:t>
      </w:r>
      <w:r>
        <w:rPr>
          <w:lang w:val="id-ID"/>
        </w:rPr>
        <w:t xml:space="preserve"> Lumban Gaol, “Gaya Kepemimpinan Otoriter dan Kepemimpinan Kristen Terhadap Karyawan”, (Filadelfia, Jurnal Teologi dan Pendidikan Kristen, Vol. 3 No. 1, 2022), hlm. 302</w:t>
      </w:r>
    </w:p>
  </w:footnote>
  <w:footnote w:id="4">
    <w:p w14:paraId="2B772EE4" w14:textId="77777777" w:rsidR="005C6826" w:rsidRPr="00471C37" w:rsidRDefault="005C6826" w:rsidP="005C6826">
      <w:pPr>
        <w:pStyle w:val="FootnoteText"/>
        <w:ind w:firstLine="567"/>
        <w:rPr>
          <w:lang w:val="id-ID"/>
        </w:rPr>
      </w:pPr>
      <w:r>
        <w:rPr>
          <w:rStyle w:val="FootnoteReference"/>
        </w:rPr>
        <w:footnoteRef/>
      </w:r>
      <w:r>
        <w:t xml:space="preserve"> </w:t>
      </w:r>
      <w:r>
        <w:rPr>
          <w:lang w:val="id-ID"/>
        </w:rPr>
        <w:t>Rahmat Hidayat, et al, “Analisis Tipe Kepemimpinan Aras Tammauni di Kabupaten Mamuju Tengah”, (Jurnal Analisis Kebijakan dan Pelayanan Publik, Volume 4, No. 1, Juni 2018), hlm. 46.</w:t>
      </w:r>
    </w:p>
  </w:footnote>
  <w:footnote w:id="5">
    <w:p w14:paraId="164E9C66" w14:textId="77777777" w:rsidR="005C6826" w:rsidRPr="0043371C" w:rsidRDefault="005C6826" w:rsidP="005C6826">
      <w:pPr>
        <w:pStyle w:val="FootnoteText"/>
        <w:ind w:firstLine="567"/>
        <w:rPr>
          <w:lang w:val="id-ID"/>
        </w:rPr>
      </w:pPr>
      <w:r>
        <w:rPr>
          <w:rStyle w:val="FootnoteReference"/>
        </w:rPr>
        <w:footnoteRef/>
      </w:r>
      <w:r>
        <w:t xml:space="preserve"> </w:t>
      </w:r>
      <w:r>
        <w:rPr>
          <w:lang w:val="id-ID"/>
        </w:rPr>
        <w:t>Berliana Lumban Gaol, op. cit.</w:t>
      </w:r>
    </w:p>
  </w:footnote>
  <w:footnote w:id="6">
    <w:p w14:paraId="60D2B80A" w14:textId="77777777" w:rsidR="005C6826" w:rsidRPr="00617420" w:rsidRDefault="005C6826" w:rsidP="005C6826">
      <w:pPr>
        <w:pStyle w:val="FootnoteText"/>
        <w:ind w:firstLine="567"/>
        <w:rPr>
          <w:lang w:val="id-ID"/>
        </w:rPr>
      </w:pPr>
      <w:r>
        <w:rPr>
          <w:rStyle w:val="FootnoteReference"/>
        </w:rPr>
        <w:footnoteRef/>
      </w:r>
      <w:r>
        <w:t xml:space="preserve"> </w:t>
      </w:r>
      <w:r>
        <w:rPr>
          <w:lang w:val="id-ID"/>
        </w:rPr>
        <w:t xml:space="preserve">Dwi Rizky Rahmadhanty dan Wilda Farah, “ Pengaruh Gaya Hidup Sehat, Gaya Kepemimpinan, dan Tiime Budget Pressure Terhadap Kinerja Auditor Pemerintah”, (JKUBS, Vol. 1, No. 1 (2020)), hlm. 68 </w:t>
      </w:r>
    </w:p>
  </w:footnote>
  <w:footnote w:id="7">
    <w:p w14:paraId="0EEB4050" w14:textId="77777777" w:rsidR="005C6826" w:rsidRPr="006A0F16" w:rsidRDefault="005C6826" w:rsidP="005C6826">
      <w:pPr>
        <w:pStyle w:val="FootnoteText"/>
        <w:ind w:firstLine="567"/>
        <w:rPr>
          <w:lang w:val="id-ID"/>
        </w:rPr>
      </w:pPr>
      <w:r>
        <w:rPr>
          <w:rStyle w:val="FootnoteReference"/>
        </w:rPr>
        <w:footnoteRef/>
      </w:r>
      <w:r>
        <w:t xml:space="preserve"> </w:t>
      </w:r>
      <w:r>
        <w:rPr>
          <w:rFonts w:asciiTheme="majorBidi" w:hAnsiTheme="majorBidi" w:cstheme="majorBidi"/>
          <w:lang w:val="id-ID"/>
        </w:rPr>
        <w:t>Lili Indrawati dan Etti Ernita Sembiring, “pengaruh gaya kepemimpinan terhadap produktivitas kerja pegawai di Pemerintah Daerah”, (Ekspansi: Jurnal Ekonomi, Keuangan, Perbankan dan Akuntansi, Vol. 12, No. 2 (November 2020)), hlm. 169-177.</w:t>
      </w:r>
    </w:p>
  </w:footnote>
  <w:footnote w:id="8">
    <w:p w14:paraId="720EE705" w14:textId="77777777" w:rsidR="005C6826" w:rsidRPr="005B57C0" w:rsidRDefault="005C6826" w:rsidP="005C6826">
      <w:pPr>
        <w:pStyle w:val="FootnoteText"/>
        <w:ind w:firstLine="567"/>
        <w:rPr>
          <w:b/>
          <w:bCs/>
          <w:lang w:val="id-ID"/>
        </w:rPr>
      </w:pPr>
      <w:r>
        <w:rPr>
          <w:rStyle w:val="FootnoteReference"/>
        </w:rPr>
        <w:footnoteRef/>
      </w:r>
      <w:r>
        <w:t xml:space="preserve"> </w:t>
      </w:r>
      <w:r>
        <w:rPr>
          <w:lang w:val="id-ID"/>
        </w:rPr>
        <w:t>Be</w:t>
      </w:r>
      <w:r w:rsidRPr="005B57C0">
        <w:rPr>
          <w:lang w:val="id-ID"/>
        </w:rPr>
        <w:t>rlina</w:t>
      </w:r>
      <w:r>
        <w:rPr>
          <w:lang w:val="id-ID"/>
        </w:rPr>
        <w:t xml:space="preserve"> Lumban Gaol, “Gaya Kepemimpinan Otoriter dan Kepemimpinan Kristen Terhadap Karyawan”, (Filadelfia, Jurnal Teologi dan Pendidikan Kristen, Vol. 3 No. 1, 2022).</w:t>
      </w:r>
      <w:r>
        <w:rPr>
          <w:b/>
          <w:bCs/>
          <w:lang w:val="id-ID"/>
        </w:rPr>
        <w:t xml:space="preserve"> </w:t>
      </w:r>
    </w:p>
  </w:footnote>
  <w:footnote w:id="9">
    <w:p w14:paraId="40C1A03B" w14:textId="77777777" w:rsidR="005C6826" w:rsidRPr="001C0CFD" w:rsidRDefault="005C6826" w:rsidP="005C6826">
      <w:pPr>
        <w:pStyle w:val="FootnoteText"/>
        <w:ind w:firstLine="567"/>
        <w:rPr>
          <w:lang w:val="id-ID"/>
        </w:rPr>
      </w:pPr>
      <w:r>
        <w:rPr>
          <w:rStyle w:val="FootnoteReference"/>
        </w:rPr>
        <w:footnoteRef/>
      </w:r>
      <w:r>
        <w:t xml:space="preserve"> </w:t>
      </w:r>
      <w:r>
        <w:rPr>
          <w:lang w:val="id-ID"/>
        </w:rPr>
        <w:t>Husaini Abdullah et, all, “</w:t>
      </w:r>
      <w:r>
        <w:rPr>
          <w:rFonts w:asciiTheme="majorBidi" w:hAnsiTheme="majorBidi" w:cstheme="majorBidi"/>
          <w:lang w:val="id-ID"/>
        </w:rPr>
        <w:t>Pengaruh gaya kepemimpinan otoriter, demokrasi dan kedisiplinan terhadap kinerja pegawai pada badan pusat statistik Kabupaten Pidie</w:t>
      </w:r>
      <w:r>
        <w:rPr>
          <w:lang w:val="id-ID"/>
        </w:rPr>
        <w:t>”, (Jurnal Ekobismen, Vol. 3, No. 1, 2023).</w:t>
      </w:r>
    </w:p>
  </w:footnote>
  <w:footnote w:id="10">
    <w:p w14:paraId="5F2CC32F" w14:textId="77777777" w:rsidR="005C6826" w:rsidRPr="00F13006" w:rsidRDefault="005C6826" w:rsidP="005C6826">
      <w:pPr>
        <w:pStyle w:val="FootnoteText"/>
        <w:ind w:firstLine="567"/>
        <w:jc w:val="both"/>
        <w:rPr>
          <w:lang w:val="id-ID"/>
        </w:rPr>
      </w:pPr>
      <w:r>
        <w:rPr>
          <w:rStyle w:val="FootnoteReference"/>
        </w:rPr>
        <w:footnoteRef/>
      </w:r>
      <w:r>
        <w:t xml:space="preserve"> Partini Sely Kurniati D.H., Amrizal Rustam., </w:t>
      </w:r>
      <w:r>
        <w:rPr>
          <w:lang w:val="id-ID"/>
        </w:rPr>
        <w:t>“</w:t>
      </w:r>
      <w:r>
        <w:t>Hubungan Antara Persepsi Terhadap Kecenderungan</w:t>
      </w:r>
      <w:r>
        <w:rPr>
          <w:lang w:val="id-ID"/>
        </w:rPr>
        <w:t xml:space="preserve"> </w:t>
      </w:r>
      <w:r>
        <w:t>kepemimpinan Otoriter</w:t>
      </w:r>
      <w:r>
        <w:rPr>
          <w:lang w:val="id-ID"/>
        </w:rPr>
        <w:t xml:space="preserve"> </w:t>
      </w:r>
      <w:r>
        <w:t>dengan Intensi Turn Over</w:t>
      </w:r>
      <w:r>
        <w:rPr>
          <w:lang w:val="id-ID"/>
        </w:rPr>
        <w:t>”</w:t>
      </w:r>
      <w:r>
        <w:t xml:space="preserve">, </w:t>
      </w:r>
      <w:r>
        <w:rPr>
          <w:lang w:val="id-ID"/>
        </w:rPr>
        <w:t>(</w:t>
      </w:r>
      <w:r>
        <w:t>Indigeneous: Jurnal Ilmiah Psikologi D.H. Kognisi, Vol. 9, No, 85</w:t>
      </w:r>
      <w:r>
        <w:rPr>
          <w:lang w:val="id-ID"/>
        </w:rPr>
        <w:t>, 2007).</w:t>
      </w:r>
    </w:p>
  </w:footnote>
  <w:footnote w:id="11">
    <w:p w14:paraId="5348D46A" w14:textId="77777777" w:rsidR="005C6826" w:rsidRPr="00AD2518" w:rsidRDefault="005C6826" w:rsidP="005C6826">
      <w:pPr>
        <w:pStyle w:val="FootnoteText"/>
        <w:spacing w:line="276" w:lineRule="auto"/>
        <w:ind w:firstLine="567"/>
        <w:rPr>
          <w:lang w:val="en-US"/>
        </w:rPr>
      </w:pPr>
      <w:r>
        <w:rPr>
          <w:rStyle w:val="FootnoteReference"/>
        </w:rPr>
        <w:footnoteRef/>
      </w:r>
      <w:r>
        <w:t xml:space="preserve"> </w:t>
      </w:r>
      <w:r w:rsidRPr="005463C0">
        <w:t>Huntington, S. P. (1991). Gelombang Ketiga: Demokratisasi pada Akhir Abad Kedua Puluh. University of Oklahoma Press.</w:t>
      </w:r>
    </w:p>
  </w:footnote>
  <w:footnote w:id="12">
    <w:p w14:paraId="2C09C764" w14:textId="77777777" w:rsidR="005C6826" w:rsidRPr="006F4DF6" w:rsidRDefault="005C6826" w:rsidP="005C6826">
      <w:pPr>
        <w:spacing w:after="0" w:line="276" w:lineRule="auto"/>
        <w:ind w:firstLine="567"/>
        <w:rPr>
          <w:sz w:val="20"/>
          <w:szCs w:val="20"/>
        </w:rPr>
      </w:pPr>
      <w:r>
        <w:rPr>
          <w:rStyle w:val="FootnoteReference"/>
        </w:rPr>
        <w:footnoteRef/>
      </w:r>
      <w:r>
        <w:t xml:space="preserve"> </w:t>
      </w:r>
      <w:r w:rsidRPr="005463C0">
        <w:rPr>
          <w:sz w:val="20"/>
          <w:szCs w:val="20"/>
        </w:rPr>
        <w:t>Levitsky, S., &amp; Way, L. A. (2010). Authoritarian Kompetitif: Rezim Hibrida Setelah Perang Dingin. Cambridge University Press.</w:t>
      </w:r>
    </w:p>
  </w:footnote>
  <w:footnote w:id="13">
    <w:p w14:paraId="0E331BDA" w14:textId="77777777" w:rsidR="005C6826" w:rsidRPr="005C30B5" w:rsidRDefault="005C6826" w:rsidP="005C6826">
      <w:pPr>
        <w:spacing w:after="0" w:line="276" w:lineRule="auto"/>
        <w:ind w:firstLine="567"/>
        <w:rPr>
          <w:sz w:val="20"/>
          <w:szCs w:val="20"/>
        </w:rPr>
      </w:pPr>
      <w:r>
        <w:rPr>
          <w:rStyle w:val="FootnoteReference"/>
        </w:rPr>
        <w:footnoteRef/>
      </w:r>
      <w:r>
        <w:t xml:space="preserve"> </w:t>
      </w:r>
      <w:r w:rsidRPr="005C30B5">
        <w:rPr>
          <w:sz w:val="20"/>
          <w:szCs w:val="20"/>
        </w:rPr>
        <w:t xml:space="preserve">Honna, J. (2011). </w:t>
      </w:r>
      <w:r w:rsidRPr="005463C0">
        <w:rPr>
          <w:sz w:val="20"/>
          <w:szCs w:val="20"/>
        </w:rPr>
        <w:t>Demokratisasi di Indonesia Setelah Runtuhnya Suharto</w:t>
      </w:r>
      <w:r w:rsidRPr="005C30B5">
        <w:rPr>
          <w:sz w:val="20"/>
          <w:szCs w:val="20"/>
        </w:rPr>
        <w:t>. Southeast Asian Studies, 49(4), 503-526.</w:t>
      </w:r>
    </w:p>
  </w:footnote>
  <w:footnote w:id="14">
    <w:p w14:paraId="59C02979" w14:textId="77777777" w:rsidR="005C6826" w:rsidRPr="005463C0" w:rsidRDefault="005C6826" w:rsidP="005C6826">
      <w:pPr>
        <w:spacing w:after="0" w:line="276" w:lineRule="auto"/>
        <w:ind w:firstLine="567"/>
        <w:rPr>
          <w:sz w:val="20"/>
          <w:szCs w:val="20"/>
        </w:rPr>
      </w:pPr>
      <w:r>
        <w:rPr>
          <w:rStyle w:val="FootnoteReference"/>
        </w:rPr>
        <w:footnoteRef/>
      </w:r>
      <w:r>
        <w:t xml:space="preserve"> </w:t>
      </w:r>
      <w:r w:rsidRPr="006F4DF6">
        <w:rPr>
          <w:sz w:val="20"/>
          <w:szCs w:val="20"/>
        </w:rPr>
        <w:t xml:space="preserve">Hadiz, V. R. (2004). </w:t>
      </w:r>
      <w:r w:rsidRPr="005463C0">
        <w:rPr>
          <w:sz w:val="20"/>
          <w:szCs w:val="20"/>
        </w:rPr>
        <w:t>Dekentralisasi dan Demokrasi di Indonesia: Kritik terhadap Perspektif Neo-Institusionalis</w:t>
      </w:r>
      <w:r w:rsidRPr="006F4DF6">
        <w:rPr>
          <w:sz w:val="20"/>
          <w:szCs w:val="20"/>
        </w:rPr>
        <w:t>. Development and Change, 35(4), 697-718.</w:t>
      </w:r>
    </w:p>
  </w:footnote>
  <w:footnote w:id="15">
    <w:p w14:paraId="3C03F866" w14:textId="77777777" w:rsidR="005C6826" w:rsidRPr="007A5D17" w:rsidRDefault="005C6826" w:rsidP="005C6826">
      <w:pPr>
        <w:spacing w:after="0" w:line="276" w:lineRule="auto"/>
        <w:ind w:firstLine="567"/>
        <w:rPr>
          <w:sz w:val="20"/>
          <w:szCs w:val="20"/>
        </w:rPr>
      </w:pPr>
      <w:r>
        <w:rPr>
          <w:rStyle w:val="FootnoteReference"/>
        </w:rPr>
        <w:footnoteRef/>
      </w:r>
      <w:r>
        <w:t xml:space="preserve"> </w:t>
      </w:r>
      <w:r w:rsidRPr="007A5D17">
        <w:rPr>
          <w:sz w:val="20"/>
          <w:szCs w:val="20"/>
        </w:rPr>
        <w:t xml:space="preserve">Transparency International Indonesia. (2020). </w:t>
      </w:r>
      <w:r w:rsidRPr="005463C0">
        <w:rPr>
          <w:sz w:val="20"/>
          <w:szCs w:val="20"/>
        </w:rPr>
        <w:t>Indeks Persepsi Korupsi (CPI) 2019: Indonesia</w:t>
      </w:r>
      <w:proofErr w:type="gramStart"/>
      <w:r w:rsidRPr="005463C0">
        <w:rPr>
          <w:sz w:val="20"/>
          <w:szCs w:val="20"/>
        </w:rPr>
        <w:t>.</w:t>
      </w:r>
      <w:r w:rsidRPr="007A5D17">
        <w:rPr>
          <w:sz w:val="20"/>
          <w:szCs w:val="20"/>
        </w:rPr>
        <w:t>.</w:t>
      </w:r>
      <w:proofErr w:type="gramEnd"/>
      <w:r w:rsidRPr="007A5D17">
        <w:rPr>
          <w:sz w:val="20"/>
          <w:szCs w:val="20"/>
        </w:rPr>
        <w:t xml:space="preserve"> </w:t>
      </w:r>
      <w:r>
        <w:rPr>
          <w:sz w:val="20"/>
          <w:szCs w:val="20"/>
        </w:rPr>
        <w:t>diakses pada</w:t>
      </w:r>
      <w:r w:rsidRPr="007A5D17">
        <w:rPr>
          <w:sz w:val="20"/>
          <w:szCs w:val="20"/>
        </w:rPr>
        <w:t xml:space="preserve"> https://www.transparency.org/country/IDN</w:t>
      </w:r>
    </w:p>
  </w:footnote>
  <w:footnote w:id="16">
    <w:p w14:paraId="7F5D3B0A" w14:textId="77777777" w:rsidR="005C6826" w:rsidRPr="008C4E76" w:rsidRDefault="005C6826" w:rsidP="005C6826">
      <w:pPr>
        <w:spacing w:after="0" w:line="276" w:lineRule="auto"/>
        <w:ind w:firstLine="567"/>
        <w:rPr>
          <w:sz w:val="20"/>
          <w:szCs w:val="20"/>
        </w:rPr>
      </w:pPr>
      <w:r>
        <w:rPr>
          <w:rStyle w:val="FootnoteReference"/>
        </w:rPr>
        <w:footnoteRef/>
      </w:r>
      <w:r>
        <w:t xml:space="preserve"> </w:t>
      </w:r>
      <w:r w:rsidRPr="007A5D17">
        <w:rPr>
          <w:sz w:val="20"/>
          <w:szCs w:val="20"/>
        </w:rPr>
        <w:t xml:space="preserve">Komnas HAM (Komisi Nasional Hak Asasi Manusia). (2022). Official Website. </w:t>
      </w:r>
      <w:r>
        <w:rPr>
          <w:sz w:val="20"/>
          <w:szCs w:val="20"/>
        </w:rPr>
        <w:t>Diakses pada</w:t>
      </w:r>
      <w:r w:rsidRPr="007A5D17">
        <w:rPr>
          <w:sz w:val="20"/>
          <w:szCs w:val="20"/>
        </w:rPr>
        <w:t xml:space="preserve"> https://www.komnasham.go.id/</w:t>
      </w:r>
    </w:p>
  </w:footnote>
  <w:footnote w:id="17">
    <w:p w14:paraId="36AEF49B" w14:textId="77777777" w:rsidR="005C6826" w:rsidRPr="00BC476E" w:rsidRDefault="005C6826" w:rsidP="005C6826">
      <w:pPr>
        <w:spacing w:after="0" w:line="276" w:lineRule="auto"/>
        <w:ind w:firstLine="567"/>
        <w:rPr>
          <w:sz w:val="20"/>
          <w:szCs w:val="20"/>
        </w:rPr>
      </w:pPr>
      <w:r>
        <w:rPr>
          <w:rStyle w:val="FootnoteReference"/>
        </w:rPr>
        <w:footnoteRef/>
      </w:r>
      <w:r>
        <w:t xml:space="preserve"> </w:t>
      </w:r>
      <w:r w:rsidRPr="008C4E76">
        <w:rPr>
          <w:sz w:val="20"/>
          <w:szCs w:val="20"/>
        </w:rPr>
        <w:t xml:space="preserve">Mietzner, M. (2013). </w:t>
      </w:r>
      <w:r w:rsidRPr="005463C0">
        <w:rPr>
          <w:sz w:val="20"/>
          <w:szCs w:val="20"/>
        </w:rPr>
        <w:t>Rekayasa Politik Demokrasi di Indonesia</w:t>
      </w:r>
      <w:r w:rsidRPr="008C4E76">
        <w:rPr>
          <w:sz w:val="20"/>
          <w:szCs w:val="20"/>
        </w:rPr>
        <w:t>. Oxford University Press.</w:t>
      </w:r>
    </w:p>
  </w:footnote>
  <w:footnote w:id="18">
    <w:p w14:paraId="70EAAF74" w14:textId="77777777" w:rsidR="005C6826" w:rsidRPr="00037E5F" w:rsidRDefault="005C6826" w:rsidP="005C6826">
      <w:pPr>
        <w:spacing w:after="0" w:line="276" w:lineRule="auto"/>
        <w:ind w:firstLine="567"/>
        <w:rPr>
          <w:sz w:val="20"/>
          <w:szCs w:val="20"/>
        </w:rPr>
      </w:pPr>
      <w:r>
        <w:rPr>
          <w:rStyle w:val="FootnoteReference"/>
        </w:rPr>
        <w:footnoteRef/>
      </w:r>
      <w:r>
        <w:t xml:space="preserve"> </w:t>
      </w:r>
      <w:r w:rsidRPr="000B5999">
        <w:rPr>
          <w:sz w:val="20"/>
          <w:szCs w:val="20"/>
        </w:rPr>
        <w:t xml:space="preserve">Suryadinata, L. (2004). </w:t>
      </w:r>
      <w:r w:rsidRPr="005463C0">
        <w:rPr>
          <w:sz w:val="20"/>
          <w:szCs w:val="20"/>
        </w:rPr>
        <w:t>Indonesia: Tahun Berbahaya</w:t>
      </w:r>
      <w:r w:rsidRPr="000B5999">
        <w:rPr>
          <w:sz w:val="20"/>
          <w:szCs w:val="20"/>
        </w:rPr>
        <w:t>. Southeast Asian Affairs, 2004, 163-180.</w:t>
      </w:r>
    </w:p>
  </w:footnote>
  <w:footnote w:id="19">
    <w:p w14:paraId="7659EA7A" w14:textId="77777777" w:rsidR="005C6826" w:rsidRPr="00FB07C0" w:rsidRDefault="005C6826" w:rsidP="005C6826">
      <w:pPr>
        <w:spacing w:after="0" w:line="276" w:lineRule="auto"/>
        <w:ind w:firstLine="567"/>
        <w:rPr>
          <w:sz w:val="20"/>
          <w:szCs w:val="20"/>
        </w:rPr>
      </w:pPr>
      <w:r>
        <w:rPr>
          <w:rStyle w:val="FootnoteReference"/>
        </w:rPr>
        <w:footnoteRef/>
      </w:r>
      <w:r>
        <w:t xml:space="preserve"> </w:t>
      </w:r>
      <w:r w:rsidRPr="00037E5F">
        <w:rPr>
          <w:sz w:val="20"/>
          <w:szCs w:val="20"/>
        </w:rPr>
        <w:t xml:space="preserve">Aspinall, E. (2007). </w:t>
      </w:r>
      <w:r w:rsidRPr="005463C0">
        <w:rPr>
          <w:sz w:val="20"/>
          <w:szCs w:val="20"/>
        </w:rPr>
        <w:t>Konstruksi Keluhan: Sumber Daya Alam dan Identitas dalam Konflik Separatis.</w:t>
      </w:r>
      <w:r w:rsidRPr="00037E5F">
        <w:rPr>
          <w:sz w:val="20"/>
          <w:szCs w:val="20"/>
        </w:rPr>
        <w:t xml:space="preserve"> Journal of Conflict Resolution, 51(6), 950-972.</w:t>
      </w:r>
    </w:p>
  </w:footnote>
  <w:footnote w:id="20">
    <w:p w14:paraId="7285358A" w14:textId="77777777" w:rsidR="005C6826" w:rsidRPr="000E7B98" w:rsidRDefault="005C6826" w:rsidP="005C6826">
      <w:pPr>
        <w:spacing w:after="0" w:line="276" w:lineRule="auto"/>
        <w:ind w:firstLine="567"/>
        <w:rPr>
          <w:sz w:val="20"/>
          <w:szCs w:val="20"/>
        </w:rPr>
      </w:pPr>
      <w:r>
        <w:rPr>
          <w:rStyle w:val="FootnoteReference"/>
        </w:rPr>
        <w:footnoteRef/>
      </w:r>
      <w:r>
        <w:t xml:space="preserve"> </w:t>
      </w:r>
      <w:r w:rsidRPr="00FB07C0">
        <w:rPr>
          <w:sz w:val="20"/>
          <w:szCs w:val="20"/>
        </w:rPr>
        <w:t xml:space="preserve">Aspinall, E. (2013). </w:t>
      </w:r>
      <w:r w:rsidRPr="005463C0">
        <w:rPr>
          <w:sz w:val="20"/>
          <w:szCs w:val="20"/>
        </w:rPr>
        <w:t xml:space="preserve">Demokrasi dan Masyarakat Sipil di Indonesia Pasca-Suharto </w:t>
      </w:r>
      <w:r w:rsidRPr="00FB07C0">
        <w:rPr>
          <w:sz w:val="20"/>
          <w:szCs w:val="20"/>
        </w:rPr>
        <w:t>Critical Asian Studies, 45(2), 179-196.</w:t>
      </w:r>
    </w:p>
  </w:footnote>
  <w:footnote w:id="21">
    <w:p w14:paraId="7B63ECA2" w14:textId="77777777" w:rsidR="005C6826" w:rsidRPr="00AF0B8E" w:rsidRDefault="005C6826" w:rsidP="005C6826">
      <w:pPr>
        <w:spacing w:after="0" w:line="276" w:lineRule="auto"/>
        <w:ind w:firstLine="567"/>
        <w:rPr>
          <w:sz w:val="20"/>
          <w:szCs w:val="20"/>
        </w:rPr>
      </w:pPr>
      <w:r>
        <w:rPr>
          <w:rStyle w:val="FootnoteReference"/>
        </w:rPr>
        <w:footnoteRef/>
      </w:r>
      <w:r>
        <w:t xml:space="preserve"> </w:t>
      </w:r>
      <w:r w:rsidRPr="00F31B0C">
        <w:rPr>
          <w:sz w:val="20"/>
          <w:szCs w:val="20"/>
        </w:rPr>
        <w:t xml:space="preserve">Pratikno, M. (2013). </w:t>
      </w:r>
      <w:r w:rsidRPr="005463C0">
        <w:rPr>
          <w:sz w:val="20"/>
          <w:szCs w:val="20"/>
        </w:rPr>
        <w:t>Demokrasi dan Dekonsentralisasi di Indonesia: Tantangan dalam Teori dan Praktik</w:t>
      </w:r>
      <w:r w:rsidRPr="00F31B0C">
        <w:rPr>
          <w:sz w:val="20"/>
          <w:szCs w:val="20"/>
        </w:rPr>
        <w:t>. Bulletin of Indonesian Economic Studies, 49(2), 191-213.</w:t>
      </w:r>
    </w:p>
  </w:footnote>
  <w:footnote w:id="22">
    <w:p w14:paraId="437A0CA5" w14:textId="77777777" w:rsidR="005C6826" w:rsidRPr="00AF0B8E" w:rsidRDefault="005C6826" w:rsidP="005C6826">
      <w:pPr>
        <w:spacing w:after="0" w:line="276" w:lineRule="auto"/>
        <w:ind w:firstLine="567"/>
        <w:rPr>
          <w:sz w:val="20"/>
          <w:szCs w:val="20"/>
        </w:rPr>
      </w:pPr>
      <w:r>
        <w:rPr>
          <w:rStyle w:val="FootnoteReference"/>
        </w:rPr>
        <w:footnoteRef/>
      </w:r>
      <w:r>
        <w:t xml:space="preserve"> </w:t>
      </w:r>
      <w:r w:rsidRPr="00AF0B8E">
        <w:rPr>
          <w:sz w:val="20"/>
          <w:szCs w:val="20"/>
        </w:rPr>
        <w:t>Amnesty International. (2022). Official Website. Retrieved from https://www.amnesty.org/</w:t>
      </w:r>
    </w:p>
  </w:footnote>
  <w:footnote w:id="23">
    <w:p w14:paraId="3C43F148" w14:textId="77777777" w:rsidR="005C6826" w:rsidRPr="00AF0B8E" w:rsidRDefault="005C6826" w:rsidP="005C6826">
      <w:pPr>
        <w:pStyle w:val="FootnoteText"/>
        <w:spacing w:line="276" w:lineRule="auto"/>
        <w:ind w:firstLine="567"/>
        <w:rPr>
          <w:lang w:val="en-US"/>
        </w:rPr>
      </w:pPr>
      <w:r>
        <w:rPr>
          <w:rStyle w:val="FootnoteReference"/>
        </w:rPr>
        <w:footnoteRef/>
      </w:r>
      <w:r>
        <w:t xml:space="preserve"> </w:t>
      </w:r>
      <w:r w:rsidRPr="00AF0B8E">
        <w:t>Human Rights Watch. (2022). Official Website. Retrieved from https://www.hrw.org/</w:t>
      </w:r>
    </w:p>
  </w:footnote>
  <w:footnote w:id="24">
    <w:p w14:paraId="158C1ABF" w14:textId="77777777" w:rsidR="005C6826" w:rsidRPr="00CF5C0B" w:rsidRDefault="005C6826" w:rsidP="005C6826">
      <w:pPr>
        <w:spacing w:after="0" w:line="276" w:lineRule="auto"/>
        <w:ind w:firstLine="567"/>
        <w:rPr>
          <w:sz w:val="20"/>
          <w:szCs w:val="20"/>
        </w:rPr>
      </w:pPr>
      <w:r>
        <w:rPr>
          <w:rStyle w:val="FootnoteReference"/>
        </w:rPr>
        <w:footnoteRef/>
      </w:r>
      <w:r>
        <w:t xml:space="preserve"> </w:t>
      </w:r>
      <w:r w:rsidRPr="00CF5C0B">
        <w:rPr>
          <w:sz w:val="20"/>
          <w:szCs w:val="20"/>
        </w:rPr>
        <w:t xml:space="preserve">Asia Watch. (1990). </w:t>
      </w:r>
      <w:r w:rsidRPr="004F2DA4">
        <w:rPr>
          <w:sz w:val="20"/>
          <w:szCs w:val="20"/>
        </w:rPr>
        <w:t>Hak Asasi Manusia di Indonesia dan Timor Timur</w:t>
      </w:r>
      <w:r w:rsidRPr="00CF5C0B">
        <w:rPr>
          <w:sz w:val="20"/>
          <w:szCs w:val="20"/>
        </w:rPr>
        <w:t>. Retrieved from https://www.hrw.org/reports/1990/05/01/human-rights-indonesia-and-east-timor</w:t>
      </w:r>
    </w:p>
  </w:footnote>
  <w:footnote w:id="25">
    <w:p w14:paraId="3AEABEB8" w14:textId="77777777" w:rsidR="005C6826" w:rsidRPr="00964FF4" w:rsidRDefault="005C6826" w:rsidP="005C6826">
      <w:pPr>
        <w:spacing w:line="276" w:lineRule="auto"/>
        <w:ind w:firstLine="567"/>
        <w:rPr>
          <w:sz w:val="20"/>
          <w:szCs w:val="20"/>
        </w:rPr>
      </w:pPr>
      <w:r>
        <w:rPr>
          <w:rStyle w:val="FootnoteReference"/>
        </w:rPr>
        <w:footnoteRef/>
      </w:r>
      <w:r>
        <w:t xml:space="preserve"> </w:t>
      </w:r>
      <w:r w:rsidRPr="00964FF4">
        <w:rPr>
          <w:sz w:val="20"/>
          <w:szCs w:val="20"/>
        </w:rPr>
        <w:t>Amnesty International. (2020). "</w:t>
      </w:r>
      <w:r w:rsidRPr="004F2DA4">
        <w:t xml:space="preserve"> </w:t>
      </w:r>
      <w:r>
        <w:rPr>
          <w:sz w:val="20"/>
          <w:szCs w:val="20"/>
        </w:rPr>
        <w:t>Harga dalam</w:t>
      </w:r>
      <w:r w:rsidRPr="004F2DA4">
        <w:rPr>
          <w:sz w:val="20"/>
          <w:szCs w:val="20"/>
        </w:rPr>
        <w:t xml:space="preserve"> Berbicara: Pembela Hak Asasi Manusia dalam Ancaman di Indonesia</w:t>
      </w:r>
      <w:r w:rsidRPr="00964FF4">
        <w:rPr>
          <w:sz w:val="20"/>
          <w:szCs w:val="20"/>
        </w:rPr>
        <w:t>." Retrieved from https://www.amnesty.org/download/Documents/ASA2100192020ENGLISH.PDF</w:t>
      </w:r>
    </w:p>
    <w:p w14:paraId="5AA36E8F" w14:textId="77777777" w:rsidR="005C6826" w:rsidRPr="00964FF4" w:rsidRDefault="005C6826" w:rsidP="005C6826">
      <w:pPr>
        <w:pStyle w:val="FootnoteText"/>
        <w:spacing w:line="276" w:lineRule="auto"/>
        <w:ind w:firstLine="567"/>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013A2" w14:textId="62BAD0CF" w:rsidR="00405541" w:rsidRPr="00405541" w:rsidRDefault="00405541" w:rsidP="00405541">
    <w:pPr>
      <w:pStyle w:val="Header"/>
      <w:pBdr>
        <w:bottom w:val="single" w:sz="4" w:space="4" w:color="auto"/>
      </w:pBdr>
      <w:rPr>
        <w:rFonts w:cs="Calibri"/>
        <w:szCs w:val="20"/>
        <w:lang w:val="en-US"/>
      </w:rPr>
    </w:pPr>
    <w:r>
      <w:rPr>
        <w:rFonts w:cs="Calibri"/>
        <w:szCs w:val="20"/>
        <w:lang w:val="en-US"/>
      </w:rPr>
      <w:t>Nama</w:t>
    </w:r>
  </w:p>
  <w:p w14:paraId="13D4CA9B" w14:textId="77777777" w:rsidR="00405541" w:rsidRPr="00405541" w:rsidRDefault="0040554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E6B30" w14:textId="0DC7A1FD" w:rsidR="00405541" w:rsidRPr="00002257" w:rsidRDefault="00405541" w:rsidP="00405541">
    <w:pPr>
      <w:pStyle w:val="header1"/>
      <w:tabs>
        <w:tab w:val="clear" w:pos="4153"/>
      </w:tabs>
      <w:jc w:val="left"/>
      <w:rPr>
        <w:rFonts w:ascii="Calibri" w:hAnsi="Calibri"/>
        <w:sz w:val="18"/>
        <w:szCs w:val="18"/>
      </w:rPr>
    </w:pPr>
    <w:r>
      <w:rPr>
        <w:noProof/>
      </w:rPr>
      <w:drawing>
        <wp:anchor distT="0" distB="0" distL="114300" distR="114300" simplePos="0" relativeHeight="251659264" behindDoc="0" locked="0" layoutInCell="1" allowOverlap="1" wp14:anchorId="65181AF1" wp14:editId="287AE59E">
          <wp:simplePos x="0" y="0"/>
          <wp:positionH relativeFrom="column">
            <wp:posOffset>4339590</wp:posOffset>
          </wp:positionH>
          <wp:positionV relativeFrom="paragraph">
            <wp:posOffset>-78740</wp:posOffset>
          </wp:positionV>
          <wp:extent cx="1283335" cy="628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33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EE7">
      <w:rPr>
        <w:rFonts w:ascii="Calibri" w:hAnsi="Calibri"/>
        <w:b/>
        <w:bCs/>
        <w:iCs/>
        <w:sz w:val="18"/>
        <w:szCs w:val="18"/>
      </w:rPr>
      <w:t>J</w:t>
    </w:r>
    <w:r>
      <w:rPr>
        <w:rFonts w:ascii="Calibri" w:hAnsi="Calibri"/>
        <w:b/>
        <w:bCs/>
        <w:iCs/>
        <w:sz w:val="18"/>
        <w:szCs w:val="18"/>
      </w:rPr>
      <w:t>P</w:t>
    </w:r>
    <w:r w:rsidRPr="00BD3EE7">
      <w:rPr>
        <w:rFonts w:ascii="Calibri" w:hAnsi="Calibri"/>
        <w:b/>
        <w:bCs/>
        <w:iCs/>
        <w:sz w:val="18"/>
        <w:szCs w:val="18"/>
      </w:rPr>
      <w:t>W</w:t>
    </w:r>
    <w:r>
      <w:rPr>
        <w:rFonts w:ascii="Calibri" w:hAnsi="Calibri"/>
        <w:b/>
        <w:bCs/>
        <w:iCs/>
        <w:sz w:val="18"/>
        <w:szCs w:val="18"/>
      </w:rPr>
      <w:t xml:space="preserve"> (</w:t>
    </w:r>
    <w:r w:rsidRPr="00BD3EE7">
      <w:rPr>
        <w:rFonts w:ascii="Calibri" w:hAnsi="Calibri"/>
        <w:b/>
        <w:bCs/>
        <w:iCs/>
        <w:sz w:val="18"/>
        <w:szCs w:val="18"/>
      </w:rPr>
      <w:t>Jurnal</w:t>
    </w:r>
    <w:r>
      <w:rPr>
        <w:rFonts w:ascii="Calibri" w:hAnsi="Calibri"/>
        <w:b/>
        <w:bCs/>
        <w:iCs/>
        <w:sz w:val="18"/>
        <w:szCs w:val="18"/>
      </w:rPr>
      <w:t>Politik</w:t>
    </w:r>
    <w:r w:rsidRPr="00BD3EE7">
      <w:rPr>
        <w:rFonts w:ascii="Calibri" w:hAnsi="Calibri"/>
        <w:b/>
        <w:bCs/>
        <w:iCs/>
        <w:sz w:val="18"/>
        <w:szCs w:val="18"/>
      </w:rPr>
      <w:t>Walisongo</w:t>
    </w:r>
    <w:r>
      <w:rPr>
        <w:rFonts w:ascii="Calibri" w:hAnsi="Calibri"/>
        <w:b/>
        <w:bCs/>
        <w:iCs/>
        <w:sz w:val="18"/>
        <w:szCs w:val="18"/>
      </w:rPr>
      <w:t>)</w:t>
    </w:r>
    <w:r w:rsidRPr="00002257">
      <w:rPr>
        <w:rFonts w:ascii="Calibri" w:hAnsi="Calibri"/>
        <w:sz w:val="18"/>
        <w:szCs w:val="18"/>
      </w:rPr>
      <w:t xml:space="preserve"> – Vol </w:t>
    </w:r>
    <w:r>
      <w:rPr>
        <w:rFonts w:ascii="Calibri" w:hAnsi="Calibri"/>
        <w:sz w:val="18"/>
        <w:szCs w:val="18"/>
      </w:rPr>
      <w:t>2</w:t>
    </w:r>
    <w:r w:rsidRPr="00002257">
      <w:rPr>
        <w:rFonts w:ascii="Calibri" w:hAnsi="Calibri"/>
        <w:sz w:val="18"/>
        <w:szCs w:val="18"/>
      </w:rPr>
      <w:t xml:space="preserve">, No </w:t>
    </w:r>
    <w:r>
      <w:rPr>
        <w:rFonts w:ascii="Calibri" w:hAnsi="Calibri"/>
        <w:sz w:val="18"/>
        <w:szCs w:val="18"/>
        <w:lang w:val="id-ID"/>
      </w:rPr>
      <w:t>2</w:t>
    </w:r>
    <w:r>
      <w:rPr>
        <w:rFonts w:ascii="Calibri" w:hAnsi="Calibri"/>
        <w:sz w:val="18"/>
        <w:szCs w:val="18"/>
      </w:rPr>
      <w:t xml:space="preserve"> (20</w:t>
    </w:r>
    <w:r>
      <w:rPr>
        <w:rFonts w:ascii="Calibri" w:hAnsi="Calibri"/>
        <w:sz w:val="18"/>
        <w:szCs w:val="18"/>
        <w:lang w:val="id-ID"/>
      </w:rPr>
      <w:t>20</w:t>
    </w:r>
    <w:r>
      <w:rPr>
        <w:rFonts w:ascii="Calibri" w:hAnsi="Calibri"/>
        <w:sz w:val="18"/>
        <w:szCs w:val="18"/>
      </w:rPr>
      <w:t>), 1--20</w:t>
    </w:r>
  </w:p>
  <w:p w14:paraId="51F2EFE5" w14:textId="77777777" w:rsidR="00405541" w:rsidRDefault="00405541" w:rsidP="00405541">
    <w:pPr>
      <w:pStyle w:val="Header"/>
      <w:pBdr>
        <w:bottom w:val="single" w:sz="4" w:space="4" w:color="auto"/>
      </w:pBdr>
      <w:rPr>
        <w:rFonts w:cs="Arial"/>
        <w:color w:val="222222"/>
        <w:sz w:val="18"/>
        <w:szCs w:val="18"/>
        <w:shd w:val="clear" w:color="auto" w:fill="FFFFFF"/>
      </w:rPr>
    </w:pPr>
    <w:r w:rsidRPr="00BD3EE7">
      <w:rPr>
        <w:sz w:val="18"/>
        <w:szCs w:val="18"/>
      </w:rPr>
      <w:t>ISSN: 2503-3190 (p); 2503-3204 (e)</w:t>
    </w:r>
    <w:r w:rsidRPr="00002257">
      <w:rPr>
        <w:sz w:val="18"/>
        <w:szCs w:val="18"/>
      </w:rPr>
      <w:br/>
      <w:t xml:space="preserve">DOI: </w:t>
    </w:r>
    <w:r w:rsidRPr="00002257">
      <w:rPr>
        <w:rFonts w:cs="Arial"/>
        <w:color w:val="222222"/>
        <w:sz w:val="18"/>
        <w:szCs w:val="18"/>
        <w:shd w:val="clear" w:color="auto" w:fill="FFFFFF"/>
      </w:rPr>
      <w:t>10.21580/j</w:t>
    </w:r>
    <w:r>
      <w:rPr>
        <w:rFonts w:cs="Arial"/>
        <w:color w:val="222222"/>
        <w:sz w:val="18"/>
        <w:szCs w:val="18"/>
        <w:shd w:val="clear" w:color="auto" w:fill="FFFFFF"/>
      </w:rPr>
      <w:t>p</w:t>
    </w:r>
    <w:r w:rsidRPr="00002257">
      <w:rPr>
        <w:rFonts w:cs="Arial"/>
        <w:color w:val="222222"/>
        <w:sz w:val="18"/>
        <w:szCs w:val="18"/>
        <w:shd w:val="clear" w:color="auto" w:fill="FFFFFF"/>
      </w:rPr>
      <w:t>w.201</w:t>
    </w:r>
    <w:r>
      <w:rPr>
        <w:rFonts w:cs="Arial"/>
        <w:color w:val="222222"/>
        <w:sz w:val="18"/>
        <w:szCs w:val="18"/>
        <w:shd w:val="clear" w:color="auto" w:fill="FFFFFF"/>
      </w:rPr>
      <w:t>9</w:t>
    </w:r>
    <w:r w:rsidRPr="00002257">
      <w:rPr>
        <w:rFonts w:cs="Arial"/>
        <w:color w:val="222222"/>
        <w:sz w:val="18"/>
        <w:szCs w:val="18"/>
        <w:shd w:val="clear" w:color="auto" w:fill="FFFFFF"/>
      </w:rPr>
      <w:t>.</w:t>
    </w:r>
    <w:r>
      <w:rPr>
        <w:rFonts w:cs="Arial"/>
        <w:color w:val="222222"/>
        <w:sz w:val="18"/>
        <w:szCs w:val="18"/>
        <w:shd w:val="clear" w:color="auto" w:fill="FFFFFF"/>
      </w:rPr>
      <w:t>1</w:t>
    </w:r>
    <w:r w:rsidRPr="00002257">
      <w:rPr>
        <w:rFonts w:cs="Arial"/>
        <w:color w:val="222222"/>
        <w:sz w:val="18"/>
        <w:szCs w:val="18"/>
        <w:shd w:val="clear" w:color="auto" w:fill="FFFFFF"/>
      </w:rPr>
      <w:t>.</w:t>
    </w:r>
    <w:r>
      <w:rPr>
        <w:rFonts w:cs="Arial"/>
        <w:color w:val="222222"/>
        <w:sz w:val="18"/>
        <w:szCs w:val="18"/>
        <w:shd w:val="clear" w:color="auto" w:fill="FFFFFF"/>
      </w:rPr>
      <w:t>1</w:t>
    </w:r>
    <w:r w:rsidRPr="00002257">
      <w:rPr>
        <w:rFonts w:cs="Arial"/>
        <w:color w:val="222222"/>
        <w:sz w:val="18"/>
        <w:szCs w:val="18"/>
        <w:shd w:val="clear" w:color="auto" w:fill="FFFFFF"/>
      </w:rPr>
      <w:t>.</w:t>
    </w:r>
    <w:r>
      <w:rPr>
        <w:rFonts w:cs="Arial"/>
        <w:color w:val="222222"/>
        <w:sz w:val="18"/>
        <w:szCs w:val="18"/>
        <w:shd w:val="clear" w:color="auto" w:fill="FFFFFF"/>
      </w:rPr>
      <w:t>2026</w:t>
    </w:r>
  </w:p>
  <w:p w14:paraId="6FEA0DC3" w14:textId="77777777" w:rsidR="00405541" w:rsidRPr="00FE43A5" w:rsidRDefault="00405541" w:rsidP="00405541">
    <w:pPr>
      <w:pStyle w:val="Header"/>
      <w:pBdr>
        <w:bottom w:val="single" w:sz="4" w:space="4" w:color="auto"/>
      </w:pBdr>
      <w:rPr>
        <w:sz w:val="18"/>
        <w:szCs w:val="18"/>
      </w:rPr>
    </w:pPr>
  </w:p>
  <w:p w14:paraId="7C136C30" w14:textId="7E9CEC09" w:rsidR="003F4C06" w:rsidRPr="00405541" w:rsidRDefault="003F4C06" w:rsidP="004055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54C0"/>
    <w:multiLevelType w:val="hybridMultilevel"/>
    <w:tmpl w:val="4E1864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066559"/>
    <w:multiLevelType w:val="hybridMultilevel"/>
    <w:tmpl w:val="C3EE17F4"/>
    <w:lvl w:ilvl="0" w:tplc="4E880C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06"/>
    <w:rsid w:val="0000398D"/>
    <w:rsid w:val="0004057B"/>
    <w:rsid w:val="00073A68"/>
    <w:rsid w:val="00083F54"/>
    <w:rsid w:val="00111395"/>
    <w:rsid w:val="001764DD"/>
    <w:rsid w:val="0019294D"/>
    <w:rsid w:val="001D30CE"/>
    <w:rsid w:val="001D7B68"/>
    <w:rsid w:val="00287B49"/>
    <w:rsid w:val="002C1D37"/>
    <w:rsid w:val="00344398"/>
    <w:rsid w:val="00375BDE"/>
    <w:rsid w:val="00376ADA"/>
    <w:rsid w:val="003B3095"/>
    <w:rsid w:val="003E571E"/>
    <w:rsid w:val="003E63BA"/>
    <w:rsid w:val="003F4C06"/>
    <w:rsid w:val="003F5126"/>
    <w:rsid w:val="00405541"/>
    <w:rsid w:val="005524DB"/>
    <w:rsid w:val="00567B32"/>
    <w:rsid w:val="005C6826"/>
    <w:rsid w:val="006175C6"/>
    <w:rsid w:val="006838C6"/>
    <w:rsid w:val="006F2A95"/>
    <w:rsid w:val="00763774"/>
    <w:rsid w:val="008067BB"/>
    <w:rsid w:val="00877318"/>
    <w:rsid w:val="0099028A"/>
    <w:rsid w:val="009D1562"/>
    <w:rsid w:val="00A26E28"/>
    <w:rsid w:val="00AC424F"/>
    <w:rsid w:val="00BC585E"/>
    <w:rsid w:val="00BE27C9"/>
    <w:rsid w:val="00BE30B6"/>
    <w:rsid w:val="00CB4DE4"/>
    <w:rsid w:val="00D06F82"/>
    <w:rsid w:val="00D45F76"/>
    <w:rsid w:val="00D54ECC"/>
    <w:rsid w:val="00E03A1F"/>
    <w:rsid w:val="00E0594E"/>
    <w:rsid w:val="00EF5602"/>
    <w:rsid w:val="00F34D3C"/>
    <w:rsid w:val="00FA576F"/>
    <w:rsid w:val="00FE04F2"/>
    <w:rsid w:val="00FF337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5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06"/>
  </w:style>
  <w:style w:type="paragraph" w:styleId="Footer">
    <w:name w:val="footer"/>
    <w:aliases w:val="Header 1"/>
    <w:basedOn w:val="Normal"/>
    <w:link w:val="FooterChar"/>
    <w:uiPriority w:val="99"/>
    <w:unhideWhenUsed/>
    <w:qFormat/>
    <w:rsid w:val="003F4C06"/>
    <w:pPr>
      <w:tabs>
        <w:tab w:val="center" w:pos="4513"/>
        <w:tab w:val="right" w:pos="9026"/>
      </w:tabs>
      <w:spacing w:after="0" w:line="240" w:lineRule="auto"/>
    </w:pPr>
  </w:style>
  <w:style w:type="character" w:customStyle="1" w:styleId="FooterChar">
    <w:name w:val="Footer Char"/>
    <w:aliases w:val="Header 1 Char"/>
    <w:basedOn w:val="DefaultParagraphFont"/>
    <w:link w:val="Footer"/>
    <w:uiPriority w:val="99"/>
    <w:qFormat/>
    <w:rsid w:val="003F4C06"/>
  </w:style>
  <w:style w:type="paragraph" w:customStyle="1" w:styleId="header1">
    <w:name w:val="header 1"/>
    <w:basedOn w:val="Header"/>
    <w:qFormat/>
    <w:rsid w:val="003F4C06"/>
    <w:pPr>
      <w:tabs>
        <w:tab w:val="clear" w:pos="4513"/>
        <w:tab w:val="clear" w:pos="9026"/>
        <w:tab w:val="center" w:pos="4153"/>
        <w:tab w:val="right" w:pos="8306"/>
      </w:tabs>
      <w:jc w:val="right"/>
    </w:pPr>
    <w:rPr>
      <w:rFonts w:ascii="Times New Roman" w:eastAsia="Times New Roman" w:hAnsi="Times New Roman" w:cs="Times New Roman"/>
      <w:spacing w:val="-6"/>
      <w:sz w:val="20"/>
      <w:szCs w:val="24"/>
      <w:lang w:val="en-US"/>
    </w:rPr>
  </w:style>
  <w:style w:type="paragraph" w:customStyle="1" w:styleId="KepalaAbstrak">
    <w:name w:val="Kepala Abstrak"/>
    <w:basedOn w:val="Normal"/>
    <w:rsid w:val="00405541"/>
    <w:pPr>
      <w:spacing w:before="720" w:after="0" w:line="240" w:lineRule="auto"/>
      <w:ind w:left="567"/>
    </w:pPr>
    <w:rPr>
      <w:rFonts w:ascii="Cambria" w:eastAsia="Times New Roman" w:hAnsi="Cambria" w:cs="Times New Roman"/>
      <w:b/>
      <w:bCs/>
      <w:sz w:val="24"/>
      <w:szCs w:val="24"/>
      <w:lang w:val="en-US"/>
    </w:rPr>
  </w:style>
  <w:style w:type="paragraph" w:styleId="NoSpacing">
    <w:name w:val="No Spacing"/>
    <w:uiPriority w:val="1"/>
    <w:qFormat/>
    <w:rsid w:val="00405541"/>
    <w:pPr>
      <w:spacing w:after="0" w:line="240" w:lineRule="auto"/>
    </w:pPr>
    <w:rPr>
      <w:rFonts w:ascii="Calibri" w:eastAsia="Calibri" w:hAnsi="Calibri" w:cs="Arial"/>
      <w:lang w:val="en-US"/>
    </w:rPr>
  </w:style>
  <w:style w:type="paragraph" w:styleId="NormalWeb">
    <w:name w:val="Normal (Web)"/>
    <w:basedOn w:val="Normal"/>
    <w:uiPriority w:val="99"/>
    <w:unhideWhenUsed/>
    <w:rsid w:val="00FA57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5C6826"/>
    <w:rPr>
      <w:color w:val="0563C1" w:themeColor="hyperlink"/>
      <w:u w:val="single"/>
    </w:rPr>
  </w:style>
  <w:style w:type="paragraph" w:styleId="ListParagraph">
    <w:name w:val="List Paragraph"/>
    <w:basedOn w:val="Normal"/>
    <w:uiPriority w:val="34"/>
    <w:qFormat/>
    <w:rsid w:val="005C6826"/>
    <w:pPr>
      <w:ind w:left="720"/>
      <w:contextualSpacing/>
    </w:pPr>
    <w:rPr>
      <w:rFonts w:ascii="Cambria" w:hAnsi="Cambria"/>
      <w:sz w:val="24"/>
      <w:szCs w:val="24"/>
    </w:rPr>
  </w:style>
  <w:style w:type="paragraph" w:styleId="FootnoteText">
    <w:name w:val="footnote text"/>
    <w:basedOn w:val="Normal"/>
    <w:link w:val="FootnoteTextChar"/>
    <w:uiPriority w:val="99"/>
    <w:semiHidden/>
    <w:unhideWhenUsed/>
    <w:rsid w:val="005C6826"/>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semiHidden/>
    <w:rsid w:val="005C6826"/>
    <w:rPr>
      <w:rFonts w:ascii="Cambria" w:hAnsi="Cambria"/>
      <w:sz w:val="20"/>
      <w:szCs w:val="20"/>
    </w:rPr>
  </w:style>
  <w:style w:type="character" w:styleId="FootnoteReference">
    <w:name w:val="footnote reference"/>
    <w:basedOn w:val="DefaultParagraphFont"/>
    <w:uiPriority w:val="99"/>
    <w:semiHidden/>
    <w:unhideWhenUsed/>
    <w:rsid w:val="005C68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C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C06"/>
  </w:style>
  <w:style w:type="paragraph" w:styleId="Footer">
    <w:name w:val="footer"/>
    <w:aliases w:val="Header 1"/>
    <w:basedOn w:val="Normal"/>
    <w:link w:val="FooterChar"/>
    <w:uiPriority w:val="99"/>
    <w:unhideWhenUsed/>
    <w:qFormat/>
    <w:rsid w:val="003F4C06"/>
    <w:pPr>
      <w:tabs>
        <w:tab w:val="center" w:pos="4513"/>
        <w:tab w:val="right" w:pos="9026"/>
      </w:tabs>
      <w:spacing w:after="0" w:line="240" w:lineRule="auto"/>
    </w:pPr>
  </w:style>
  <w:style w:type="character" w:customStyle="1" w:styleId="FooterChar">
    <w:name w:val="Footer Char"/>
    <w:aliases w:val="Header 1 Char"/>
    <w:basedOn w:val="DefaultParagraphFont"/>
    <w:link w:val="Footer"/>
    <w:uiPriority w:val="99"/>
    <w:qFormat/>
    <w:rsid w:val="003F4C06"/>
  </w:style>
  <w:style w:type="paragraph" w:customStyle="1" w:styleId="header1">
    <w:name w:val="header 1"/>
    <w:basedOn w:val="Header"/>
    <w:qFormat/>
    <w:rsid w:val="003F4C06"/>
    <w:pPr>
      <w:tabs>
        <w:tab w:val="clear" w:pos="4513"/>
        <w:tab w:val="clear" w:pos="9026"/>
        <w:tab w:val="center" w:pos="4153"/>
        <w:tab w:val="right" w:pos="8306"/>
      </w:tabs>
      <w:jc w:val="right"/>
    </w:pPr>
    <w:rPr>
      <w:rFonts w:ascii="Times New Roman" w:eastAsia="Times New Roman" w:hAnsi="Times New Roman" w:cs="Times New Roman"/>
      <w:spacing w:val="-6"/>
      <w:sz w:val="20"/>
      <w:szCs w:val="24"/>
      <w:lang w:val="en-US"/>
    </w:rPr>
  </w:style>
  <w:style w:type="paragraph" w:customStyle="1" w:styleId="KepalaAbstrak">
    <w:name w:val="Kepala Abstrak"/>
    <w:basedOn w:val="Normal"/>
    <w:rsid w:val="00405541"/>
    <w:pPr>
      <w:spacing w:before="720" w:after="0" w:line="240" w:lineRule="auto"/>
      <w:ind w:left="567"/>
    </w:pPr>
    <w:rPr>
      <w:rFonts w:ascii="Cambria" w:eastAsia="Times New Roman" w:hAnsi="Cambria" w:cs="Times New Roman"/>
      <w:b/>
      <w:bCs/>
      <w:sz w:val="24"/>
      <w:szCs w:val="24"/>
      <w:lang w:val="en-US"/>
    </w:rPr>
  </w:style>
  <w:style w:type="paragraph" w:styleId="NoSpacing">
    <w:name w:val="No Spacing"/>
    <w:uiPriority w:val="1"/>
    <w:qFormat/>
    <w:rsid w:val="00405541"/>
    <w:pPr>
      <w:spacing w:after="0" w:line="240" w:lineRule="auto"/>
    </w:pPr>
    <w:rPr>
      <w:rFonts w:ascii="Calibri" w:eastAsia="Calibri" w:hAnsi="Calibri" w:cs="Arial"/>
      <w:lang w:val="en-US"/>
    </w:rPr>
  </w:style>
  <w:style w:type="paragraph" w:styleId="NormalWeb">
    <w:name w:val="Normal (Web)"/>
    <w:basedOn w:val="Normal"/>
    <w:uiPriority w:val="99"/>
    <w:unhideWhenUsed/>
    <w:rsid w:val="00FA576F"/>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5C6826"/>
    <w:rPr>
      <w:color w:val="0563C1" w:themeColor="hyperlink"/>
      <w:u w:val="single"/>
    </w:rPr>
  </w:style>
  <w:style w:type="paragraph" w:styleId="ListParagraph">
    <w:name w:val="List Paragraph"/>
    <w:basedOn w:val="Normal"/>
    <w:uiPriority w:val="34"/>
    <w:qFormat/>
    <w:rsid w:val="005C6826"/>
    <w:pPr>
      <w:ind w:left="720"/>
      <w:contextualSpacing/>
    </w:pPr>
    <w:rPr>
      <w:rFonts w:ascii="Cambria" w:hAnsi="Cambria"/>
      <w:sz w:val="24"/>
      <w:szCs w:val="24"/>
    </w:rPr>
  </w:style>
  <w:style w:type="paragraph" w:styleId="FootnoteText">
    <w:name w:val="footnote text"/>
    <w:basedOn w:val="Normal"/>
    <w:link w:val="FootnoteTextChar"/>
    <w:uiPriority w:val="99"/>
    <w:semiHidden/>
    <w:unhideWhenUsed/>
    <w:rsid w:val="005C6826"/>
    <w:pPr>
      <w:spacing w:after="0" w:line="240" w:lineRule="auto"/>
    </w:pPr>
    <w:rPr>
      <w:rFonts w:ascii="Cambria" w:hAnsi="Cambria"/>
      <w:sz w:val="20"/>
      <w:szCs w:val="20"/>
    </w:rPr>
  </w:style>
  <w:style w:type="character" w:customStyle="1" w:styleId="FootnoteTextChar">
    <w:name w:val="Footnote Text Char"/>
    <w:basedOn w:val="DefaultParagraphFont"/>
    <w:link w:val="FootnoteText"/>
    <w:uiPriority w:val="99"/>
    <w:semiHidden/>
    <w:rsid w:val="005C6826"/>
    <w:rPr>
      <w:rFonts w:ascii="Cambria" w:hAnsi="Cambria"/>
      <w:sz w:val="20"/>
      <w:szCs w:val="20"/>
    </w:rPr>
  </w:style>
  <w:style w:type="character" w:styleId="FootnoteReference">
    <w:name w:val="footnote reference"/>
    <w:basedOn w:val="DefaultParagraphFont"/>
    <w:uiPriority w:val="99"/>
    <w:semiHidden/>
    <w:unhideWhenUsed/>
    <w:rsid w:val="005C68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30238">
      <w:bodyDiv w:val="1"/>
      <w:marLeft w:val="0"/>
      <w:marRight w:val="0"/>
      <w:marTop w:val="0"/>
      <w:marBottom w:val="0"/>
      <w:divBdr>
        <w:top w:val="none" w:sz="0" w:space="0" w:color="auto"/>
        <w:left w:val="none" w:sz="0" w:space="0" w:color="auto"/>
        <w:bottom w:val="none" w:sz="0" w:space="0" w:color="auto"/>
        <w:right w:val="none" w:sz="0" w:space="0" w:color="auto"/>
      </w:divBdr>
    </w:div>
    <w:div w:id="1662197440">
      <w:bodyDiv w:val="1"/>
      <w:marLeft w:val="0"/>
      <w:marRight w:val="0"/>
      <w:marTop w:val="0"/>
      <w:marBottom w:val="0"/>
      <w:divBdr>
        <w:top w:val="none" w:sz="0" w:space="0" w:color="auto"/>
        <w:left w:val="none" w:sz="0" w:space="0" w:color="auto"/>
        <w:bottom w:val="none" w:sz="0" w:space="0" w:color="auto"/>
        <w:right w:val="none" w:sz="0" w:space="0" w:color="auto"/>
      </w:divBdr>
    </w:div>
    <w:div w:id="19619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www.hrw.org/reports/1990/05/01/human-rights-indonesia-and-east-timor" TargetMode="External"/><Relationship Id="rId3" Type="http://schemas.openxmlformats.org/officeDocument/2006/relationships/styles" Target="styles.xml"/><Relationship Id="rId21" Type="http://schemas.openxmlformats.org/officeDocument/2006/relationships/hyperlink" Target="https://www.transparency.org/country/IDN" TargetMode="External"/><Relationship Id="rId7" Type="http://schemas.openxmlformats.org/officeDocument/2006/relationships/footnotes" Target="footnotes.xml"/><Relationship Id="rId12" Type="http://schemas.openxmlformats.org/officeDocument/2006/relationships/hyperlink" Target="mailto:rnurlaili086@uinjkt.ac.id" TargetMode="External"/><Relationship Id="rId17" Type="http://schemas.openxmlformats.org/officeDocument/2006/relationships/hyperlink" Target="https://www.amnesty.org/"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komnasham.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uhammadadib70710@email.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zhafir1607@email.com" TargetMode="External"/><Relationship Id="rId19" Type="http://schemas.openxmlformats.org/officeDocument/2006/relationships/hyperlink" Target="https://www.hrw.org/" TargetMode="External"/><Relationship Id="rId4" Type="http://schemas.microsoft.com/office/2007/relationships/stylesWithEffects" Target="stylesWithEffects.xml"/><Relationship Id="rId9" Type="http://schemas.openxmlformats.org/officeDocument/2006/relationships/hyperlink" Target="mailto:salsabilacak@email.com" TargetMode="Externa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621AA-4255-436C-BA8F-026004E3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4247</Words>
  <Characters>24213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Naili</dc:creator>
  <cp:keywords/>
  <dc:description/>
  <cp:lastModifiedBy>Lenovo</cp:lastModifiedBy>
  <cp:revision>4</cp:revision>
  <dcterms:created xsi:type="dcterms:W3CDTF">2023-11-19T10:11:00Z</dcterms:created>
  <dcterms:modified xsi:type="dcterms:W3CDTF">2023-11-19T11:29:00Z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f378d615-eaaa-3fcb-9683-a672a5184d24</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