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40B" w:rsidRPr="003D3F0D" w:rsidRDefault="00B75E00" w:rsidP="003D3F0D">
      <w:pPr>
        <w:spacing w:line="360" w:lineRule="auto"/>
        <w:ind w:firstLine="720"/>
        <w:jc w:val="center"/>
        <w:rPr>
          <w:rFonts w:ascii="Book Antiqua" w:hAnsi="Book Antiqua" w:cs="Times New Roman"/>
          <w:b/>
          <w:sz w:val="24"/>
          <w:szCs w:val="24"/>
        </w:rPr>
      </w:pPr>
      <w:r w:rsidRPr="00B75E00">
        <w:rPr>
          <w:rFonts w:ascii="Book Antiqua" w:hAnsi="Book Antiqua" w:cs="Times New Roman"/>
          <w:b/>
          <w:sz w:val="24"/>
          <w:szCs w:val="24"/>
        </w:rPr>
        <w:t xml:space="preserve">KEBERADAAN </w:t>
      </w:r>
      <w:r w:rsidR="00CD7D48" w:rsidRPr="003D3F0D">
        <w:rPr>
          <w:rFonts w:ascii="Book Antiqua" w:hAnsi="Book Antiqua" w:cs="Times New Roman"/>
          <w:b/>
          <w:i/>
          <w:sz w:val="24"/>
          <w:szCs w:val="24"/>
        </w:rPr>
        <w:t>SENSE OF COMMUNITY</w:t>
      </w:r>
      <w:r w:rsidR="00CD7D48" w:rsidRPr="003D3F0D">
        <w:rPr>
          <w:rFonts w:ascii="Book Antiqua" w:hAnsi="Book Antiqua" w:cs="Times New Roman"/>
          <w:b/>
          <w:sz w:val="24"/>
          <w:szCs w:val="24"/>
        </w:rPr>
        <w:t xml:space="preserve"> </w:t>
      </w:r>
      <w:r>
        <w:rPr>
          <w:rFonts w:ascii="Book Antiqua" w:hAnsi="Book Antiqua" w:cs="Times New Roman"/>
          <w:b/>
          <w:sz w:val="24"/>
          <w:szCs w:val="24"/>
        </w:rPr>
        <w:t xml:space="preserve">PADA </w:t>
      </w:r>
      <w:r w:rsidR="00CD7D48" w:rsidRPr="003D3F0D">
        <w:rPr>
          <w:rFonts w:ascii="Book Antiqua" w:hAnsi="Book Antiqua" w:cs="Times New Roman"/>
          <w:b/>
          <w:sz w:val="24"/>
          <w:szCs w:val="24"/>
        </w:rPr>
        <w:t xml:space="preserve">KESEJAHTERAAN </w:t>
      </w:r>
      <w:r w:rsidR="001E040B" w:rsidRPr="003D3F0D">
        <w:rPr>
          <w:rFonts w:ascii="Book Antiqua" w:hAnsi="Book Antiqua" w:cs="Times New Roman"/>
          <w:b/>
          <w:sz w:val="24"/>
          <w:szCs w:val="24"/>
        </w:rPr>
        <w:t>PSIKOLOGIS DALAM MENGHUNI</w:t>
      </w:r>
      <w:r w:rsidR="003D3F0D">
        <w:rPr>
          <w:rFonts w:ascii="Book Antiqua" w:hAnsi="Book Antiqua" w:cs="Times New Roman"/>
          <w:b/>
          <w:sz w:val="24"/>
          <w:szCs w:val="24"/>
        </w:rPr>
        <w:t xml:space="preserve"> (</w:t>
      </w:r>
      <w:r w:rsidR="003D3F0D" w:rsidRPr="003D3F0D">
        <w:rPr>
          <w:rFonts w:ascii="Book Antiqua" w:hAnsi="Book Antiqua" w:cs="Times New Roman"/>
          <w:b/>
          <w:i/>
          <w:sz w:val="24"/>
          <w:szCs w:val="24"/>
        </w:rPr>
        <w:t>HOUSING WELLBEING</w:t>
      </w:r>
      <w:r w:rsidR="003D3F0D">
        <w:rPr>
          <w:rFonts w:ascii="Book Antiqua" w:hAnsi="Book Antiqua" w:cs="Times New Roman"/>
          <w:b/>
          <w:sz w:val="24"/>
          <w:szCs w:val="24"/>
        </w:rPr>
        <w:t>)</w:t>
      </w:r>
    </w:p>
    <w:p w:rsidR="001E040B" w:rsidRPr="003D3F0D" w:rsidRDefault="001E040B" w:rsidP="003D3F0D">
      <w:pPr>
        <w:spacing w:line="360" w:lineRule="auto"/>
        <w:ind w:firstLine="720"/>
        <w:rPr>
          <w:rFonts w:ascii="Book Antiqua" w:hAnsi="Book Antiqua" w:cs="Times New Roman"/>
          <w:b/>
          <w:sz w:val="24"/>
          <w:szCs w:val="24"/>
        </w:rPr>
      </w:pPr>
    </w:p>
    <w:p w:rsidR="001E040B" w:rsidRPr="003D3F0D" w:rsidRDefault="001E040B" w:rsidP="003D3F0D">
      <w:pPr>
        <w:spacing w:line="360" w:lineRule="auto"/>
        <w:ind w:firstLine="720"/>
        <w:jc w:val="center"/>
        <w:rPr>
          <w:rFonts w:ascii="Book Antiqua" w:hAnsi="Book Antiqua" w:cs="Times New Roman"/>
          <w:b/>
          <w:sz w:val="24"/>
          <w:szCs w:val="24"/>
        </w:rPr>
      </w:pPr>
      <w:r w:rsidRPr="003D3F0D">
        <w:rPr>
          <w:rFonts w:ascii="Book Antiqua" w:hAnsi="Book Antiqua" w:cs="Times New Roman"/>
          <w:b/>
          <w:sz w:val="24"/>
          <w:szCs w:val="24"/>
        </w:rPr>
        <w:t>Abstrak</w:t>
      </w:r>
    </w:p>
    <w:p w:rsidR="001B7425" w:rsidRPr="003D3F0D" w:rsidRDefault="001E040B" w:rsidP="003D3F0D">
      <w:pPr>
        <w:spacing w:after="0" w:line="360" w:lineRule="auto"/>
        <w:ind w:right="-1" w:firstLine="720"/>
        <w:jc w:val="both"/>
        <w:rPr>
          <w:rFonts w:ascii="Book Antiqua" w:eastAsia="Times New Roman" w:hAnsi="Book Antiqua" w:cs="Times New Roman"/>
          <w:sz w:val="24"/>
          <w:szCs w:val="24"/>
        </w:rPr>
      </w:pPr>
      <w:r w:rsidRPr="003D3F0D">
        <w:rPr>
          <w:rFonts w:ascii="Book Antiqua" w:eastAsia="Times New Roman" w:hAnsi="Book Antiqua" w:cs="Times New Roman"/>
          <w:sz w:val="24"/>
          <w:szCs w:val="24"/>
        </w:rPr>
        <w:t xml:space="preserve">Kesejahteraan psikologis dijelaskan sebagai suatu pencapaian yang holistic dari potensi psikologis seseorang dan suatu keadaan ketika individu dapat menerima kekuatan maupun kelemahan, memiliki tujuan hidup, mengembangkan relasi positif yang </w:t>
      </w:r>
      <w:r w:rsidR="00CD7D48" w:rsidRPr="003D3F0D">
        <w:rPr>
          <w:rFonts w:ascii="Book Antiqua" w:eastAsia="Times New Roman" w:hAnsi="Book Antiqua" w:cs="Times New Roman"/>
          <w:sz w:val="24"/>
          <w:szCs w:val="24"/>
        </w:rPr>
        <w:t>bermuara pada pertumbuhan pribadi dimanapun individu berada, terlebih dalam lingkungan tinggalnya.Rasa mengkomunitas (</w:t>
      </w:r>
      <w:r w:rsidR="00CD7D48" w:rsidRPr="003D3F0D">
        <w:rPr>
          <w:rFonts w:ascii="Book Antiqua" w:eastAsia="Times New Roman" w:hAnsi="Book Antiqua" w:cs="Times New Roman"/>
          <w:i/>
          <w:sz w:val="24"/>
          <w:szCs w:val="24"/>
        </w:rPr>
        <w:t>sense of community</w:t>
      </w:r>
      <w:r w:rsidR="00CD7D48" w:rsidRPr="003D3F0D">
        <w:rPr>
          <w:rFonts w:ascii="Book Antiqua" w:eastAsia="Times New Roman" w:hAnsi="Book Antiqua" w:cs="Times New Roman"/>
          <w:sz w:val="24"/>
          <w:szCs w:val="24"/>
        </w:rPr>
        <w:t xml:space="preserve">) merupakan tahap awal </w:t>
      </w:r>
      <w:r w:rsidR="001B7425" w:rsidRPr="003D3F0D">
        <w:rPr>
          <w:rFonts w:ascii="Book Antiqua" w:eastAsia="Times New Roman" w:hAnsi="Book Antiqua" w:cs="Times New Roman"/>
          <w:sz w:val="24"/>
          <w:szCs w:val="24"/>
        </w:rPr>
        <w:t xml:space="preserve">dalam diri </w:t>
      </w:r>
      <w:r w:rsidR="00CD7D48" w:rsidRPr="003D3F0D">
        <w:rPr>
          <w:rFonts w:ascii="Book Antiqua" w:eastAsia="Times New Roman" w:hAnsi="Book Antiqua" w:cs="Times New Roman"/>
          <w:sz w:val="24"/>
          <w:szCs w:val="24"/>
        </w:rPr>
        <w:t xml:space="preserve">individu </w:t>
      </w:r>
      <w:r w:rsidR="001B7425" w:rsidRPr="003D3F0D">
        <w:rPr>
          <w:rFonts w:ascii="Book Antiqua" w:eastAsia="Times New Roman" w:hAnsi="Book Antiqua" w:cs="Times New Roman"/>
          <w:sz w:val="24"/>
          <w:szCs w:val="24"/>
        </w:rPr>
        <w:t xml:space="preserve">untuk </w:t>
      </w:r>
      <w:r w:rsidR="00CD7D48" w:rsidRPr="003D3F0D">
        <w:rPr>
          <w:rFonts w:ascii="Book Antiqua" w:eastAsia="Times New Roman" w:hAnsi="Book Antiqua" w:cs="Times New Roman"/>
          <w:sz w:val="24"/>
          <w:szCs w:val="24"/>
        </w:rPr>
        <w:t xml:space="preserve">melihat </w:t>
      </w:r>
      <w:r w:rsidR="001B7425" w:rsidRPr="003D3F0D">
        <w:rPr>
          <w:rFonts w:ascii="Book Antiqua" w:eastAsia="Times New Roman" w:hAnsi="Book Antiqua" w:cs="Times New Roman"/>
          <w:sz w:val="24"/>
          <w:szCs w:val="24"/>
        </w:rPr>
        <w:t>komunitasnya.</w:t>
      </w:r>
      <w:r w:rsidRPr="003D3F0D">
        <w:rPr>
          <w:rFonts w:ascii="Book Antiqua" w:eastAsia="Times New Roman" w:hAnsi="Book Antiqua" w:cs="Times New Roman"/>
          <w:sz w:val="24"/>
          <w:szCs w:val="24"/>
        </w:rPr>
        <w:t xml:space="preserve">Berdasarkan peta penelitian diperoleh hasil bahwa </w:t>
      </w:r>
      <w:r w:rsidR="001B7425" w:rsidRPr="003D3F0D">
        <w:rPr>
          <w:rFonts w:ascii="Book Antiqua" w:eastAsia="Times New Roman" w:hAnsi="Book Antiqua" w:cs="Times New Roman"/>
          <w:sz w:val="24"/>
          <w:szCs w:val="24"/>
        </w:rPr>
        <w:t xml:space="preserve">terdapat peran </w:t>
      </w:r>
      <w:r w:rsidR="001B7425" w:rsidRPr="003D3F0D">
        <w:rPr>
          <w:rFonts w:ascii="Book Antiqua" w:eastAsia="Times New Roman" w:hAnsi="Book Antiqua" w:cs="Times New Roman"/>
          <w:i/>
          <w:sz w:val="24"/>
          <w:szCs w:val="24"/>
        </w:rPr>
        <w:t>sense of community</w:t>
      </w:r>
      <w:r w:rsidR="001B7425" w:rsidRPr="003D3F0D">
        <w:rPr>
          <w:rFonts w:ascii="Book Antiqua" w:eastAsia="Times New Roman" w:hAnsi="Book Antiqua" w:cs="Times New Roman"/>
          <w:sz w:val="24"/>
          <w:szCs w:val="24"/>
        </w:rPr>
        <w:t xml:space="preserve"> dalam kesejahteraan psikologis dalam menghuni (</w:t>
      </w:r>
      <w:r w:rsidR="001B7425" w:rsidRPr="003D3F0D">
        <w:rPr>
          <w:rFonts w:ascii="Book Antiqua" w:eastAsia="Times New Roman" w:hAnsi="Book Antiqua" w:cs="Times New Roman"/>
          <w:i/>
          <w:sz w:val="24"/>
          <w:szCs w:val="24"/>
        </w:rPr>
        <w:t>housing wellbeing</w:t>
      </w:r>
      <w:r w:rsidR="001B7425" w:rsidRPr="003D3F0D">
        <w:rPr>
          <w:rFonts w:ascii="Book Antiqua" w:eastAsia="Times New Roman" w:hAnsi="Book Antiqua" w:cs="Times New Roman"/>
          <w:sz w:val="24"/>
          <w:szCs w:val="24"/>
        </w:rPr>
        <w:t xml:space="preserve">).Penelitian yang menggunakan strategi meta-analisa ini bertujuan untuk mengkaji hasil-hasil penelitian yang telah dilakukan peneliti sebelumnya tentang kekonsistenan antara </w:t>
      </w:r>
      <w:r w:rsidR="001B7425" w:rsidRPr="003D3F0D">
        <w:rPr>
          <w:rFonts w:ascii="Book Antiqua" w:eastAsia="Times New Roman" w:hAnsi="Book Antiqua" w:cs="Times New Roman"/>
          <w:i/>
          <w:sz w:val="24"/>
          <w:szCs w:val="24"/>
        </w:rPr>
        <w:t>sense of community</w:t>
      </w:r>
      <w:r w:rsidR="001B7425" w:rsidRPr="003D3F0D">
        <w:rPr>
          <w:rFonts w:ascii="Book Antiqua" w:eastAsia="Times New Roman" w:hAnsi="Book Antiqua" w:cs="Times New Roman"/>
          <w:sz w:val="24"/>
          <w:szCs w:val="24"/>
        </w:rPr>
        <w:t xml:space="preserve"> dalam membentuk </w:t>
      </w:r>
      <w:r w:rsidR="001B7425" w:rsidRPr="003D3F0D">
        <w:rPr>
          <w:rFonts w:ascii="Book Antiqua" w:eastAsia="Times New Roman" w:hAnsi="Book Antiqua" w:cs="Times New Roman"/>
          <w:i/>
          <w:sz w:val="24"/>
          <w:szCs w:val="24"/>
        </w:rPr>
        <w:t>housing wellbeing</w:t>
      </w:r>
      <w:r w:rsidR="001B7425" w:rsidRPr="003D3F0D">
        <w:rPr>
          <w:rFonts w:ascii="Book Antiqua" w:eastAsia="Times New Roman" w:hAnsi="Book Antiqua" w:cs="Times New Roman"/>
          <w:sz w:val="24"/>
          <w:szCs w:val="24"/>
        </w:rPr>
        <w:t xml:space="preserve">.Studi meta-analisis ini menghasilkan bahwa </w:t>
      </w:r>
      <w:r w:rsidR="001B7425" w:rsidRPr="00915DAC">
        <w:rPr>
          <w:rFonts w:ascii="Book Antiqua" w:eastAsia="Times New Roman" w:hAnsi="Book Antiqua" w:cs="Times New Roman"/>
          <w:i/>
          <w:sz w:val="24"/>
          <w:szCs w:val="24"/>
        </w:rPr>
        <w:t>sense of community</w:t>
      </w:r>
      <w:r w:rsidR="001B7425" w:rsidRPr="003D3F0D">
        <w:rPr>
          <w:rFonts w:ascii="Book Antiqua" w:eastAsia="Times New Roman" w:hAnsi="Book Antiqua" w:cs="Times New Roman"/>
          <w:sz w:val="24"/>
          <w:szCs w:val="24"/>
        </w:rPr>
        <w:t xml:space="preserve"> memberikan kontribusi terhadap </w:t>
      </w:r>
      <w:r w:rsidR="001B7425" w:rsidRPr="00915DAC">
        <w:rPr>
          <w:rFonts w:ascii="Book Antiqua" w:eastAsia="Times New Roman" w:hAnsi="Book Antiqua" w:cs="Times New Roman"/>
          <w:i/>
          <w:sz w:val="24"/>
          <w:szCs w:val="24"/>
        </w:rPr>
        <w:t>housing wellbeing</w:t>
      </w:r>
      <w:r w:rsidR="001B7425" w:rsidRPr="003D3F0D">
        <w:rPr>
          <w:rFonts w:ascii="Book Antiqua" w:eastAsia="Times New Roman" w:hAnsi="Book Antiqua" w:cs="Times New Roman"/>
          <w:sz w:val="24"/>
          <w:szCs w:val="24"/>
        </w:rPr>
        <w:t>.</w:t>
      </w:r>
    </w:p>
    <w:p w:rsidR="001B7425" w:rsidRPr="003D3F0D" w:rsidRDefault="001B7425" w:rsidP="003D3F0D">
      <w:pPr>
        <w:spacing w:after="0" w:line="360" w:lineRule="auto"/>
        <w:ind w:right="-1" w:firstLine="720"/>
        <w:jc w:val="both"/>
        <w:rPr>
          <w:rFonts w:ascii="Book Antiqua" w:eastAsia="Times New Roman" w:hAnsi="Book Antiqua" w:cs="Times New Roman"/>
          <w:sz w:val="24"/>
          <w:szCs w:val="24"/>
        </w:rPr>
      </w:pPr>
    </w:p>
    <w:p w:rsidR="001E040B" w:rsidRPr="003D3F0D" w:rsidRDefault="001E040B" w:rsidP="003D3F0D">
      <w:pPr>
        <w:spacing w:after="0" w:line="360" w:lineRule="auto"/>
        <w:jc w:val="both"/>
        <w:rPr>
          <w:rFonts w:ascii="Book Antiqua" w:eastAsia="Times New Roman" w:hAnsi="Book Antiqua" w:cs="Times New Roman"/>
          <w:sz w:val="24"/>
          <w:szCs w:val="24"/>
        </w:rPr>
      </w:pPr>
      <w:r w:rsidRPr="003D3F0D">
        <w:rPr>
          <w:rFonts w:ascii="Book Antiqua" w:eastAsia="Times New Roman" w:hAnsi="Book Antiqua" w:cs="Times New Roman"/>
          <w:b/>
          <w:sz w:val="24"/>
          <w:szCs w:val="24"/>
        </w:rPr>
        <w:t xml:space="preserve">Kata </w:t>
      </w:r>
      <w:proofErr w:type="gramStart"/>
      <w:r w:rsidRPr="003D3F0D">
        <w:rPr>
          <w:rFonts w:ascii="Book Antiqua" w:eastAsia="Times New Roman" w:hAnsi="Book Antiqua" w:cs="Times New Roman"/>
          <w:b/>
          <w:sz w:val="24"/>
          <w:szCs w:val="24"/>
        </w:rPr>
        <w:t>kunci</w:t>
      </w:r>
      <w:r w:rsidRPr="003D3F0D">
        <w:rPr>
          <w:rFonts w:ascii="Book Antiqua" w:eastAsia="Times New Roman" w:hAnsi="Book Antiqua" w:cs="Times New Roman"/>
          <w:sz w:val="24"/>
          <w:szCs w:val="24"/>
        </w:rPr>
        <w:t xml:space="preserve"> :</w:t>
      </w:r>
      <w:r w:rsidR="001B7425" w:rsidRPr="003D3F0D">
        <w:rPr>
          <w:rFonts w:ascii="Book Antiqua" w:eastAsia="Times New Roman" w:hAnsi="Book Antiqua" w:cs="Times New Roman"/>
          <w:i/>
          <w:sz w:val="24"/>
          <w:szCs w:val="24"/>
        </w:rPr>
        <w:t>sense</w:t>
      </w:r>
      <w:proofErr w:type="gramEnd"/>
      <w:r w:rsidR="001B7425" w:rsidRPr="003D3F0D">
        <w:rPr>
          <w:rFonts w:ascii="Book Antiqua" w:eastAsia="Times New Roman" w:hAnsi="Book Antiqua" w:cs="Times New Roman"/>
          <w:i/>
          <w:sz w:val="24"/>
          <w:szCs w:val="24"/>
        </w:rPr>
        <w:t xml:space="preserve"> of community</w:t>
      </w:r>
      <w:r w:rsidR="001B7425" w:rsidRPr="003D3F0D">
        <w:rPr>
          <w:rFonts w:ascii="Book Antiqua" w:eastAsia="Times New Roman" w:hAnsi="Book Antiqua" w:cs="Times New Roman"/>
          <w:sz w:val="24"/>
          <w:szCs w:val="24"/>
        </w:rPr>
        <w:t xml:space="preserve">, </w:t>
      </w:r>
      <w:r w:rsidR="001B7425" w:rsidRPr="00915DAC">
        <w:rPr>
          <w:rFonts w:ascii="Book Antiqua" w:eastAsia="Times New Roman" w:hAnsi="Book Antiqua" w:cs="Times New Roman"/>
          <w:i/>
          <w:sz w:val="24"/>
          <w:szCs w:val="24"/>
        </w:rPr>
        <w:t>housing wellbeing</w:t>
      </w:r>
      <w:r w:rsidRPr="003D3F0D">
        <w:rPr>
          <w:rFonts w:ascii="Book Antiqua" w:eastAsia="Times New Roman" w:hAnsi="Book Antiqua" w:cs="Times New Roman"/>
          <w:sz w:val="24"/>
          <w:szCs w:val="24"/>
        </w:rPr>
        <w:t>, meta-analisis</w:t>
      </w:r>
    </w:p>
    <w:p w:rsidR="006F4C12" w:rsidRPr="003D3F0D" w:rsidRDefault="006E6809" w:rsidP="00915DAC">
      <w:pPr>
        <w:spacing w:line="360" w:lineRule="auto"/>
        <w:rPr>
          <w:rFonts w:ascii="Book Antiqua" w:hAnsi="Book Antiqua" w:cs="Times New Roman"/>
          <w:b/>
          <w:sz w:val="24"/>
          <w:szCs w:val="24"/>
        </w:rPr>
      </w:pPr>
      <w:r w:rsidRPr="003D3F0D">
        <w:rPr>
          <w:rFonts w:ascii="Book Antiqua" w:hAnsi="Book Antiqua" w:cs="Times New Roman"/>
          <w:b/>
          <w:sz w:val="24"/>
          <w:szCs w:val="24"/>
        </w:rPr>
        <w:br w:type="page"/>
      </w:r>
      <w:r w:rsidR="006F4C12" w:rsidRPr="003D3F0D">
        <w:rPr>
          <w:rFonts w:ascii="Book Antiqua" w:hAnsi="Book Antiqua" w:cs="Times New Roman"/>
          <w:b/>
          <w:sz w:val="24"/>
          <w:szCs w:val="24"/>
        </w:rPr>
        <w:lastRenderedPageBreak/>
        <w:t>PENDAHULUAN</w:t>
      </w:r>
    </w:p>
    <w:p w:rsidR="006F4C12" w:rsidRPr="003D3F0D" w:rsidRDefault="006F4C12" w:rsidP="003D3F0D">
      <w:pPr>
        <w:spacing w:line="360" w:lineRule="auto"/>
        <w:ind w:firstLine="720"/>
        <w:contextualSpacing/>
        <w:jc w:val="both"/>
        <w:rPr>
          <w:rFonts w:ascii="Book Antiqua" w:eastAsia="Times New Roman" w:hAnsi="Book Antiqua" w:cs="Arial"/>
        </w:rPr>
      </w:pPr>
      <w:r w:rsidRPr="003D3F0D">
        <w:rPr>
          <w:rFonts w:ascii="Book Antiqua" w:eastAsia="Times New Roman" w:hAnsi="Book Antiqua" w:cs="Arial"/>
        </w:rPr>
        <w:t>Kajian mengengai tempat tinggal sebenarnya telah dimulai pada tahun 1940an yang banyak melihat tentang kepuasan menghuni</w:t>
      </w:r>
      <w:proofErr w:type="gramStart"/>
      <w:r w:rsidRPr="003D3F0D">
        <w:rPr>
          <w:rFonts w:ascii="Book Antiqua" w:eastAsia="Times New Roman" w:hAnsi="Book Antiqua" w:cs="Arial"/>
        </w:rPr>
        <w:t>..</w:t>
      </w:r>
      <w:proofErr w:type="gramEnd"/>
      <w:r w:rsidRPr="003D3F0D">
        <w:rPr>
          <w:rFonts w:ascii="Book Antiqua" w:eastAsia="Times New Roman" w:hAnsi="Book Antiqua" w:cs="Arial"/>
        </w:rPr>
        <w:t xml:space="preserve">Diperkenalkannya </w:t>
      </w:r>
      <w:r w:rsidRPr="003D3F0D">
        <w:rPr>
          <w:rFonts w:ascii="Book Antiqua" w:eastAsia="Times New Roman" w:hAnsi="Book Antiqua" w:cs="Arial"/>
          <w:i/>
        </w:rPr>
        <w:t>Field Theory</w:t>
      </w:r>
      <w:r w:rsidRPr="003D3F0D">
        <w:rPr>
          <w:rFonts w:ascii="Book Antiqua" w:eastAsia="Times New Roman" w:hAnsi="Book Antiqua" w:cs="Arial"/>
        </w:rPr>
        <w:t xml:space="preserve"> oleh Kurt Lewin menjadikan kajian kepuasan menghuni bukan saja menjadi kajian ekonomi, maupun kebijakan (pada saat itu).Kepuasan menghuni inipun kemudian berkembang lebih luas dengan area kajian psikologi lingkungan yang mempertimbangkan interaksi antara manusia dan lingkungan.Diperkenalkannya rumus tingkah laku yang merupakan fungsi dari pribadi dan lingkungan merupakan cikal bakal berkembangnya kajian lingkungan dan perilaku manusia.</w:t>
      </w:r>
    </w:p>
    <w:p w:rsidR="006F4C12" w:rsidRPr="003D3F0D" w:rsidRDefault="006F4C12" w:rsidP="003D3F0D">
      <w:pPr>
        <w:spacing w:line="360" w:lineRule="auto"/>
        <w:ind w:firstLine="720"/>
        <w:contextualSpacing/>
        <w:jc w:val="both"/>
        <w:rPr>
          <w:rFonts w:ascii="Book Antiqua" w:eastAsia="Times New Roman" w:hAnsi="Book Antiqua" w:cs="Arial"/>
        </w:rPr>
      </w:pPr>
      <w:r w:rsidRPr="003D3F0D">
        <w:rPr>
          <w:rFonts w:ascii="Book Antiqua" w:eastAsia="Times New Roman" w:hAnsi="Book Antiqua" w:cs="Arial"/>
        </w:rPr>
        <w:t xml:space="preserve">Beberapa riset tentang kesejahteraan menghuni (untuk selanjutnya disebut sebagai </w:t>
      </w:r>
      <w:r w:rsidRPr="003D3F0D">
        <w:rPr>
          <w:rFonts w:ascii="Book Antiqua" w:eastAsia="Times New Roman" w:hAnsi="Book Antiqua" w:cs="Arial"/>
          <w:i/>
        </w:rPr>
        <w:t>housing wellbeing</w:t>
      </w:r>
      <w:r w:rsidRPr="003D3F0D">
        <w:rPr>
          <w:rFonts w:ascii="Book Antiqua" w:eastAsia="Times New Roman" w:hAnsi="Book Antiqua" w:cs="Arial"/>
        </w:rPr>
        <w:t xml:space="preserve">) banyak dilakukan oleh kajian psikologi lingkungan seperti </w:t>
      </w:r>
      <w:r w:rsidRPr="003D3F0D">
        <w:rPr>
          <w:rFonts w:ascii="Book Antiqua" w:eastAsia="Times New Roman" w:hAnsi="Book Antiqua" w:cs="Arial"/>
          <w:i/>
        </w:rPr>
        <w:t>housing wellbeing</w:t>
      </w:r>
      <w:r w:rsidRPr="003D3F0D">
        <w:rPr>
          <w:rFonts w:ascii="Book Antiqua" w:eastAsia="Times New Roman" w:hAnsi="Book Antiqua" w:cs="Arial"/>
        </w:rPr>
        <w:t xml:space="preserve"> di asrama, ataupun di sejumlah panti.Pada berbagai penelitian tersebut, peneliti cenderung melihat kepuasan penghuni terhadap tempat tinggalnya, baik dari segi karakteristik bangunan, kebijakan, serta perawatan bangunan yang ditinggali.</w:t>
      </w:r>
    </w:p>
    <w:p w:rsidR="00DE69E0" w:rsidRDefault="00DE69E0" w:rsidP="003D3F0D">
      <w:pPr>
        <w:spacing w:line="360" w:lineRule="auto"/>
        <w:ind w:firstLine="720"/>
        <w:jc w:val="both"/>
        <w:rPr>
          <w:rFonts w:ascii="Book Antiqua" w:eastAsia="Times New Roman" w:hAnsi="Book Antiqua" w:cs="Arial"/>
        </w:rPr>
      </w:pPr>
      <w:r w:rsidRPr="003D3F0D">
        <w:rPr>
          <w:rFonts w:ascii="Book Antiqua" w:eastAsia="Times New Roman" w:hAnsi="Book Antiqua" w:cs="Arial"/>
        </w:rPr>
        <w:t xml:space="preserve">Keberadaan </w:t>
      </w:r>
      <w:r w:rsidRPr="00915DAC">
        <w:rPr>
          <w:rFonts w:ascii="Book Antiqua" w:eastAsia="Times New Roman" w:hAnsi="Book Antiqua" w:cs="Arial"/>
          <w:i/>
        </w:rPr>
        <w:t>sense of community</w:t>
      </w:r>
      <w:r w:rsidRPr="003D3F0D">
        <w:rPr>
          <w:rFonts w:ascii="Book Antiqua" w:eastAsia="Times New Roman" w:hAnsi="Book Antiqua" w:cs="Arial"/>
        </w:rPr>
        <w:t xml:space="preserve"> yang kuat </w:t>
      </w:r>
      <w:proofErr w:type="gramStart"/>
      <w:r w:rsidRPr="003D3F0D">
        <w:rPr>
          <w:rFonts w:ascii="Book Antiqua" w:eastAsia="Times New Roman" w:hAnsi="Book Antiqua" w:cs="Arial"/>
        </w:rPr>
        <w:t>akan</w:t>
      </w:r>
      <w:proofErr w:type="gramEnd"/>
      <w:r w:rsidRPr="003D3F0D">
        <w:rPr>
          <w:rFonts w:ascii="Book Antiqua" w:eastAsia="Times New Roman" w:hAnsi="Book Antiqua" w:cs="Arial"/>
        </w:rPr>
        <w:t xml:space="preserve"> berkaitan dengan keluaran positif dari individu maupun dari kehidupan bertetangga atau di lingkungan huniannya. </w:t>
      </w:r>
      <w:proofErr w:type="gramStart"/>
      <w:r w:rsidRPr="003D3F0D">
        <w:rPr>
          <w:rFonts w:ascii="Book Antiqua" w:eastAsia="Times New Roman" w:hAnsi="Book Antiqua" w:cs="Arial"/>
        </w:rPr>
        <w:t xml:space="preserve">Dalam level bertetangga, individu yang memiliki </w:t>
      </w:r>
      <w:r w:rsidRPr="003D3F0D">
        <w:rPr>
          <w:rFonts w:ascii="Book Antiqua" w:eastAsia="Times New Roman" w:hAnsi="Book Antiqua" w:cs="Arial"/>
          <w:i/>
        </w:rPr>
        <w:t>sense of community</w:t>
      </w:r>
      <w:r w:rsidRPr="003D3F0D">
        <w:rPr>
          <w:rFonts w:ascii="Book Antiqua" w:eastAsia="Times New Roman" w:hAnsi="Book Antiqua" w:cs="Arial"/>
        </w:rPr>
        <w:t xml:space="preserve"> yang kuat cenderung memiliki perasaan aman yang lebih mendalam dan lebih banyak berpartisipasi dalam acara yang diadakan di kehidupan bertetangga (Luhmann, 1995).</w:t>
      </w:r>
      <w:proofErr w:type="gramEnd"/>
    </w:p>
    <w:p w:rsidR="00915DAC" w:rsidRPr="003D3F0D" w:rsidRDefault="00915DAC" w:rsidP="003D3F0D">
      <w:pPr>
        <w:spacing w:line="360" w:lineRule="auto"/>
        <w:ind w:firstLine="720"/>
        <w:jc w:val="both"/>
        <w:rPr>
          <w:rFonts w:ascii="Book Antiqua" w:eastAsia="Times New Roman" w:hAnsi="Book Antiqua" w:cs="Arial"/>
        </w:rPr>
      </w:pPr>
    </w:p>
    <w:p w:rsidR="006F4C12" w:rsidRPr="003D3F0D" w:rsidRDefault="006F4C12" w:rsidP="00915DAC">
      <w:pPr>
        <w:spacing w:line="360" w:lineRule="auto"/>
        <w:contextualSpacing/>
        <w:jc w:val="both"/>
        <w:rPr>
          <w:rFonts w:ascii="Book Antiqua" w:eastAsia="Times New Roman" w:hAnsi="Book Antiqua" w:cs="Arial"/>
          <w:b/>
        </w:rPr>
      </w:pPr>
      <w:r w:rsidRPr="003D3F0D">
        <w:rPr>
          <w:rFonts w:ascii="Book Antiqua" w:eastAsia="Times New Roman" w:hAnsi="Book Antiqua" w:cs="Arial"/>
          <w:b/>
        </w:rPr>
        <w:t>KAJIAN TEORI</w:t>
      </w:r>
    </w:p>
    <w:p w:rsidR="006F4C12" w:rsidRPr="003D3F0D" w:rsidRDefault="00DE69E0" w:rsidP="003D3F0D">
      <w:pPr>
        <w:spacing w:line="360" w:lineRule="auto"/>
        <w:ind w:firstLine="720"/>
        <w:jc w:val="both"/>
        <w:rPr>
          <w:rFonts w:ascii="Book Antiqua" w:eastAsia="Times New Roman" w:hAnsi="Book Antiqua" w:cs="Arial"/>
        </w:rPr>
      </w:pPr>
      <w:proofErr w:type="gramStart"/>
      <w:r w:rsidRPr="003D3F0D">
        <w:rPr>
          <w:rFonts w:ascii="Book Antiqua" w:eastAsia="Times New Roman" w:hAnsi="Book Antiqua" w:cs="Arial"/>
          <w:i/>
        </w:rPr>
        <w:t>H</w:t>
      </w:r>
      <w:r w:rsidR="006F4C12" w:rsidRPr="003D3F0D">
        <w:rPr>
          <w:rFonts w:ascii="Book Antiqua" w:eastAsia="Times New Roman" w:hAnsi="Book Antiqua" w:cs="Arial"/>
          <w:i/>
        </w:rPr>
        <w:t>ousing wellbeing</w:t>
      </w:r>
      <w:r w:rsidRPr="003D3F0D">
        <w:rPr>
          <w:rFonts w:ascii="Book Antiqua" w:eastAsia="Times New Roman" w:hAnsi="Book Antiqua" w:cs="Arial"/>
        </w:rPr>
        <w:t>dapat diartikan dengan</w:t>
      </w:r>
      <w:r w:rsidR="006F4C12" w:rsidRPr="003D3F0D">
        <w:rPr>
          <w:rFonts w:ascii="Book Antiqua" w:eastAsia="Times New Roman" w:hAnsi="Book Antiqua" w:cs="Arial"/>
        </w:rPr>
        <w:t xml:space="preserve"> adanya relasi positif dalam interaksi sosial pada lingkungan tempat tinggal sehingga memunculkan perasaan sejahtera (</w:t>
      </w:r>
      <w:r w:rsidR="00696B7B" w:rsidRPr="003D3F0D">
        <w:rPr>
          <w:rFonts w:ascii="Book Antiqua" w:eastAsia="Times New Roman" w:hAnsi="Book Antiqua" w:cs="Arial"/>
        </w:rPr>
        <w:t>Martinae</w:t>
      </w:r>
      <w:r w:rsidR="00696B7B">
        <w:rPr>
          <w:rFonts w:ascii="Book Antiqua" w:eastAsia="Times New Roman" w:hAnsi="Book Antiqua" w:cs="Arial"/>
        </w:rPr>
        <w:t>,</w:t>
      </w:r>
      <w:r w:rsidR="00696B7B" w:rsidRPr="003D3F0D">
        <w:rPr>
          <w:rFonts w:ascii="Book Antiqua" w:eastAsia="Times New Roman" w:hAnsi="Book Antiqua" w:cs="Arial"/>
        </w:rPr>
        <w:t xml:space="preserve"> </w:t>
      </w:r>
      <w:r w:rsidR="006F4C12" w:rsidRPr="003D3F0D">
        <w:rPr>
          <w:rFonts w:ascii="Book Antiqua" w:eastAsia="Times New Roman" w:hAnsi="Book Antiqua" w:cs="Arial"/>
        </w:rPr>
        <w:t xml:space="preserve">Pinquart &amp; Soerensen, 2000; Stevens, </w:t>
      </w:r>
      <w:r w:rsidR="00696B7B" w:rsidRPr="003D3F0D">
        <w:rPr>
          <w:rFonts w:ascii="Book Antiqua" w:eastAsia="Times New Roman" w:hAnsi="Book Antiqua" w:cs="Arial"/>
        </w:rPr>
        <w:t>Tomaka, Thompson &amp; Palacios, 2006</w:t>
      </w:r>
      <w:r w:rsidR="00696B7B">
        <w:rPr>
          <w:rFonts w:ascii="Book Antiqua" w:eastAsia="Times New Roman" w:hAnsi="Book Antiqua" w:cs="Arial"/>
        </w:rPr>
        <w:t>, Wasterhof, 2006</w:t>
      </w:r>
      <w:r w:rsidR="006F4C12" w:rsidRPr="003D3F0D">
        <w:rPr>
          <w:rFonts w:ascii="Book Antiqua" w:eastAsia="Times New Roman" w:hAnsi="Book Antiqua" w:cs="Arial"/>
        </w:rPr>
        <w:t>).</w:t>
      </w:r>
      <w:proofErr w:type="gramEnd"/>
      <w:r w:rsidR="006F4C12" w:rsidRPr="003D3F0D">
        <w:rPr>
          <w:rFonts w:ascii="Book Antiqua" w:eastAsia="Times New Roman" w:hAnsi="Book Antiqua" w:cs="Arial"/>
        </w:rPr>
        <w:t xml:space="preserve"> Chou, Bouldy, dan Lee (2000) juga bersepakat dengan definisi ini. </w:t>
      </w:r>
      <w:proofErr w:type="gramStart"/>
      <w:r w:rsidR="006F4C12" w:rsidRPr="003D3F0D">
        <w:rPr>
          <w:rFonts w:ascii="Book Antiqua" w:eastAsia="Times New Roman" w:hAnsi="Book Antiqua" w:cs="Arial"/>
        </w:rPr>
        <w:t xml:space="preserve">Mereka menjelaskan bahwa </w:t>
      </w:r>
      <w:r w:rsidR="006F4C12" w:rsidRPr="003D3F0D">
        <w:rPr>
          <w:rFonts w:ascii="Book Antiqua" w:eastAsia="Times New Roman" w:hAnsi="Book Antiqua" w:cs="Arial"/>
          <w:i/>
        </w:rPr>
        <w:t>housing wellbeing</w:t>
      </w:r>
      <w:r w:rsidR="006F4C12" w:rsidRPr="003D3F0D">
        <w:rPr>
          <w:rFonts w:ascii="Book Antiqua" w:eastAsia="Times New Roman" w:hAnsi="Book Antiqua" w:cs="Arial"/>
        </w:rPr>
        <w:t xml:space="preserve"> adalah munculnya perasaan sejahtera pada tempat tinggal.</w:t>
      </w:r>
      <w:proofErr w:type="gramEnd"/>
    </w:p>
    <w:p w:rsidR="00DE69E0" w:rsidRPr="003D3F0D" w:rsidRDefault="00DE69E0" w:rsidP="003D3F0D">
      <w:pPr>
        <w:spacing w:line="360" w:lineRule="auto"/>
        <w:ind w:firstLine="720"/>
        <w:jc w:val="both"/>
        <w:rPr>
          <w:rFonts w:ascii="Book Antiqua" w:eastAsia="Times New Roman" w:hAnsi="Book Antiqua" w:cs="Arial"/>
        </w:rPr>
      </w:pPr>
      <w:proofErr w:type="gramStart"/>
      <w:r w:rsidRPr="003D3F0D">
        <w:rPr>
          <w:rFonts w:ascii="Book Antiqua" w:eastAsia="Times New Roman" w:hAnsi="Book Antiqua" w:cs="Arial"/>
        </w:rPr>
        <w:lastRenderedPageBreak/>
        <w:t xml:space="preserve">Glass (2000) menerangkan, </w:t>
      </w:r>
      <w:r w:rsidRPr="003D3F0D">
        <w:rPr>
          <w:rFonts w:ascii="Book Antiqua" w:eastAsia="Times New Roman" w:hAnsi="Book Antiqua" w:cs="Arial"/>
          <w:i/>
        </w:rPr>
        <w:t>hosing wellbeing</w:t>
      </w:r>
      <w:r w:rsidRPr="003D3F0D">
        <w:rPr>
          <w:rFonts w:ascii="Book Antiqua" w:eastAsia="Times New Roman" w:hAnsi="Book Antiqua" w:cs="Arial"/>
        </w:rPr>
        <w:t xml:space="preserve"> merupakan hubungan yang positif antara afeksi, kognisi, dan motorik seseorang dengan tempat tinggalnya.Glass juga menambahkan bahwa tempat tinggal bukan hanya unit rumah yang ditempati melainkan juga karakteristik bangunan, hubungan dengan tetangga, serta status kepemilikan hunian.</w:t>
      </w:r>
      <w:proofErr w:type="gramEnd"/>
      <w:r w:rsidRPr="003D3F0D">
        <w:rPr>
          <w:rFonts w:ascii="Book Antiqua" w:eastAsia="Times New Roman" w:hAnsi="Book Antiqua" w:cs="Arial"/>
        </w:rPr>
        <w:t xml:space="preserve"> Hubungan yang positif ini </w:t>
      </w:r>
      <w:proofErr w:type="gramStart"/>
      <w:r w:rsidRPr="003D3F0D">
        <w:rPr>
          <w:rFonts w:ascii="Book Antiqua" w:eastAsia="Times New Roman" w:hAnsi="Book Antiqua" w:cs="Arial"/>
        </w:rPr>
        <w:t>akan</w:t>
      </w:r>
      <w:proofErr w:type="gramEnd"/>
      <w:r w:rsidRPr="003D3F0D">
        <w:rPr>
          <w:rFonts w:ascii="Book Antiqua" w:eastAsia="Times New Roman" w:hAnsi="Book Antiqua" w:cs="Arial"/>
        </w:rPr>
        <w:t xml:space="preserve"> menyehatkan fungsi mental penghuni di lingkungan tempat ia tinggal (Bowling &amp; Faquhar, 1991; Berkman, Kasi, Freeman &amp; Barret, 1992). </w:t>
      </w:r>
      <w:proofErr w:type="gramStart"/>
      <w:r w:rsidRPr="003D3F0D">
        <w:rPr>
          <w:rFonts w:ascii="Book Antiqua" w:eastAsia="Times New Roman" w:hAnsi="Book Antiqua" w:cs="Arial"/>
        </w:rPr>
        <w:t xml:space="preserve">Beragam definisi tersebut memberikan kesimpulan bahwa </w:t>
      </w:r>
      <w:r w:rsidRPr="003D3F0D">
        <w:rPr>
          <w:rFonts w:ascii="Book Antiqua" w:eastAsia="Times New Roman" w:hAnsi="Book Antiqua" w:cs="Arial"/>
          <w:i/>
        </w:rPr>
        <w:t>housing wellbeing</w:t>
      </w:r>
      <w:r w:rsidRPr="003D3F0D">
        <w:rPr>
          <w:rFonts w:ascii="Book Antiqua" w:eastAsia="Times New Roman" w:hAnsi="Book Antiqua" w:cs="Arial"/>
        </w:rPr>
        <w:t xml:space="preserve"> merupakan pencapaian potensi secara optimal beserta fungsi psikologis positif seseorang terhadap tempat tinggalnya.</w:t>
      </w:r>
      <w:proofErr w:type="gramEnd"/>
    </w:p>
    <w:p w:rsidR="002A2AA4" w:rsidRPr="003D3F0D" w:rsidRDefault="00DE69E0" w:rsidP="003D3F0D">
      <w:pPr>
        <w:spacing w:line="360" w:lineRule="auto"/>
        <w:ind w:firstLine="720"/>
        <w:contextualSpacing/>
        <w:jc w:val="both"/>
        <w:rPr>
          <w:rFonts w:ascii="Book Antiqua" w:eastAsia="Times New Roman" w:hAnsi="Book Antiqua" w:cs="Arial"/>
        </w:rPr>
      </w:pPr>
      <w:proofErr w:type="gramStart"/>
      <w:r w:rsidRPr="003D3F0D">
        <w:rPr>
          <w:rFonts w:ascii="Book Antiqua" w:eastAsia="Times New Roman" w:hAnsi="Book Antiqua" w:cs="Arial"/>
        </w:rPr>
        <w:t xml:space="preserve">Melihat keberfungsian psikologis terhadap tempat tinggal </w:t>
      </w:r>
      <w:r w:rsidR="002A2AA4" w:rsidRPr="003D3F0D">
        <w:rPr>
          <w:rFonts w:ascii="Book Antiqua" w:eastAsia="Times New Roman" w:hAnsi="Book Antiqua" w:cs="Arial"/>
        </w:rPr>
        <w:t xml:space="preserve">untuk </w:t>
      </w:r>
      <w:r w:rsidRPr="003D3F0D">
        <w:rPr>
          <w:rFonts w:ascii="Book Antiqua" w:eastAsia="Times New Roman" w:hAnsi="Book Antiqua" w:cs="Arial"/>
        </w:rPr>
        <w:t xml:space="preserve">mencapai perasaan sejahtera dalam menghuni </w:t>
      </w:r>
      <w:r w:rsidR="002A2AA4" w:rsidRPr="003D3F0D">
        <w:rPr>
          <w:rFonts w:ascii="Book Antiqua" w:eastAsia="Times New Roman" w:hAnsi="Book Antiqua" w:cs="Arial"/>
        </w:rPr>
        <w:t>tentunya melibatkan perasaan awal yang dialami dan tidak lepas dari tujuan tersebut.Sense of community berkaitan dengan keluaran positif dari individu maupun dari kehidupan bertetangganya.Refleksi hubungan sesama anggota komunitas dan perasaan berbeda dari tiap-tiap anggota.</w:t>
      </w:r>
      <w:proofErr w:type="gramEnd"/>
      <w:r w:rsidR="002A2AA4" w:rsidRPr="003D3F0D">
        <w:rPr>
          <w:rFonts w:ascii="Book Antiqua" w:eastAsia="Times New Roman" w:hAnsi="Book Antiqua" w:cs="Arial"/>
        </w:rPr>
        <w:t xml:space="preserve"> Selain itu terdapat sebuah tradisi yang merefleksikan </w:t>
      </w:r>
      <w:proofErr w:type="gramStart"/>
      <w:r w:rsidR="002A2AA4" w:rsidRPr="003D3F0D">
        <w:rPr>
          <w:rFonts w:ascii="Book Antiqua" w:eastAsia="Times New Roman" w:hAnsi="Book Antiqua" w:cs="Arial"/>
        </w:rPr>
        <w:t>norma</w:t>
      </w:r>
      <w:proofErr w:type="gramEnd"/>
      <w:r w:rsidR="002A2AA4" w:rsidRPr="003D3F0D">
        <w:rPr>
          <w:rFonts w:ascii="Book Antiqua" w:eastAsia="Times New Roman" w:hAnsi="Book Antiqua" w:cs="Arial"/>
        </w:rPr>
        <w:t xml:space="preserve"> dan nilai dari perilaku kehidupan dalam sebuah komunitas dan tanggungjawab moral yang merefleksikan rasa kewajiban pada komunitas dan kewajiban pada sesama anggota dalam kehidupan komunitas. </w:t>
      </w:r>
    </w:p>
    <w:p w:rsidR="00E049FB" w:rsidRPr="003D3F0D" w:rsidRDefault="00E049FB" w:rsidP="003D3F0D">
      <w:pPr>
        <w:spacing w:line="360" w:lineRule="auto"/>
        <w:ind w:firstLine="720"/>
        <w:contextualSpacing/>
        <w:jc w:val="both"/>
        <w:rPr>
          <w:rFonts w:ascii="Book Antiqua" w:eastAsia="Times New Roman" w:hAnsi="Book Antiqua" w:cs="Arial"/>
        </w:rPr>
      </w:pPr>
      <w:proofErr w:type="gramStart"/>
      <w:r w:rsidRPr="003D3F0D">
        <w:rPr>
          <w:rFonts w:ascii="Book Antiqua" w:eastAsia="Times New Roman" w:hAnsi="Book Antiqua" w:cs="Arial"/>
        </w:rPr>
        <w:t xml:space="preserve">Dimensi </w:t>
      </w:r>
      <w:r w:rsidRPr="003D3F0D">
        <w:rPr>
          <w:rFonts w:ascii="Book Antiqua" w:eastAsia="Times New Roman" w:hAnsi="Book Antiqua" w:cs="Arial"/>
          <w:i/>
        </w:rPr>
        <w:t>sense of community</w:t>
      </w:r>
      <w:r w:rsidRPr="003D3F0D">
        <w:rPr>
          <w:rFonts w:ascii="Book Antiqua" w:eastAsia="Times New Roman" w:hAnsi="Book Antiqua" w:cs="Arial"/>
        </w:rPr>
        <w:t xml:space="preserve"> adalah </w:t>
      </w:r>
      <w:r w:rsidRPr="003D3F0D">
        <w:rPr>
          <w:rFonts w:ascii="Book Antiqua" w:eastAsia="Times New Roman" w:hAnsi="Book Antiqua" w:cs="Arial"/>
          <w:i/>
        </w:rPr>
        <w:t>pertama</w:t>
      </w:r>
      <w:r w:rsidRPr="003D3F0D">
        <w:rPr>
          <w:rFonts w:ascii="Book Antiqua" w:eastAsia="Times New Roman" w:hAnsi="Book Antiqua" w:cs="Arial"/>
        </w:rPr>
        <w:t>, keanggotaan (</w:t>
      </w:r>
      <w:r w:rsidRPr="003D3F0D">
        <w:rPr>
          <w:rFonts w:ascii="Book Antiqua" w:eastAsia="Times New Roman" w:hAnsi="Book Antiqua" w:cs="Arial"/>
          <w:i/>
        </w:rPr>
        <w:t>membership</w:t>
      </w:r>
      <w:r w:rsidRPr="003D3F0D">
        <w:rPr>
          <w:rFonts w:ascii="Book Antiqua" w:eastAsia="Times New Roman" w:hAnsi="Book Antiqua" w:cs="Arial"/>
        </w:rPr>
        <w:t>) yakni seseorang yang telah menginvestasikan sebagian dari dirinya untuk menjadi anggota sebuah komunitas dan memiliki hak untuk dimiliki.</w:t>
      </w:r>
      <w:proofErr w:type="gramEnd"/>
      <w:r w:rsidRPr="003D3F0D">
        <w:rPr>
          <w:rFonts w:ascii="Book Antiqua" w:eastAsia="Times New Roman" w:hAnsi="Book Antiqua" w:cs="Arial"/>
        </w:rPr>
        <w:t xml:space="preserve"> Faktor keanggotaan ini meliputi siapa yang termasuk di dalam anggota dan siapa yang tidak, adanya rasa aman untuk mengungkapkan perasaan, perasaan diterima di dalam komunitas dan kerelaan untuk berkorban untuk yang lainnya, konsekuensi dimana setelah memberikan andil di dalam kelompok maka akan mendapat tempat di komunitas, serta aktivitas komunitas dapat dijelaskan dengan bahasa dan ritual yang mengindikasikan siapa yang tergabung di dalam komunitas dan yang tidak. </w:t>
      </w:r>
    </w:p>
    <w:p w:rsidR="00E049FB" w:rsidRPr="003D3F0D" w:rsidRDefault="00E049FB" w:rsidP="003D3F0D">
      <w:pPr>
        <w:spacing w:line="360" w:lineRule="auto"/>
        <w:ind w:firstLine="720"/>
        <w:contextualSpacing/>
        <w:jc w:val="both"/>
        <w:rPr>
          <w:rFonts w:ascii="Book Antiqua" w:eastAsia="Times New Roman" w:hAnsi="Book Antiqua" w:cs="Arial"/>
        </w:rPr>
      </w:pPr>
      <w:r w:rsidRPr="003D3F0D">
        <w:rPr>
          <w:rFonts w:ascii="Book Antiqua" w:eastAsia="Times New Roman" w:hAnsi="Book Antiqua" w:cs="Arial"/>
          <w:i/>
        </w:rPr>
        <w:t>Kedua</w:t>
      </w:r>
      <w:r w:rsidRPr="003D3F0D">
        <w:rPr>
          <w:rFonts w:ascii="Book Antiqua" w:eastAsia="Times New Roman" w:hAnsi="Book Antiqua" w:cs="Arial"/>
        </w:rPr>
        <w:t>, pengaruh (</w:t>
      </w:r>
      <w:r w:rsidRPr="003D3F0D">
        <w:rPr>
          <w:rFonts w:ascii="Book Antiqua" w:eastAsia="Times New Roman" w:hAnsi="Book Antiqua" w:cs="Arial"/>
          <w:i/>
        </w:rPr>
        <w:t>influence</w:t>
      </w:r>
      <w:r w:rsidRPr="003D3F0D">
        <w:rPr>
          <w:rFonts w:ascii="Book Antiqua" w:eastAsia="Times New Roman" w:hAnsi="Book Antiqua" w:cs="Arial"/>
        </w:rPr>
        <w:t xml:space="preserve">) yang berarti anggota harus memiliki pengaruh yang kuat terhadap sebuah komunitas dan sebaliknya.Ini berarti </w:t>
      </w:r>
      <w:r w:rsidRPr="003D3F0D">
        <w:rPr>
          <w:rFonts w:ascii="Book Antiqua" w:eastAsia="Times New Roman" w:hAnsi="Book Antiqua" w:cs="Arial"/>
        </w:rPr>
        <w:lastRenderedPageBreak/>
        <w:t>sebuah nilai di dalam komunitas dapat tercermin dalam perilaku anggotanya.</w:t>
      </w:r>
      <w:r w:rsidRPr="003D3F0D">
        <w:rPr>
          <w:rFonts w:ascii="Book Antiqua" w:eastAsia="Times New Roman" w:hAnsi="Book Antiqua" w:cs="Arial"/>
          <w:i/>
        </w:rPr>
        <w:t>Ketiga</w:t>
      </w:r>
      <w:r w:rsidRPr="003D3F0D">
        <w:rPr>
          <w:rFonts w:ascii="Book Antiqua" w:eastAsia="Times New Roman" w:hAnsi="Book Antiqua" w:cs="Arial"/>
        </w:rPr>
        <w:t xml:space="preserve">, integritas, dalam integritas pemenuhan kebutuhan yang dihasilkan dari interaksi anggota yang dapat menghasilkan dinamika hubungan untuk saling memberi dan menerima, dan yang </w:t>
      </w:r>
      <w:r w:rsidRPr="003D3F0D">
        <w:rPr>
          <w:rFonts w:ascii="Book Antiqua" w:eastAsia="Times New Roman" w:hAnsi="Book Antiqua" w:cs="Arial"/>
          <w:i/>
        </w:rPr>
        <w:t>keempat</w:t>
      </w:r>
      <w:r w:rsidRPr="003D3F0D">
        <w:rPr>
          <w:rFonts w:ascii="Book Antiqua" w:eastAsia="Times New Roman" w:hAnsi="Book Antiqua" w:cs="Arial"/>
        </w:rPr>
        <w:t xml:space="preserve"> adalah koneksi emosi yang berupa perasaan yang ada di dalam diri tiap anggotanya karena adanya kesamaan sejarah.Selain itu juga terdapat kohesi sebagai hasil dari interaksi yang intens (Chavis &amp; Pretty, 1999; Chavis &amp; Wandersman, 1990; McNeely, 1999).</w:t>
      </w:r>
    </w:p>
    <w:p w:rsidR="00E049FB" w:rsidRPr="003D3F0D" w:rsidRDefault="00E049FB" w:rsidP="003D3F0D">
      <w:pPr>
        <w:spacing w:line="360" w:lineRule="auto"/>
        <w:ind w:firstLine="720"/>
        <w:contextualSpacing/>
        <w:jc w:val="both"/>
        <w:rPr>
          <w:rFonts w:ascii="Book Antiqua" w:eastAsia="Times New Roman" w:hAnsi="Book Antiqua" w:cs="Arial"/>
        </w:rPr>
      </w:pPr>
      <w:proofErr w:type="gramStart"/>
      <w:r w:rsidRPr="003D3F0D">
        <w:rPr>
          <w:rFonts w:ascii="Book Antiqua" w:eastAsia="Times New Roman" w:hAnsi="Book Antiqua" w:cs="Arial"/>
        </w:rPr>
        <w:t xml:space="preserve">Penjelasan di atas memberikan keputusan peneliti untuk melakukan studi meta-analisis dengan variabel sense of community dan housing wellbeing.Selain bertujuan membuat kesimpulan dan mensitesakan beberapa studi yang memiliki penemuan beragam seperti yang telah dijelaskan sebelumnya, meta-analisis ini bertujuan untuk memberikan referensi tambahan untuk menguatkan peranan </w:t>
      </w:r>
      <w:r w:rsidRPr="00915DAC">
        <w:rPr>
          <w:rFonts w:ascii="Book Antiqua" w:eastAsia="Times New Roman" w:hAnsi="Book Antiqua" w:cs="Arial"/>
          <w:i/>
        </w:rPr>
        <w:t>sense of community</w:t>
      </w:r>
      <w:r w:rsidRPr="003D3F0D">
        <w:rPr>
          <w:rFonts w:ascii="Book Antiqua" w:eastAsia="Times New Roman" w:hAnsi="Book Antiqua" w:cs="Arial"/>
        </w:rPr>
        <w:t xml:space="preserve"> pada </w:t>
      </w:r>
      <w:r w:rsidRPr="00915DAC">
        <w:rPr>
          <w:rFonts w:ascii="Book Antiqua" w:eastAsia="Times New Roman" w:hAnsi="Book Antiqua" w:cs="Arial"/>
          <w:i/>
        </w:rPr>
        <w:t>housing wellbeing</w:t>
      </w:r>
      <w:r w:rsidRPr="003D3F0D">
        <w:rPr>
          <w:rFonts w:ascii="Book Antiqua" w:eastAsia="Times New Roman" w:hAnsi="Book Antiqua" w:cs="Arial"/>
        </w:rPr>
        <w:t>.</w:t>
      </w:r>
      <w:proofErr w:type="gramEnd"/>
    </w:p>
    <w:p w:rsidR="00915DAC" w:rsidRDefault="00915DAC" w:rsidP="003D3F0D">
      <w:pPr>
        <w:spacing w:line="360" w:lineRule="auto"/>
        <w:ind w:firstLine="720"/>
        <w:rPr>
          <w:rFonts w:ascii="Book Antiqua" w:hAnsi="Book Antiqua" w:cs="Times New Roman"/>
          <w:b/>
          <w:sz w:val="24"/>
          <w:szCs w:val="24"/>
        </w:rPr>
      </w:pPr>
    </w:p>
    <w:p w:rsidR="006F4C12" w:rsidRPr="003D3F0D" w:rsidRDefault="006F4C12" w:rsidP="00915DAC">
      <w:pPr>
        <w:spacing w:line="360" w:lineRule="auto"/>
        <w:rPr>
          <w:rFonts w:ascii="Book Antiqua" w:hAnsi="Book Antiqua" w:cs="Times New Roman"/>
          <w:b/>
          <w:sz w:val="24"/>
          <w:szCs w:val="24"/>
        </w:rPr>
      </w:pPr>
      <w:r w:rsidRPr="003D3F0D">
        <w:rPr>
          <w:rFonts w:ascii="Book Antiqua" w:hAnsi="Book Antiqua" w:cs="Times New Roman"/>
          <w:b/>
          <w:sz w:val="24"/>
          <w:szCs w:val="24"/>
        </w:rPr>
        <w:t>METODE</w:t>
      </w:r>
    </w:p>
    <w:p w:rsidR="00E049FB" w:rsidRDefault="00E049FB" w:rsidP="00915DAC">
      <w:pPr>
        <w:spacing w:line="360" w:lineRule="auto"/>
        <w:ind w:firstLine="720"/>
        <w:jc w:val="both"/>
        <w:rPr>
          <w:rFonts w:ascii="Book Antiqua" w:hAnsi="Book Antiqua" w:cs="Arial"/>
        </w:rPr>
      </w:pPr>
      <w:r w:rsidRPr="00915DAC">
        <w:rPr>
          <w:rFonts w:ascii="Book Antiqua" w:hAnsi="Book Antiqua" w:cs="Arial"/>
        </w:rPr>
        <w:t xml:space="preserve">Pengumpulan data dilakukan dengan mengakses </w:t>
      </w:r>
      <w:hyperlink r:id="rId6" w:history="1">
        <w:r w:rsidRPr="00915DAC">
          <w:rPr>
            <w:rStyle w:val="Hyperlink"/>
            <w:rFonts w:ascii="Book Antiqua" w:hAnsi="Book Antiqua" w:cs="Arial"/>
          </w:rPr>
          <w:t>www.lib.ugm.ac.id</w:t>
        </w:r>
      </w:hyperlink>
      <w:r w:rsidR="00A54AEA" w:rsidRPr="00915DAC">
        <w:rPr>
          <w:rFonts w:ascii="Book Antiqua" w:hAnsi="Book Antiqua" w:cs="Arial"/>
        </w:rPr>
        <w:t>.Peneliti menggunakan kata kunci sense of community dan housing wellbeing.Data yang digunakan adalah jumlah subjek (N), nilai korelasi r atau F, skor rerata, koefisien reliabilitas, standar deviasi, karakteristik subjek penelitian, dan merupakan studi primer.Berdasarkan kriteria tersebut, peneliti mendapatkan 21 studi untuk kemudia</w:t>
      </w:r>
      <w:r w:rsidR="00653709" w:rsidRPr="00915DAC">
        <w:rPr>
          <w:rFonts w:ascii="Book Antiqua" w:hAnsi="Book Antiqua" w:cs="Arial"/>
        </w:rPr>
        <w:t>n</w:t>
      </w:r>
      <w:r w:rsidR="00A54AEA" w:rsidRPr="00915DAC">
        <w:rPr>
          <w:rFonts w:ascii="Book Antiqua" w:hAnsi="Book Antiqua" w:cs="Arial"/>
        </w:rPr>
        <w:t xml:space="preserve"> dilakukan meta-analisis.</w:t>
      </w:r>
    </w:p>
    <w:p w:rsidR="00915DAC" w:rsidRPr="00915DAC" w:rsidRDefault="00915DAC" w:rsidP="00915DAC">
      <w:pPr>
        <w:spacing w:line="360" w:lineRule="auto"/>
        <w:ind w:firstLine="720"/>
        <w:jc w:val="both"/>
        <w:rPr>
          <w:rFonts w:ascii="Book Antiqua" w:hAnsi="Book Antiqua" w:cs="Arial"/>
        </w:rPr>
      </w:pPr>
    </w:p>
    <w:p w:rsidR="00E049FB" w:rsidRPr="003D3F0D" w:rsidRDefault="00653709" w:rsidP="00915DAC">
      <w:pPr>
        <w:spacing w:line="360" w:lineRule="auto"/>
        <w:rPr>
          <w:rFonts w:ascii="Book Antiqua" w:hAnsi="Book Antiqua" w:cs="Times New Roman"/>
          <w:b/>
          <w:sz w:val="24"/>
          <w:szCs w:val="24"/>
        </w:rPr>
      </w:pPr>
      <w:r w:rsidRPr="003D3F0D">
        <w:rPr>
          <w:rFonts w:ascii="Book Antiqua" w:hAnsi="Book Antiqua" w:cs="Times New Roman"/>
          <w:b/>
          <w:sz w:val="24"/>
          <w:szCs w:val="24"/>
        </w:rPr>
        <w:t>Langkah Studi Meta-Analisis</w:t>
      </w:r>
    </w:p>
    <w:p w:rsidR="00B14B44" w:rsidRPr="003D3F0D" w:rsidRDefault="00653709" w:rsidP="00915DAC">
      <w:pPr>
        <w:spacing w:line="360" w:lineRule="auto"/>
        <w:ind w:firstLine="720"/>
        <w:jc w:val="both"/>
        <w:rPr>
          <w:rFonts w:ascii="Book Antiqua" w:hAnsi="Book Antiqua" w:cs="Times New Roman"/>
          <w:sz w:val="24"/>
          <w:szCs w:val="24"/>
        </w:rPr>
      </w:pPr>
      <w:proofErr w:type="gramStart"/>
      <w:r w:rsidRPr="003D3F0D">
        <w:rPr>
          <w:rFonts w:ascii="Book Antiqua" w:hAnsi="Book Antiqua" w:cs="Times New Roman"/>
          <w:sz w:val="24"/>
          <w:szCs w:val="24"/>
        </w:rPr>
        <w:t>Langkah-langkah yang dilakukan dalam analisis dan interpretasi data meliputi manajemen data dan penyandian</w:t>
      </w:r>
      <w:r w:rsidR="00B14B44" w:rsidRPr="003D3F0D">
        <w:rPr>
          <w:rFonts w:ascii="Book Antiqua" w:hAnsi="Book Antiqua" w:cs="Times New Roman"/>
          <w:sz w:val="24"/>
          <w:szCs w:val="24"/>
        </w:rPr>
        <w:t xml:space="preserve">meliputi (1) manajemen data.Data dikelompokkan berdasarkan tema tertentu, </w:t>
      </w:r>
      <w:r w:rsidR="00B81780" w:rsidRPr="003D3F0D">
        <w:rPr>
          <w:rFonts w:ascii="Book Antiqua" w:hAnsi="Book Antiqua" w:cs="Times New Roman"/>
          <w:sz w:val="24"/>
          <w:szCs w:val="24"/>
        </w:rPr>
        <w:t xml:space="preserve">dalam hal ini adalah </w:t>
      </w:r>
      <w:r w:rsidR="00B81780" w:rsidRPr="00915DAC">
        <w:rPr>
          <w:rFonts w:ascii="Book Antiqua" w:hAnsi="Book Antiqua" w:cs="Times New Roman"/>
          <w:i/>
          <w:sz w:val="24"/>
          <w:szCs w:val="24"/>
        </w:rPr>
        <w:t>sense of community</w:t>
      </w:r>
      <w:r w:rsidR="00B81780" w:rsidRPr="003D3F0D">
        <w:rPr>
          <w:rFonts w:ascii="Book Antiqua" w:hAnsi="Book Antiqua" w:cs="Times New Roman"/>
          <w:sz w:val="24"/>
          <w:szCs w:val="24"/>
        </w:rPr>
        <w:t xml:space="preserve"> terhadap </w:t>
      </w:r>
      <w:r w:rsidR="00B81780" w:rsidRPr="00915DAC">
        <w:rPr>
          <w:rFonts w:ascii="Book Antiqua" w:hAnsi="Book Antiqua" w:cs="Times New Roman"/>
          <w:i/>
          <w:sz w:val="24"/>
          <w:szCs w:val="24"/>
        </w:rPr>
        <w:t>housing wellbeing</w:t>
      </w:r>
      <w:r w:rsidR="00B14B44" w:rsidRPr="003D3F0D">
        <w:rPr>
          <w:rFonts w:ascii="Book Antiqua" w:hAnsi="Book Antiqua" w:cs="Times New Roman"/>
          <w:sz w:val="24"/>
          <w:szCs w:val="24"/>
        </w:rPr>
        <w:t xml:space="preserve"> (2) melakukan penyandian.</w:t>
      </w:r>
      <w:proofErr w:type="gramEnd"/>
      <w:r w:rsidR="00B14B44" w:rsidRPr="003D3F0D">
        <w:rPr>
          <w:rFonts w:ascii="Book Antiqua" w:hAnsi="Book Antiqua" w:cs="Times New Roman"/>
          <w:sz w:val="24"/>
          <w:szCs w:val="24"/>
        </w:rPr>
        <w:t xml:space="preserve"> Setelah data dikelompokkan, dilakukan penyandian untuk </w:t>
      </w:r>
      <w:r w:rsidR="00B14B44" w:rsidRPr="003D3F0D">
        <w:rPr>
          <w:rFonts w:ascii="Book Antiqua" w:hAnsi="Book Antiqua" w:cs="Times New Roman"/>
          <w:sz w:val="24"/>
          <w:szCs w:val="24"/>
        </w:rPr>
        <w:lastRenderedPageBreak/>
        <w:t xml:space="preserve">mempermudah dalam pengolahan data; (3) mentransformasikan data yang mengandung nilai F, t dan d ke dalam nilai r agar dapat dibandingkan; (4) melakukan </w:t>
      </w:r>
      <w:r w:rsidR="00B14B44" w:rsidRPr="003D3F0D">
        <w:rPr>
          <w:rFonts w:ascii="Book Antiqua" w:hAnsi="Book Antiqua" w:cs="Times New Roman"/>
          <w:i/>
          <w:iCs/>
          <w:sz w:val="24"/>
          <w:szCs w:val="24"/>
        </w:rPr>
        <w:t xml:space="preserve">Bare-bone metaanalysis </w:t>
      </w:r>
      <w:r w:rsidR="00B14B44" w:rsidRPr="003D3F0D">
        <w:rPr>
          <w:rFonts w:ascii="Book Antiqua" w:hAnsi="Book Antiqua" w:cs="Times New Roman"/>
          <w:sz w:val="24"/>
          <w:szCs w:val="24"/>
        </w:rPr>
        <w:t xml:space="preserve">yaitu melakukan koreksi terhadap kesalahan dalam pengambilan sampel dengan menghitung rerata korelasi populasi; (5) melakukan koreksi terhadap kesalahan pengukuran yang dilakukan dengan melakukan estimasi korelasi berdasarkan data koefisien reliabilitas dari instrumen yang digunakan. </w:t>
      </w:r>
    </w:p>
    <w:p w:rsidR="00B14B44" w:rsidRPr="003D3F0D"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proofErr w:type="gramStart"/>
      <w:r w:rsidRPr="003D3F0D">
        <w:rPr>
          <w:rFonts w:ascii="Book Antiqua" w:hAnsi="Book Antiqua" w:cs="Times New Roman"/>
          <w:sz w:val="24"/>
          <w:szCs w:val="24"/>
        </w:rPr>
        <w:t>Tabel 1.</w:t>
      </w:r>
      <w:proofErr w:type="gramEnd"/>
      <w:r w:rsidRPr="003D3F0D">
        <w:rPr>
          <w:rFonts w:ascii="Book Antiqua" w:hAnsi="Book Antiqua" w:cs="Times New Roman"/>
          <w:sz w:val="24"/>
          <w:szCs w:val="24"/>
        </w:rPr>
        <w:t xml:space="preserve"> Sumber Jurnal yang Digunakan untuk Studi Meta Analisis</w:t>
      </w:r>
    </w:p>
    <w:tbl>
      <w:tblPr>
        <w:tblStyle w:val="LightShading"/>
        <w:tblW w:w="9386" w:type="dxa"/>
        <w:tblInd w:w="-914" w:type="dxa"/>
        <w:tblLook w:val="04A0" w:firstRow="1" w:lastRow="0" w:firstColumn="1" w:lastColumn="0" w:noHBand="0" w:noVBand="1"/>
      </w:tblPr>
      <w:tblGrid>
        <w:gridCol w:w="1276"/>
        <w:gridCol w:w="5245"/>
        <w:gridCol w:w="1447"/>
        <w:gridCol w:w="1418"/>
      </w:tblGrid>
      <w:tr w:rsidR="00D626A0" w:rsidRPr="00915DAC" w:rsidTr="00915DA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6" w:type="dxa"/>
            <w:noWrap/>
            <w:hideMark/>
          </w:tcPr>
          <w:p w:rsidR="00D626A0" w:rsidRPr="00915DAC" w:rsidRDefault="00D626A0" w:rsidP="00915DAC">
            <w:pPr>
              <w:ind w:firstLine="720"/>
              <w:jc w:val="center"/>
              <w:rPr>
                <w:rFonts w:ascii="Book Antiqua" w:eastAsia="Times New Roman" w:hAnsi="Book Antiqua" w:cs="Times New Roman"/>
                <w:b w:val="0"/>
                <w:bCs w:val="0"/>
                <w:color w:val="000000"/>
                <w:sz w:val="16"/>
                <w:szCs w:val="16"/>
                <w:lang w:eastAsia="id-ID"/>
              </w:rPr>
            </w:pPr>
            <w:r w:rsidRPr="00915DAC">
              <w:rPr>
                <w:rFonts w:ascii="Book Antiqua" w:eastAsia="Times New Roman" w:hAnsi="Book Antiqua" w:cs="Times New Roman"/>
                <w:b w:val="0"/>
                <w:bCs w:val="0"/>
                <w:color w:val="000000"/>
                <w:sz w:val="16"/>
                <w:szCs w:val="16"/>
                <w:lang w:eastAsia="id-ID"/>
              </w:rPr>
              <w:t>No</w:t>
            </w:r>
          </w:p>
        </w:tc>
        <w:tc>
          <w:tcPr>
            <w:tcW w:w="5245" w:type="dxa"/>
            <w:noWrap/>
            <w:hideMark/>
          </w:tcPr>
          <w:p w:rsidR="00D626A0" w:rsidRPr="00915DAC" w:rsidRDefault="00D626A0" w:rsidP="00915DAC">
            <w:pPr>
              <w:ind w:firstLine="720"/>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color w:val="000000"/>
                <w:sz w:val="16"/>
                <w:szCs w:val="16"/>
                <w:lang w:eastAsia="id-ID"/>
              </w:rPr>
            </w:pPr>
            <w:r w:rsidRPr="00915DAC">
              <w:rPr>
                <w:rFonts w:ascii="Book Antiqua" w:eastAsia="Times New Roman" w:hAnsi="Book Antiqua" w:cs="Times New Roman"/>
                <w:b w:val="0"/>
                <w:bCs w:val="0"/>
                <w:color w:val="000000"/>
                <w:sz w:val="16"/>
                <w:szCs w:val="16"/>
                <w:lang w:eastAsia="id-ID"/>
              </w:rPr>
              <w:t>Peneliti</w:t>
            </w:r>
          </w:p>
        </w:tc>
        <w:tc>
          <w:tcPr>
            <w:tcW w:w="1447" w:type="dxa"/>
            <w:noWrap/>
            <w:hideMark/>
          </w:tcPr>
          <w:p w:rsidR="00D626A0" w:rsidRPr="00915DAC" w:rsidRDefault="00D626A0" w:rsidP="00915DAC">
            <w:pPr>
              <w:ind w:firstLine="720"/>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color w:val="000000"/>
                <w:sz w:val="16"/>
                <w:szCs w:val="16"/>
                <w:lang w:eastAsia="id-ID"/>
              </w:rPr>
            </w:pPr>
            <w:r w:rsidRPr="00915DAC">
              <w:rPr>
                <w:rFonts w:ascii="Book Antiqua" w:eastAsia="Times New Roman" w:hAnsi="Book Antiqua" w:cs="Times New Roman"/>
                <w:b w:val="0"/>
                <w:bCs w:val="0"/>
                <w:color w:val="000000"/>
                <w:sz w:val="16"/>
                <w:szCs w:val="16"/>
                <w:lang w:eastAsia="id-ID"/>
              </w:rPr>
              <w:t>Tahun</w:t>
            </w:r>
          </w:p>
        </w:tc>
        <w:tc>
          <w:tcPr>
            <w:tcW w:w="1418" w:type="dxa"/>
            <w:noWrap/>
            <w:hideMark/>
          </w:tcPr>
          <w:p w:rsidR="00D626A0" w:rsidRPr="00915DAC" w:rsidRDefault="00D626A0" w:rsidP="00915DAC">
            <w:pPr>
              <w:ind w:firstLine="720"/>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color w:val="000000"/>
                <w:sz w:val="16"/>
                <w:szCs w:val="16"/>
                <w:lang w:eastAsia="id-ID"/>
              </w:rPr>
            </w:pPr>
            <w:r w:rsidRPr="00915DAC">
              <w:rPr>
                <w:rFonts w:ascii="Book Antiqua" w:eastAsia="Times New Roman" w:hAnsi="Book Antiqua" w:cs="Times New Roman"/>
                <w:b w:val="0"/>
                <w:bCs w:val="0"/>
                <w:color w:val="000000"/>
                <w:sz w:val="16"/>
                <w:szCs w:val="16"/>
                <w:lang w:eastAsia="id-ID"/>
              </w:rPr>
              <w:t>N</w:t>
            </w:r>
          </w:p>
        </w:tc>
      </w:tr>
      <w:tr w:rsidR="00D626A0" w:rsidRPr="00915DAC" w:rsidTr="00915DA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hideMark/>
          </w:tcPr>
          <w:p w:rsidR="00D626A0" w:rsidRPr="00915DAC" w:rsidRDefault="0015369F" w:rsidP="00915DAC">
            <w:pPr>
              <w:ind w:firstLine="720"/>
              <w:jc w:val="center"/>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1</w:t>
            </w:r>
          </w:p>
        </w:tc>
        <w:tc>
          <w:tcPr>
            <w:tcW w:w="5245" w:type="dxa"/>
            <w:shd w:val="clear" w:color="auto" w:fill="auto"/>
            <w:noWrap/>
            <w:hideMark/>
          </w:tcPr>
          <w:p w:rsidR="00D626A0" w:rsidRPr="00915DAC" w:rsidRDefault="00D626A0" w:rsidP="00915DAC">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Alex C. Micholas</w:t>
            </w:r>
          </w:p>
        </w:tc>
        <w:tc>
          <w:tcPr>
            <w:tcW w:w="1447" w:type="dxa"/>
            <w:shd w:val="clear" w:color="auto" w:fill="auto"/>
            <w:noWrap/>
            <w:hideMark/>
          </w:tcPr>
          <w:p w:rsidR="00D626A0" w:rsidRPr="00915DAC"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2013</w:t>
            </w:r>
          </w:p>
        </w:tc>
        <w:tc>
          <w:tcPr>
            <w:tcW w:w="1418" w:type="dxa"/>
            <w:shd w:val="clear" w:color="auto" w:fill="auto"/>
            <w:hideMark/>
          </w:tcPr>
          <w:p w:rsidR="00D626A0" w:rsidRPr="00915DAC"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392</w:t>
            </w:r>
          </w:p>
        </w:tc>
      </w:tr>
      <w:tr w:rsidR="00D626A0" w:rsidRPr="00915DAC" w:rsidTr="00915DAC">
        <w:trPr>
          <w:trHeight w:val="345"/>
        </w:trPr>
        <w:tc>
          <w:tcPr>
            <w:cnfStyle w:val="001000000000" w:firstRow="0" w:lastRow="0" w:firstColumn="1" w:lastColumn="0" w:oddVBand="0" w:evenVBand="0" w:oddHBand="0" w:evenHBand="0" w:firstRowFirstColumn="0" w:firstRowLastColumn="0" w:lastRowFirstColumn="0" w:lastRowLastColumn="0"/>
            <w:tcW w:w="1276" w:type="dxa"/>
            <w:noWrap/>
          </w:tcPr>
          <w:p w:rsidR="00D626A0" w:rsidRPr="00915DAC" w:rsidRDefault="0015369F" w:rsidP="00915DAC">
            <w:pPr>
              <w:ind w:firstLine="720"/>
              <w:jc w:val="center"/>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2</w:t>
            </w:r>
          </w:p>
        </w:tc>
        <w:tc>
          <w:tcPr>
            <w:tcW w:w="5245" w:type="dxa"/>
            <w:noWrap/>
            <w:hideMark/>
          </w:tcPr>
          <w:p w:rsidR="00D626A0" w:rsidRPr="00915DAC" w:rsidRDefault="00711FF9" w:rsidP="00915DAC">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Pr>
                <w:rFonts w:ascii="Book Antiqua" w:eastAsia="Times New Roman" w:hAnsi="Book Antiqua" w:cs="Times New Roman"/>
                <w:color w:val="000000"/>
                <w:sz w:val="16"/>
                <w:szCs w:val="16"/>
                <w:lang w:eastAsia="id-ID"/>
              </w:rPr>
              <w:t xml:space="preserve">Ilesanmi Adetokunbo Oluwole </w:t>
            </w:r>
          </w:p>
        </w:tc>
        <w:tc>
          <w:tcPr>
            <w:tcW w:w="1447" w:type="dxa"/>
            <w:noWrap/>
            <w:hideMark/>
          </w:tcPr>
          <w:p w:rsidR="00D626A0" w:rsidRPr="00915DAC"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2011</w:t>
            </w:r>
          </w:p>
        </w:tc>
        <w:tc>
          <w:tcPr>
            <w:tcW w:w="1418" w:type="dxa"/>
            <w:hideMark/>
          </w:tcPr>
          <w:p w:rsidR="00D626A0" w:rsidRPr="00915DAC"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745</w:t>
            </w:r>
          </w:p>
        </w:tc>
      </w:tr>
      <w:tr w:rsidR="00D626A0" w:rsidRPr="00915DAC" w:rsidTr="00915DA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D626A0" w:rsidRPr="00915DAC" w:rsidRDefault="0015369F" w:rsidP="00915DAC">
            <w:pPr>
              <w:ind w:firstLine="720"/>
              <w:jc w:val="center"/>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3</w:t>
            </w:r>
          </w:p>
        </w:tc>
        <w:tc>
          <w:tcPr>
            <w:tcW w:w="5245" w:type="dxa"/>
            <w:shd w:val="clear" w:color="auto" w:fill="auto"/>
            <w:noWrap/>
            <w:hideMark/>
          </w:tcPr>
          <w:p w:rsidR="00D626A0" w:rsidRPr="00915DAC" w:rsidRDefault="00D626A0" w:rsidP="00915DAC">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Sherry M Cummings</w:t>
            </w:r>
          </w:p>
        </w:tc>
        <w:tc>
          <w:tcPr>
            <w:tcW w:w="1447" w:type="dxa"/>
            <w:shd w:val="clear" w:color="auto" w:fill="auto"/>
            <w:noWrap/>
            <w:hideMark/>
          </w:tcPr>
          <w:p w:rsidR="00D626A0" w:rsidRPr="00915DAC"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2002</w:t>
            </w:r>
          </w:p>
        </w:tc>
        <w:tc>
          <w:tcPr>
            <w:tcW w:w="1418" w:type="dxa"/>
            <w:shd w:val="clear" w:color="auto" w:fill="auto"/>
            <w:hideMark/>
          </w:tcPr>
          <w:p w:rsidR="00D626A0" w:rsidRPr="00915DAC"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57</w:t>
            </w:r>
          </w:p>
        </w:tc>
      </w:tr>
      <w:tr w:rsidR="00D626A0" w:rsidRPr="00711FF9" w:rsidTr="00915DAC">
        <w:trPr>
          <w:trHeight w:val="34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D626A0" w:rsidRPr="00711FF9" w:rsidRDefault="0015369F" w:rsidP="00915DAC">
            <w:pPr>
              <w:ind w:firstLine="720"/>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4</w:t>
            </w:r>
          </w:p>
        </w:tc>
        <w:tc>
          <w:tcPr>
            <w:tcW w:w="5245" w:type="dxa"/>
            <w:shd w:val="clear" w:color="auto" w:fill="auto"/>
            <w:noWrap/>
            <w:hideMark/>
          </w:tcPr>
          <w:p w:rsidR="00D626A0" w:rsidRPr="00711FF9" w:rsidRDefault="00711FF9" w:rsidP="00915DAC">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K.J McKee</w:t>
            </w:r>
            <w:r w:rsidR="00D626A0" w:rsidRPr="00711FF9">
              <w:rPr>
                <w:rFonts w:ascii="Book Antiqua" w:eastAsia="Times New Roman" w:hAnsi="Book Antiqua" w:cs="Times New Roman"/>
                <w:color w:val="000000"/>
                <w:sz w:val="16"/>
                <w:szCs w:val="16"/>
                <w:lang w:eastAsia="id-ID"/>
              </w:rPr>
              <w:t xml:space="preserve"> G. Harrison dan K. Lee</w:t>
            </w:r>
          </w:p>
        </w:tc>
        <w:tc>
          <w:tcPr>
            <w:tcW w:w="1447" w:type="dxa"/>
            <w:shd w:val="clear" w:color="auto" w:fill="auto"/>
            <w:noWrap/>
            <w:hideMark/>
          </w:tcPr>
          <w:p w:rsidR="00D626A0" w:rsidRPr="00711FF9"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1999</w:t>
            </w:r>
          </w:p>
        </w:tc>
        <w:tc>
          <w:tcPr>
            <w:tcW w:w="1418" w:type="dxa"/>
            <w:shd w:val="clear" w:color="auto" w:fill="auto"/>
            <w:hideMark/>
          </w:tcPr>
          <w:p w:rsidR="00D626A0" w:rsidRPr="00711FF9"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64</w:t>
            </w:r>
          </w:p>
        </w:tc>
      </w:tr>
      <w:tr w:rsidR="00D626A0" w:rsidRPr="00711FF9" w:rsidTr="00915DA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D626A0" w:rsidRPr="00711FF9" w:rsidRDefault="0015369F" w:rsidP="00915DAC">
            <w:pPr>
              <w:ind w:firstLine="720"/>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5</w:t>
            </w:r>
          </w:p>
        </w:tc>
        <w:tc>
          <w:tcPr>
            <w:tcW w:w="5245" w:type="dxa"/>
            <w:shd w:val="clear" w:color="auto" w:fill="auto"/>
            <w:noWrap/>
            <w:hideMark/>
          </w:tcPr>
          <w:p w:rsidR="00D626A0" w:rsidRPr="00711FF9" w:rsidRDefault="00D626A0" w:rsidP="00915DAC">
            <w:pPr>
              <w:ind w:left="772" w:hanging="52"/>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Debra Street, Sthepanie Burge, Jill Quadagno dan Anne Barrett</w:t>
            </w:r>
          </w:p>
        </w:tc>
        <w:tc>
          <w:tcPr>
            <w:tcW w:w="1447" w:type="dxa"/>
            <w:shd w:val="clear" w:color="auto" w:fill="auto"/>
            <w:noWrap/>
            <w:hideMark/>
          </w:tcPr>
          <w:p w:rsidR="00D626A0" w:rsidRPr="00711FF9"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2007</w:t>
            </w:r>
          </w:p>
        </w:tc>
        <w:tc>
          <w:tcPr>
            <w:tcW w:w="1418" w:type="dxa"/>
            <w:shd w:val="clear" w:color="auto" w:fill="auto"/>
            <w:hideMark/>
          </w:tcPr>
          <w:p w:rsidR="00D626A0" w:rsidRPr="00711FF9"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267</w:t>
            </w:r>
          </w:p>
        </w:tc>
      </w:tr>
      <w:tr w:rsidR="00D626A0" w:rsidRPr="00711FF9" w:rsidTr="00915DAC">
        <w:trPr>
          <w:trHeight w:val="34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D626A0" w:rsidRPr="00711FF9" w:rsidRDefault="0015369F" w:rsidP="00915DAC">
            <w:pPr>
              <w:ind w:firstLine="720"/>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6</w:t>
            </w:r>
          </w:p>
        </w:tc>
        <w:tc>
          <w:tcPr>
            <w:tcW w:w="5245" w:type="dxa"/>
            <w:shd w:val="clear" w:color="auto" w:fill="auto"/>
            <w:noWrap/>
            <w:hideMark/>
          </w:tcPr>
          <w:p w:rsidR="00D626A0" w:rsidRPr="00711FF9" w:rsidRDefault="00D626A0" w:rsidP="00915DAC">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Hoster Trompetter, Ron Scholte, Gerben Westerhof</w:t>
            </w:r>
          </w:p>
        </w:tc>
        <w:tc>
          <w:tcPr>
            <w:tcW w:w="1447" w:type="dxa"/>
            <w:shd w:val="clear" w:color="auto" w:fill="auto"/>
            <w:noWrap/>
            <w:hideMark/>
          </w:tcPr>
          <w:p w:rsidR="00D626A0" w:rsidRPr="00711FF9"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2011</w:t>
            </w:r>
          </w:p>
        </w:tc>
        <w:tc>
          <w:tcPr>
            <w:tcW w:w="1418" w:type="dxa"/>
            <w:shd w:val="clear" w:color="auto" w:fill="auto"/>
            <w:hideMark/>
          </w:tcPr>
          <w:p w:rsidR="00D626A0" w:rsidRPr="00711FF9"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121</w:t>
            </w:r>
          </w:p>
        </w:tc>
      </w:tr>
      <w:tr w:rsidR="00D626A0" w:rsidRPr="00711FF9" w:rsidTr="00915DA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D626A0" w:rsidRPr="00711FF9" w:rsidRDefault="0015369F" w:rsidP="00915DAC">
            <w:pPr>
              <w:ind w:firstLine="720"/>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7</w:t>
            </w:r>
          </w:p>
        </w:tc>
        <w:tc>
          <w:tcPr>
            <w:tcW w:w="5245" w:type="dxa"/>
            <w:shd w:val="clear" w:color="auto" w:fill="auto"/>
            <w:noWrap/>
            <w:hideMark/>
          </w:tcPr>
          <w:p w:rsidR="00D626A0" w:rsidRPr="00711FF9" w:rsidRDefault="00D626A0" w:rsidP="00915DAC">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Joong Hwan Oh</w:t>
            </w:r>
          </w:p>
        </w:tc>
        <w:tc>
          <w:tcPr>
            <w:tcW w:w="1447" w:type="dxa"/>
            <w:shd w:val="clear" w:color="auto" w:fill="auto"/>
            <w:noWrap/>
            <w:hideMark/>
          </w:tcPr>
          <w:p w:rsidR="00D626A0" w:rsidRPr="00711FF9"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2003</w:t>
            </w:r>
          </w:p>
        </w:tc>
        <w:tc>
          <w:tcPr>
            <w:tcW w:w="1418" w:type="dxa"/>
            <w:shd w:val="clear" w:color="auto" w:fill="auto"/>
            <w:hideMark/>
          </w:tcPr>
          <w:p w:rsidR="00D626A0" w:rsidRPr="00711FF9"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1123</w:t>
            </w:r>
          </w:p>
        </w:tc>
      </w:tr>
      <w:tr w:rsidR="00D626A0" w:rsidRPr="00711FF9" w:rsidTr="00915DAC">
        <w:trPr>
          <w:trHeight w:val="34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D626A0" w:rsidRPr="00711FF9" w:rsidRDefault="0015369F" w:rsidP="00915DAC">
            <w:pPr>
              <w:ind w:firstLine="720"/>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8</w:t>
            </w:r>
          </w:p>
        </w:tc>
        <w:tc>
          <w:tcPr>
            <w:tcW w:w="5245" w:type="dxa"/>
            <w:shd w:val="clear" w:color="auto" w:fill="auto"/>
            <w:noWrap/>
            <w:hideMark/>
          </w:tcPr>
          <w:p w:rsidR="00D626A0" w:rsidRPr="00711FF9" w:rsidRDefault="00D626A0" w:rsidP="00915DAC">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Mohammad Abdul Mohit, Nurul Nazyddah</w:t>
            </w:r>
          </w:p>
        </w:tc>
        <w:tc>
          <w:tcPr>
            <w:tcW w:w="1447" w:type="dxa"/>
            <w:shd w:val="clear" w:color="auto" w:fill="auto"/>
            <w:noWrap/>
            <w:hideMark/>
          </w:tcPr>
          <w:p w:rsidR="00D626A0" w:rsidRPr="00711FF9"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2011</w:t>
            </w:r>
          </w:p>
        </w:tc>
        <w:tc>
          <w:tcPr>
            <w:tcW w:w="1418" w:type="dxa"/>
            <w:shd w:val="clear" w:color="auto" w:fill="auto"/>
            <w:hideMark/>
          </w:tcPr>
          <w:p w:rsidR="00D626A0" w:rsidRPr="00711FF9"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250</w:t>
            </w:r>
          </w:p>
        </w:tc>
      </w:tr>
      <w:tr w:rsidR="00D626A0" w:rsidRPr="00711FF9" w:rsidTr="00915DA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D626A0" w:rsidRPr="00711FF9" w:rsidRDefault="0015369F" w:rsidP="00915DAC">
            <w:pPr>
              <w:ind w:firstLine="720"/>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9</w:t>
            </w:r>
          </w:p>
        </w:tc>
        <w:tc>
          <w:tcPr>
            <w:tcW w:w="5245" w:type="dxa"/>
            <w:shd w:val="clear" w:color="auto" w:fill="auto"/>
            <w:noWrap/>
            <w:hideMark/>
          </w:tcPr>
          <w:p w:rsidR="00D626A0" w:rsidRPr="00711FF9" w:rsidRDefault="00711FF9" w:rsidP="00711FF9">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Pr>
                <w:rFonts w:ascii="Book Antiqua" w:eastAsia="Times New Roman" w:hAnsi="Book Antiqua" w:cs="Times New Roman"/>
                <w:color w:val="000000"/>
                <w:sz w:val="16"/>
                <w:szCs w:val="16"/>
                <w:lang w:eastAsia="id-ID"/>
              </w:rPr>
              <w:t xml:space="preserve">Russel N. James </w:t>
            </w:r>
          </w:p>
        </w:tc>
        <w:tc>
          <w:tcPr>
            <w:tcW w:w="1447" w:type="dxa"/>
            <w:shd w:val="clear" w:color="auto" w:fill="auto"/>
            <w:noWrap/>
            <w:hideMark/>
          </w:tcPr>
          <w:p w:rsidR="00D626A0" w:rsidRPr="00711FF9"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2007</w:t>
            </w:r>
          </w:p>
        </w:tc>
        <w:tc>
          <w:tcPr>
            <w:tcW w:w="1418" w:type="dxa"/>
            <w:shd w:val="clear" w:color="auto" w:fill="auto"/>
            <w:hideMark/>
          </w:tcPr>
          <w:p w:rsidR="00D626A0" w:rsidRPr="00711FF9"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5170</w:t>
            </w:r>
          </w:p>
        </w:tc>
      </w:tr>
      <w:tr w:rsidR="00D626A0" w:rsidRPr="00711FF9" w:rsidTr="00915DAC">
        <w:trPr>
          <w:trHeight w:val="34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D626A0" w:rsidRPr="00711FF9" w:rsidRDefault="0015369F" w:rsidP="00915DAC">
            <w:pPr>
              <w:ind w:firstLine="720"/>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10</w:t>
            </w:r>
          </w:p>
        </w:tc>
        <w:tc>
          <w:tcPr>
            <w:tcW w:w="5245" w:type="dxa"/>
            <w:shd w:val="clear" w:color="auto" w:fill="auto"/>
            <w:noWrap/>
            <w:hideMark/>
          </w:tcPr>
          <w:p w:rsidR="00D626A0" w:rsidRPr="00711FF9" w:rsidRDefault="00711FF9" w:rsidP="00711FF9">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Pr>
                <w:rFonts w:ascii="Book Antiqua" w:eastAsia="Times New Roman" w:hAnsi="Book Antiqua" w:cs="Times New Roman"/>
                <w:color w:val="000000"/>
                <w:sz w:val="16"/>
                <w:szCs w:val="16"/>
                <w:lang w:eastAsia="id-ID"/>
              </w:rPr>
              <w:t xml:space="preserve">Willard Rodgers </w:t>
            </w:r>
          </w:p>
        </w:tc>
        <w:tc>
          <w:tcPr>
            <w:tcW w:w="1447" w:type="dxa"/>
            <w:shd w:val="clear" w:color="auto" w:fill="auto"/>
            <w:noWrap/>
            <w:hideMark/>
          </w:tcPr>
          <w:p w:rsidR="00D626A0" w:rsidRPr="00711FF9"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2013</w:t>
            </w:r>
          </w:p>
        </w:tc>
        <w:tc>
          <w:tcPr>
            <w:tcW w:w="1418" w:type="dxa"/>
            <w:shd w:val="clear" w:color="auto" w:fill="auto"/>
            <w:hideMark/>
          </w:tcPr>
          <w:p w:rsidR="00D626A0" w:rsidRPr="00711FF9"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2164</w:t>
            </w:r>
          </w:p>
        </w:tc>
      </w:tr>
      <w:tr w:rsidR="00D626A0" w:rsidRPr="00711FF9" w:rsidTr="00915DA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D626A0" w:rsidRPr="00711FF9" w:rsidRDefault="0015369F" w:rsidP="00915DAC">
            <w:pPr>
              <w:ind w:firstLine="720"/>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11</w:t>
            </w:r>
          </w:p>
        </w:tc>
        <w:tc>
          <w:tcPr>
            <w:tcW w:w="5245" w:type="dxa"/>
            <w:shd w:val="clear" w:color="auto" w:fill="auto"/>
            <w:noWrap/>
            <w:hideMark/>
          </w:tcPr>
          <w:p w:rsidR="00D626A0" w:rsidRPr="00711FF9" w:rsidRDefault="00D626A0" w:rsidP="00915DAC">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Paul E Jose, Nicholas Ryan, dan Jan Pryor</w:t>
            </w:r>
          </w:p>
        </w:tc>
        <w:tc>
          <w:tcPr>
            <w:tcW w:w="1447" w:type="dxa"/>
            <w:shd w:val="clear" w:color="auto" w:fill="auto"/>
            <w:noWrap/>
            <w:hideMark/>
          </w:tcPr>
          <w:p w:rsidR="00D626A0" w:rsidRPr="00711FF9"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2012</w:t>
            </w:r>
          </w:p>
        </w:tc>
        <w:tc>
          <w:tcPr>
            <w:tcW w:w="1418" w:type="dxa"/>
            <w:shd w:val="clear" w:color="auto" w:fill="auto"/>
            <w:hideMark/>
          </w:tcPr>
          <w:p w:rsidR="00D626A0" w:rsidRPr="00711FF9"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1714</w:t>
            </w:r>
          </w:p>
        </w:tc>
      </w:tr>
      <w:tr w:rsidR="00D626A0" w:rsidRPr="00711FF9" w:rsidTr="00915DAC">
        <w:trPr>
          <w:trHeight w:val="34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D626A0" w:rsidRPr="00711FF9" w:rsidRDefault="0015369F" w:rsidP="00915DAC">
            <w:pPr>
              <w:ind w:firstLine="720"/>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12</w:t>
            </w:r>
          </w:p>
        </w:tc>
        <w:tc>
          <w:tcPr>
            <w:tcW w:w="5245" w:type="dxa"/>
            <w:shd w:val="clear" w:color="auto" w:fill="auto"/>
            <w:noWrap/>
            <w:hideMark/>
          </w:tcPr>
          <w:p w:rsidR="00D626A0" w:rsidRPr="00711FF9" w:rsidRDefault="00D626A0" w:rsidP="00915DAC">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Esperanza Vera Toscano dan Victoria Ateca Armestoy</w:t>
            </w:r>
          </w:p>
        </w:tc>
        <w:tc>
          <w:tcPr>
            <w:tcW w:w="1447" w:type="dxa"/>
            <w:shd w:val="clear" w:color="auto" w:fill="auto"/>
            <w:noWrap/>
            <w:hideMark/>
          </w:tcPr>
          <w:p w:rsidR="00D626A0" w:rsidRPr="00711FF9"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2008</w:t>
            </w:r>
          </w:p>
        </w:tc>
        <w:tc>
          <w:tcPr>
            <w:tcW w:w="1418" w:type="dxa"/>
            <w:shd w:val="clear" w:color="auto" w:fill="auto"/>
            <w:hideMark/>
          </w:tcPr>
          <w:p w:rsidR="00D626A0" w:rsidRPr="00711FF9"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4285</w:t>
            </w:r>
          </w:p>
        </w:tc>
      </w:tr>
      <w:tr w:rsidR="00D626A0" w:rsidRPr="00711FF9" w:rsidTr="00915DA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D626A0" w:rsidRPr="00711FF9" w:rsidRDefault="0015369F" w:rsidP="00915DAC">
            <w:pPr>
              <w:ind w:firstLine="720"/>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13</w:t>
            </w:r>
          </w:p>
        </w:tc>
        <w:tc>
          <w:tcPr>
            <w:tcW w:w="5245" w:type="dxa"/>
            <w:shd w:val="clear" w:color="auto" w:fill="auto"/>
            <w:noWrap/>
            <w:hideMark/>
          </w:tcPr>
          <w:p w:rsidR="00D626A0" w:rsidRPr="00711FF9" w:rsidRDefault="00D626A0" w:rsidP="00915DAC">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Sthepherd Zeldin dan Dimitri Topitzes</w:t>
            </w:r>
          </w:p>
        </w:tc>
        <w:tc>
          <w:tcPr>
            <w:tcW w:w="1447" w:type="dxa"/>
            <w:shd w:val="clear" w:color="auto" w:fill="auto"/>
            <w:noWrap/>
            <w:hideMark/>
          </w:tcPr>
          <w:p w:rsidR="00D626A0" w:rsidRPr="00711FF9"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2002</w:t>
            </w:r>
          </w:p>
        </w:tc>
        <w:tc>
          <w:tcPr>
            <w:tcW w:w="1418" w:type="dxa"/>
            <w:shd w:val="clear" w:color="auto" w:fill="auto"/>
            <w:hideMark/>
          </w:tcPr>
          <w:p w:rsidR="00D626A0" w:rsidRPr="00711FF9"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321</w:t>
            </w:r>
          </w:p>
        </w:tc>
      </w:tr>
      <w:tr w:rsidR="00D626A0" w:rsidRPr="00711FF9" w:rsidTr="00915DAC">
        <w:trPr>
          <w:trHeight w:val="34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D626A0" w:rsidRPr="00711FF9" w:rsidRDefault="0015369F" w:rsidP="00915DAC">
            <w:pPr>
              <w:ind w:firstLine="720"/>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14</w:t>
            </w:r>
          </w:p>
        </w:tc>
        <w:tc>
          <w:tcPr>
            <w:tcW w:w="5245" w:type="dxa"/>
            <w:shd w:val="clear" w:color="auto" w:fill="auto"/>
            <w:noWrap/>
            <w:hideMark/>
          </w:tcPr>
          <w:p w:rsidR="00D626A0" w:rsidRPr="00711FF9" w:rsidRDefault="00D626A0" w:rsidP="00915DAC">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Heater M Chipuer</w:t>
            </w:r>
          </w:p>
        </w:tc>
        <w:tc>
          <w:tcPr>
            <w:tcW w:w="1447" w:type="dxa"/>
            <w:shd w:val="clear" w:color="auto" w:fill="auto"/>
            <w:noWrap/>
            <w:hideMark/>
          </w:tcPr>
          <w:p w:rsidR="00D626A0" w:rsidRPr="00711FF9"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2001</w:t>
            </w:r>
          </w:p>
        </w:tc>
        <w:tc>
          <w:tcPr>
            <w:tcW w:w="1418" w:type="dxa"/>
            <w:shd w:val="clear" w:color="auto" w:fill="auto"/>
            <w:hideMark/>
          </w:tcPr>
          <w:p w:rsidR="00D626A0" w:rsidRPr="00711FF9"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187</w:t>
            </w:r>
          </w:p>
        </w:tc>
      </w:tr>
      <w:tr w:rsidR="00D626A0" w:rsidRPr="00711FF9" w:rsidTr="00915DA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D626A0" w:rsidRPr="00711FF9" w:rsidRDefault="0015369F" w:rsidP="00915DAC">
            <w:pPr>
              <w:ind w:firstLine="720"/>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15</w:t>
            </w:r>
          </w:p>
        </w:tc>
        <w:tc>
          <w:tcPr>
            <w:tcW w:w="5245" w:type="dxa"/>
            <w:shd w:val="clear" w:color="auto" w:fill="auto"/>
            <w:noWrap/>
            <w:hideMark/>
          </w:tcPr>
          <w:p w:rsidR="00D626A0" w:rsidRPr="00711FF9" w:rsidRDefault="00D626A0" w:rsidP="00915DAC">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Jared Maire dan Ye Jung Kim</w:t>
            </w:r>
          </w:p>
        </w:tc>
        <w:tc>
          <w:tcPr>
            <w:tcW w:w="1447" w:type="dxa"/>
            <w:shd w:val="clear" w:color="auto" w:fill="auto"/>
            <w:noWrap/>
            <w:hideMark/>
          </w:tcPr>
          <w:p w:rsidR="00D626A0" w:rsidRPr="00711FF9"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2008</w:t>
            </w:r>
          </w:p>
        </w:tc>
        <w:tc>
          <w:tcPr>
            <w:tcW w:w="1418" w:type="dxa"/>
            <w:shd w:val="clear" w:color="auto" w:fill="auto"/>
            <w:hideMark/>
          </w:tcPr>
          <w:p w:rsidR="00D626A0" w:rsidRPr="00711FF9"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1621</w:t>
            </w:r>
          </w:p>
        </w:tc>
      </w:tr>
      <w:tr w:rsidR="00D626A0" w:rsidRPr="00711FF9" w:rsidTr="00915DAC">
        <w:trPr>
          <w:trHeight w:val="34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D626A0" w:rsidRPr="00711FF9" w:rsidRDefault="0015369F" w:rsidP="00915DAC">
            <w:pPr>
              <w:ind w:firstLine="720"/>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16</w:t>
            </w:r>
          </w:p>
        </w:tc>
        <w:tc>
          <w:tcPr>
            <w:tcW w:w="5245" w:type="dxa"/>
            <w:shd w:val="clear" w:color="auto" w:fill="auto"/>
            <w:noWrap/>
            <w:hideMark/>
          </w:tcPr>
          <w:p w:rsidR="00D626A0" w:rsidRPr="00711FF9" w:rsidRDefault="00D626A0" w:rsidP="00915DAC">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David Henry dan Deborah Gorman Amith</w:t>
            </w:r>
          </w:p>
        </w:tc>
        <w:tc>
          <w:tcPr>
            <w:tcW w:w="1447" w:type="dxa"/>
            <w:shd w:val="clear" w:color="auto" w:fill="auto"/>
            <w:noWrap/>
            <w:hideMark/>
          </w:tcPr>
          <w:p w:rsidR="00D626A0" w:rsidRPr="00711FF9"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2014</w:t>
            </w:r>
          </w:p>
        </w:tc>
        <w:tc>
          <w:tcPr>
            <w:tcW w:w="1418" w:type="dxa"/>
            <w:shd w:val="clear" w:color="auto" w:fill="auto"/>
            <w:hideMark/>
          </w:tcPr>
          <w:p w:rsidR="00D626A0" w:rsidRPr="00711FF9"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30</w:t>
            </w:r>
          </w:p>
        </w:tc>
      </w:tr>
      <w:tr w:rsidR="00D626A0" w:rsidRPr="00711FF9" w:rsidTr="00915DA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D626A0" w:rsidRPr="00711FF9" w:rsidRDefault="0015369F" w:rsidP="00915DAC">
            <w:pPr>
              <w:ind w:firstLine="720"/>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17</w:t>
            </w:r>
          </w:p>
        </w:tc>
        <w:tc>
          <w:tcPr>
            <w:tcW w:w="5245" w:type="dxa"/>
            <w:shd w:val="clear" w:color="auto" w:fill="auto"/>
            <w:noWrap/>
            <w:hideMark/>
          </w:tcPr>
          <w:p w:rsidR="00D626A0" w:rsidRPr="00711FF9" w:rsidRDefault="00D626A0" w:rsidP="00915DAC">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Willian J. McAuley dan Cheri L. Nutty</w:t>
            </w:r>
          </w:p>
        </w:tc>
        <w:tc>
          <w:tcPr>
            <w:tcW w:w="1447" w:type="dxa"/>
            <w:shd w:val="clear" w:color="auto" w:fill="auto"/>
            <w:noWrap/>
            <w:hideMark/>
          </w:tcPr>
          <w:p w:rsidR="00D626A0" w:rsidRPr="00711FF9"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1985</w:t>
            </w:r>
          </w:p>
        </w:tc>
        <w:tc>
          <w:tcPr>
            <w:tcW w:w="1418" w:type="dxa"/>
            <w:shd w:val="clear" w:color="auto" w:fill="auto"/>
            <w:hideMark/>
          </w:tcPr>
          <w:p w:rsidR="00D626A0" w:rsidRPr="00711FF9"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954</w:t>
            </w:r>
          </w:p>
        </w:tc>
      </w:tr>
      <w:tr w:rsidR="00D626A0" w:rsidRPr="00711FF9" w:rsidTr="00915DAC">
        <w:trPr>
          <w:trHeight w:val="34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D626A0" w:rsidRPr="00711FF9" w:rsidRDefault="0015369F" w:rsidP="00915DAC">
            <w:pPr>
              <w:ind w:firstLine="720"/>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18</w:t>
            </w:r>
          </w:p>
        </w:tc>
        <w:tc>
          <w:tcPr>
            <w:tcW w:w="5245" w:type="dxa"/>
            <w:shd w:val="clear" w:color="auto" w:fill="auto"/>
            <w:noWrap/>
            <w:hideMark/>
          </w:tcPr>
          <w:p w:rsidR="00D626A0" w:rsidRPr="00711FF9" w:rsidRDefault="00D626A0" w:rsidP="00915DAC">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Wojtek Tomaszewski</w:t>
            </w:r>
          </w:p>
        </w:tc>
        <w:tc>
          <w:tcPr>
            <w:tcW w:w="1447" w:type="dxa"/>
            <w:shd w:val="clear" w:color="auto" w:fill="auto"/>
            <w:noWrap/>
            <w:hideMark/>
          </w:tcPr>
          <w:p w:rsidR="00D626A0" w:rsidRPr="00711FF9"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2013</w:t>
            </w:r>
          </w:p>
        </w:tc>
        <w:tc>
          <w:tcPr>
            <w:tcW w:w="1418" w:type="dxa"/>
            <w:shd w:val="clear" w:color="auto" w:fill="auto"/>
            <w:hideMark/>
          </w:tcPr>
          <w:p w:rsidR="00D626A0" w:rsidRPr="00711FF9"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25599</w:t>
            </w:r>
          </w:p>
        </w:tc>
      </w:tr>
      <w:tr w:rsidR="00D626A0" w:rsidRPr="00915DAC" w:rsidTr="00915DA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D626A0" w:rsidRPr="00711FF9" w:rsidRDefault="0015369F" w:rsidP="00915DAC">
            <w:pPr>
              <w:ind w:firstLine="720"/>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19</w:t>
            </w:r>
          </w:p>
        </w:tc>
        <w:tc>
          <w:tcPr>
            <w:tcW w:w="5245" w:type="dxa"/>
            <w:shd w:val="clear" w:color="auto" w:fill="auto"/>
            <w:noWrap/>
            <w:hideMark/>
          </w:tcPr>
          <w:p w:rsidR="00D626A0" w:rsidRPr="00711FF9" w:rsidRDefault="00711FF9" w:rsidP="00915DAC">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 xml:space="preserve">S. Kahlmeier, C Schindler , L. Grize, C.B Fahrlander </w:t>
            </w:r>
          </w:p>
        </w:tc>
        <w:tc>
          <w:tcPr>
            <w:tcW w:w="1447" w:type="dxa"/>
            <w:shd w:val="clear" w:color="auto" w:fill="auto"/>
            <w:noWrap/>
            <w:hideMark/>
          </w:tcPr>
          <w:p w:rsidR="00D626A0" w:rsidRPr="00711FF9"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1979</w:t>
            </w:r>
          </w:p>
        </w:tc>
        <w:tc>
          <w:tcPr>
            <w:tcW w:w="1418" w:type="dxa"/>
            <w:shd w:val="clear" w:color="auto" w:fill="auto"/>
            <w:hideMark/>
          </w:tcPr>
          <w:p w:rsidR="00D626A0" w:rsidRPr="00915DAC"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2144</w:t>
            </w:r>
          </w:p>
        </w:tc>
      </w:tr>
      <w:tr w:rsidR="00D626A0" w:rsidRPr="00915DAC" w:rsidTr="00915DAC">
        <w:trPr>
          <w:trHeight w:val="34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D626A0" w:rsidRPr="00915DAC" w:rsidRDefault="0015369F" w:rsidP="00915DAC">
            <w:pPr>
              <w:ind w:firstLine="720"/>
              <w:jc w:val="center"/>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20</w:t>
            </w:r>
          </w:p>
        </w:tc>
        <w:tc>
          <w:tcPr>
            <w:tcW w:w="5245" w:type="dxa"/>
            <w:shd w:val="clear" w:color="auto" w:fill="auto"/>
            <w:noWrap/>
            <w:hideMark/>
          </w:tcPr>
          <w:p w:rsidR="00D626A0" w:rsidRPr="00915DAC" w:rsidRDefault="00D626A0" w:rsidP="00915DAC">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Lydal Bond, Ade Kearms, Phill Mason, dll</w:t>
            </w:r>
          </w:p>
        </w:tc>
        <w:tc>
          <w:tcPr>
            <w:tcW w:w="1447" w:type="dxa"/>
            <w:shd w:val="clear" w:color="auto" w:fill="auto"/>
            <w:noWrap/>
            <w:hideMark/>
          </w:tcPr>
          <w:p w:rsidR="00D626A0" w:rsidRPr="00915DAC"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2012</w:t>
            </w:r>
          </w:p>
        </w:tc>
        <w:tc>
          <w:tcPr>
            <w:tcW w:w="1418" w:type="dxa"/>
            <w:shd w:val="clear" w:color="auto" w:fill="auto"/>
            <w:hideMark/>
          </w:tcPr>
          <w:p w:rsidR="00D626A0" w:rsidRPr="00915DAC" w:rsidRDefault="00D626A0"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3911</w:t>
            </w:r>
          </w:p>
        </w:tc>
      </w:tr>
      <w:tr w:rsidR="00D626A0" w:rsidRPr="00915DAC" w:rsidTr="00915DA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D626A0" w:rsidRPr="00915DAC" w:rsidRDefault="0015369F" w:rsidP="00915DAC">
            <w:pPr>
              <w:ind w:firstLine="720"/>
              <w:jc w:val="center"/>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21</w:t>
            </w:r>
          </w:p>
        </w:tc>
        <w:tc>
          <w:tcPr>
            <w:tcW w:w="5245" w:type="dxa"/>
            <w:shd w:val="clear" w:color="auto" w:fill="auto"/>
            <w:noWrap/>
            <w:hideMark/>
          </w:tcPr>
          <w:p w:rsidR="00D626A0" w:rsidRPr="00915DAC" w:rsidRDefault="00D626A0" w:rsidP="00915DAC">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Frank Oswald, Hans Werner, dll</w:t>
            </w:r>
          </w:p>
        </w:tc>
        <w:tc>
          <w:tcPr>
            <w:tcW w:w="1447" w:type="dxa"/>
            <w:shd w:val="clear" w:color="auto" w:fill="auto"/>
            <w:noWrap/>
            <w:hideMark/>
          </w:tcPr>
          <w:p w:rsidR="00D626A0" w:rsidRPr="00915DAC"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Calibri"/>
                <w:color w:val="000000"/>
                <w:sz w:val="16"/>
                <w:szCs w:val="16"/>
                <w:lang w:eastAsia="id-ID"/>
              </w:rPr>
            </w:pPr>
            <w:r w:rsidRPr="00915DAC">
              <w:rPr>
                <w:rFonts w:ascii="Book Antiqua" w:eastAsia="Times New Roman" w:hAnsi="Book Antiqua" w:cs="Calibri"/>
                <w:color w:val="000000"/>
                <w:sz w:val="16"/>
                <w:szCs w:val="16"/>
                <w:lang w:eastAsia="id-ID"/>
              </w:rPr>
              <w:t>2007</w:t>
            </w:r>
          </w:p>
        </w:tc>
        <w:tc>
          <w:tcPr>
            <w:tcW w:w="1418" w:type="dxa"/>
            <w:shd w:val="clear" w:color="auto" w:fill="auto"/>
            <w:hideMark/>
          </w:tcPr>
          <w:p w:rsidR="00D626A0" w:rsidRPr="00915DAC" w:rsidRDefault="00D626A0"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337</w:t>
            </w:r>
          </w:p>
        </w:tc>
      </w:tr>
    </w:tbl>
    <w:p w:rsidR="00B14B44" w:rsidRPr="003D3F0D"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p>
    <w:p w:rsidR="00B14B44"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proofErr w:type="gramStart"/>
      <w:r w:rsidRPr="003D3F0D">
        <w:rPr>
          <w:rFonts w:ascii="Book Antiqua" w:hAnsi="Book Antiqua" w:cs="Times New Roman"/>
          <w:sz w:val="24"/>
          <w:szCs w:val="24"/>
        </w:rPr>
        <w:lastRenderedPageBreak/>
        <w:t>Keseluruhan artikel menunjukkan tidak semuanya korelasional sehingga transformasi data dari F, t dan d menuju r, dilakukan pada 12 artikel.</w:t>
      </w:r>
      <w:proofErr w:type="gramEnd"/>
      <w:r w:rsidRPr="003D3F0D">
        <w:rPr>
          <w:rFonts w:ascii="Book Antiqua" w:hAnsi="Book Antiqua" w:cs="Times New Roman"/>
          <w:sz w:val="24"/>
          <w:szCs w:val="24"/>
        </w:rPr>
        <w:t xml:space="preserve"> Sehingga di pereleh korelasi dan longitudinal dari </w:t>
      </w:r>
      <w:r w:rsidR="00D626A0" w:rsidRPr="003D3F0D">
        <w:rPr>
          <w:rFonts w:ascii="Book Antiqua" w:hAnsi="Book Antiqua" w:cs="Times New Roman"/>
          <w:sz w:val="24"/>
          <w:szCs w:val="24"/>
        </w:rPr>
        <w:t>21</w:t>
      </w:r>
      <w:r w:rsidRPr="003D3F0D">
        <w:rPr>
          <w:rFonts w:ascii="Book Antiqua" w:hAnsi="Book Antiqua" w:cs="Times New Roman"/>
          <w:sz w:val="24"/>
          <w:szCs w:val="24"/>
        </w:rPr>
        <w:t xml:space="preserve"> artikel dalam penelitian sebagai berikut:</w:t>
      </w:r>
    </w:p>
    <w:p w:rsidR="00824BE4" w:rsidRDefault="00824BE4" w:rsidP="00824BE4">
      <w:pPr>
        <w:autoSpaceDE w:val="0"/>
        <w:autoSpaceDN w:val="0"/>
        <w:adjustRightInd w:val="0"/>
        <w:spacing w:after="0" w:line="240" w:lineRule="auto"/>
        <w:ind w:firstLine="720"/>
        <w:jc w:val="center"/>
        <w:rPr>
          <w:rFonts w:ascii="Book Antiqua" w:hAnsi="Book Antiqua" w:cs="Times New Roman"/>
          <w:sz w:val="24"/>
          <w:szCs w:val="24"/>
        </w:rPr>
      </w:pPr>
    </w:p>
    <w:p w:rsidR="00B14B44" w:rsidRPr="003D3F0D" w:rsidRDefault="00B14B44" w:rsidP="00824BE4">
      <w:pPr>
        <w:autoSpaceDE w:val="0"/>
        <w:autoSpaceDN w:val="0"/>
        <w:adjustRightInd w:val="0"/>
        <w:spacing w:after="0" w:line="240" w:lineRule="auto"/>
        <w:ind w:firstLine="720"/>
        <w:jc w:val="center"/>
        <w:rPr>
          <w:rFonts w:ascii="Book Antiqua" w:hAnsi="Book Antiqua" w:cs="Times New Roman"/>
          <w:sz w:val="24"/>
          <w:szCs w:val="24"/>
        </w:rPr>
      </w:pPr>
      <w:proofErr w:type="gramStart"/>
      <w:r w:rsidRPr="003D3F0D">
        <w:rPr>
          <w:rFonts w:ascii="Book Antiqua" w:hAnsi="Book Antiqua" w:cs="Times New Roman"/>
          <w:sz w:val="24"/>
          <w:szCs w:val="24"/>
        </w:rPr>
        <w:t>Tabel 2.</w:t>
      </w:r>
      <w:proofErr w:type="gramEnd"/>
      <w:r w:rsidRPr="003D3F0D">
        <w:rPr>
          <w:rFonts w:ascii="Book Antiqua" w:hAnsi="Book Antiqua" w:cs="Times New Roman"/>
          <w:sz w:val="24"/>
          <w:szCs w:val="24"/>
        </w:rPr>
        <w:t xml:space="preserve"> Karakteristik Korelasi X dan Y setelah dilakukan Transformasi</w:t>
      </w:r>
    </w:p>
    <w:tbl>
      <w:tblPr>
        <w:tblStyle w:val="LightShading"/>
        <w:tblpPr w:leftFromText="180" w:rightFromText="180" w:vertAnchor="text" w:horzAnchor="page" w:tblpXSpec="center" w:tblpY="250"/>
        <w:tblW w:w="7338" w:type="dxa"/>
        <w:tblLook w:val="04A0" w:firstRow="1" w:lastRow="0" w:firstColumn="1" w:lastColumn="0" w:noHBand="0" w:noVBand="1"/>
      </w:tblPr>
      <w:tblGrid>
        <w:gridCol w:w="1242"/>
        <w:gridCol w:w="1418"/>
        <w:gridCol w:w="2740"/>
        <w:gridCol w:w="1938"/>
      </w:tblGrid>
      <w:tr w:rsidR="00915DAC" w:rsidRPr="00915DAC" w:rsidTr="00915DAC">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hideMark/>
          </w:tcPr>
          <w:p w:rsidR="00915DAC" w:rsidRPr="00915DAC" w:rsidRDefault="00915DAC" w:rsidP="00824BE4">
            <w:pPr>
              <w:ind w:firstLine="720"/>
              <w:jc w:val="center"/>
              <w:rPr>
                <w:rFonts w:ascii="Book Antiqua" w:eastAsia="Times New Roman" w:hAnsi="Book Antiqua" w:cs="Times New Roman"/>
                <w:b w:val="0"/>
                <w:bCs w:val="0"/>
                <w:sz w:val="16"/>
                <w:szCs w:val="16"/>
                <w:lang w:eastAsia="id-ID"/>
              </w:rPr>
            </w:pPr>
            <w:r w:rsidRPr="00915DAC">
              <w:rPr>
                <w:rFonts w:ascii="Book Antiqua" w:eastAsia="Times New Roman" w:hAnsi="Book Antiqua" w:cs="Times New Roman"/>
                <w:b w:val="0"/>
                <w:bCs w:val="0"/>
                <w:sz w:val="16"/>
                <w:szCs w:val="16"/>
                <w:lang w:eastAsia="id-ID"/>
              </w:rPr>
              <w:t>No</w:t>
            </w:r>
          </w:p>
        </w:tc>
        <w:tc>
          <w:tcPr>
            <w:tcW w:w="1418" w:type="dxa"/>
            <w:shd w:val="clear" w:color="auto" w:fill="auto"/>
            <w:noWrap/>
            <w:hideMark/>
          </w:tcPr>
          <w:p w:rsidR="00915DAC" w:rsidRPr="00915DAC" w:rsidRDefault="00915DAC" w:rsidP="00824BE4">
            <w:pPr>
              <w:ind w:firstLine="720"/>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915DAC">
              <w:rPr>
                <w:rFonts w:ascii="Book Antiqua" w:eastAsia="Times New Roman" w:hAnsi="Book Antiqua" w:cs="Times New Roman"/>
                <w:b w:val="0"/>
                <w:bCs w:val="0"/>
                <w:sz w:val="16"/>
                <w:szCs w:val="16"/>
                <w:lang w:eastAsia="id-ID"/>
              </w:rPr>
              <w:t>N</w:t>
            </w:r>
          </w:p>
        </w:tc>
        <w:tc>
          <w:tcPr>
            <w:tcW w:w="2740" w:type="dxa"/>
            <w:shd w:val="clear" w:color="auto" w:fill="auto"/>
            <w:noWrap/>
            <w:hideMark/>
          </w:tcPr>
          <w:p w:rsidR="00915DAC" w:rsidRPr="00915DAC" w:rsidRDefault="00915DAC" w:rsidP="00824BE4">
            <w:pPr>
              <w:ind w:firstLine="720"/>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915DAC">
              <w:rPr>
                <w:rFonts w:ascii="Book Antiqua" w:eastAsia="Times New Roman" w:hAnsi="Book Antiqua" w:cs="Times New Roman"/>
                <w:b w:val="0"/>
                <w:bCs w:val="0"/>
                <w:sz w:val="16"/>
                <w:szCs w:val="16"/>
                <w:lang w:eastAsia="id-ID"/>
              </w:rPr>
              <w:t>Subjek</w:t>
            </w:r>
          </w:p>
        </w:tc>
        <w:tc>
          <w:tcPr>
            <w:tcW w:w="1938" w:type="dxa"/>
            <w:shd w:val="clear" w:color="auto" w:fill="auto"/>
            <w:noWrap/>
            <w:hideMark/>
          </w:tcPr>
          <w:p w:rsidR="00915DAC" w:rsidRPr="00915DAC" w:rsidRDefault="00915DAC" w:rsidP="00824BE4">
            <w:pPr>
              <w:ind w:firstLine="720"/>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915DAC">
              <w:rPr>
                <w:rFonts w:ascii="Book Antiqua" w:eastAsia="Times New Roman" w:hAnsi="Book Antiqua" w:cs="Times New Roman"/>
                <w:b w:val="0"/>
                <w:bCs w:val="0"/>
                <w:sz w:val="16"/>
                <w:szCs w:val="16"/>
                <w:lang w:eastAsia="id-ID"/>
              </w:rPr>
              <w:t>r</w:t>
            </w:r>
            <w:r w:rsidRPr="00915DAC">
              <w:rPr>
                <w:rFonts w:ascii="Book Antiqua" w:eastAsia="Times New Roman" w:hAnsi="Book Antiqua" w:cs="Times New Roman"/>
                <w:b w:val="0"/>
                <w:bCs w:val="0"/>
                <w:sz w:val="16"/>
                <w:szCs w:val="16"/>
                <w:vertAlign w:val="subscript"/>
                <w:lang w:eastAsia="id-ID"/>
              </w:rPr>
              <w:t>XY</w:t>
            </w:r>
          </w:p>
        </w:tc>
      </w:tr>
      <w:tr w:rsidR="00915DAC" w:rsidRPr="00915DAC" w:rsidTr="00915DA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824BE4">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1</w:t>
            </w:r>
          </w:p>
        </w:tc>
        <w:tc>
          <w:tcPr>
            <w:tcW w:w="1418" w:type="dxa"/>
            <w:shd w:val="clear" w:color="auto" w:fill="auto"/>
            <w:hideMark/>
          </w:tcPr>
          <w:p w:rsidR="00915DAC" w:rsidRPr="00915DAC" w:rsidRDefault="00915DAC"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392</w:t>
            </w:r>
          </w:p>
        </w:tc>
        <w:tc>
          <w:tcPr>
            <w:tcW w:w="2740" w:type="dxa"/>
            <w:shd w:val="clear" w:color="auto" w:fill="auto"/>
            <w:hideMark/>
          </w:tcPr>
          <w:p w:rsidR="00915DAC" w:rsidRPr="00915DAC" w:rsidRDefault="00915DAC" w:rsidP="00824BE4">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warga pedesaan</w:t>
            </w:r>
          </w:p>
        </w:tc>
        <w:tc>
          <w:tcPr>
            <w:tcW w:w="1938" w:type="dxa"/>
            <w:shd w:val="clear" w:color="auto" w:fill="auto"/>
            <w:noWrap/>
            <w:hideMark/>
          </w:tcPr>
          <w:p w:rsidR="00915DAC" w:rsidRPr="00915DAC" w:rsidRDefault="00915DAC"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0.652</w:t>
            </w:r>
          </w:p>
        </w:tc>
      </w:tr>
      <w:tr w:rsidR="00915DAC" w:rsidRPr="00915DAC" w:rsidTr="00915DAC">
        <w:trPr>
          <w:trHeight w:val="37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2</w:t>
            </w:r>
          </w:p>
        </w:tc>
        <w:tc>
          <w:tcPr>
            <w:tcW w:w="1418" w:type="dxa"/>
            <w:shd w:val="clear" w:color="auto" w:fill="auto"/>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745</w:t>
            </w:r>
          </w:p>
        </w:tc>
        <w:tc>
          <w:tcPr>
            <w:tcW w:w="2740" w:type="dxa"/>
            <w:shd w:val="clear" w:color="auto" w:fill="auto"/>
            <w:hideMark/>
          </w:tcPr>
          <w:p w:rsidR="00915DAC" w:rsidRPr="00915DAC" w:rsidRDefault="00915DAC" w:rsidP="00915DAC">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warga perumahan</w:t>
            </w:r>
          </w:p>
        </w:tc>
        <w:tc>
          <w:tcPr>
            <w:tcW w:w="1938" w:type="dxa"/>
            <w:shd w:val="clear" w:color="auto" w:fill="auto"/>
            <w:noWrap/>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0.32</w:t>
            </w:r>
          </w:p>
        </w:tc>
      </w:tr>
      <w:tr w:rsidR="00915DAC" w:rsidRPr="00915DAC" w:rsidTr="00915DA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3</w:t>
            </w:r>
          </w:p>
        </w:tc>
        <w:tc>
          <w:tcPr>
            <w:tcW w:w="1418" w:type="dxa"/>
            <w:shd w:val="clear" w:color="auto" w:fill="auto"/>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57</w:t>
            </w:r>
          </w:p>
        </w:tc>
        <w:tc>
          <w:tcPr>
            <w:tcW w:w="2740" w:type="dxa"/>
            <w:shd w:val="clear" w:color="auto" w:fill="auto"/>
            <w:hideMark/>
          </w:tcPr>
          <w:p w:rsidR="00915DAC" w:rsidRPr="00915DAC" w:rsidRDefault="00915DAC" w:rsidP="00915DAC">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lansia</w:t>
            </w:r>
          </w:p>
        </w:tc>
        <w:tc>
          <w:tcPr>
            <w:tcW w:w="1938" w:type="dxa"/>
            <w:shd w:val="clear" w:color="auto" w:fill="auto"/>
            <w:noWrap/>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0.291</w:t>
            </w:r>
          </w:p>
        </w:tc>
      </w:tr>
      <w:tr w:rsidR="00915DAC" w:rsidRPr="00915DAC" w:rsidTr="00915DAC">
        <w:trPr>
          <w:trHeight w:val="37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4</w:t>
            </w:r>
          </w:p>
        </w:tc>
        <w:tc>
          <w:tcPr>
            <w:tcW w:w="1418" w:type="dxa"/>
            <w:shd w:val="clear" w:color="auto" w:fill="auto"/>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64</w:t>
            </w:r>
          </w:p>
        </w:tc>
        <w:tc>
          <w:tcPr>
            <w:tcW w:w="2740" w:type="dxa"/>
            <w:shd w:val="clear" w:color="auto" w:fill="auto"/>
            <w:hideMark/>
          </w:tcPr>
          <w:p w:rsidR="00915DAC" w:rsidRPr="00915DAC" w:rsidRDefault="00915DAC" w:rsidP="00915DAC">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lansia</w:t>
            </w:r>
          </w:p>
        </w:tc>
        <w:tc>
          <w:tcPr>
            <w:tcW w:w="1938" w:type="dxa"/>
            <w:shd w:val="clear" w:color="auto" w:fill="auto"/>
            <w:noWrap/>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-0.17</w:t>
            </w:r>
          </w:p>
        </w:tc>
      </w:tr>
      <w:tr w:rsidR="00915DAC" w:rsidRPr="00915DAC" w:rsidTr="00915DA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5</w:t>
            </w:r>
          </w:p>
        </w:tc>
        <w:tc>
          <w:tcPr>
            <w:tcW w:w="1418" w:type="dxa"/>
            <w:shd w:val="clear" w:color="auto" w:fill="auto"/>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267</w:t>
            </w:r>
          </w:p>
        </w:tc>
        <w:tc>
          <w:tcPr>
            <w:tcW w:w="2740" w:type="dxa"/>
            <w:shd w:val="clear" w:color="auto" w:fill="auto"/>
            <w:hideMark/>
          </w:tcPr>
          <w:p w:rsidR="00915DAC" w:rsidRPr="00915DAC" w:rsidRDefault="00915DAC" w:rsidP="00915DAC">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 xml:space="preserve">warga perumahan </w:t>
            </w:r>
          </w:p>
        </w:tc>
        <w:tc>
          <w:tcPr>
            <w:tcW w:w="1938" w:type="dxa"/>
            <w:shd w:val="clear" w:color="auto" w:fill="auto"/>
            <w:noWrap/>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0.05</w:t>
            </w:r>
          </w:p>
        </w:tc>
      </w:tr>
      <w:tr w:rsidR="00915DAC" w:rsidRPr="00915DAC" w:rsidTr="00915DAC">
        <w:trPr>
          <w:trHeight w:val="37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6</w:t>
            </w:r>
          </w:p>
        </w:tc>
        <w:tc>
          <w:tcPr>
            <w:tcW w:w="1418" w:type="dxa"/>
            <w:shd w:val="clear" w:color="auto" w:fill="auto"/>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121</w:t>
            </w:r>
          </w:p>
        </w:tc>
        <w:tc>
          <w:tcPr>
            <w:tcW w:w="2740" w:type="dxa"/>
            <w:shd w:val="clear" w:color="auto" w:fill="auto"/>
            <w:hideMark/>
          </w:tcPr>
          <w:p w:rsidR="00915DAC" w:rsidRPr="00915DAC" w:rsidRDefault="00915DAC" w:rsidP="00915DAC">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warga perumahan</w:t>
            </w:r>
          </w:p>
        </w:tc>
        <w:tc>
          <w:tcPr>
            <w:tcW w:w="1938" w:type="dxa"/>
            <w:shd w:val="clear" w:color="auto" w:fill="auto"/>
            <w:noWrap/>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-0.28</w:t>
            </w:r>
          </w:p>
        </w:tc>
      </w:tr>
      <w:tr w:rsidR="00915DAC" w:rsidRPr="00915DAC" w:rsidTr="00915DA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7</w:t>
            </w:r>
          </w:p>
        </w:tc>
        <w:tc>
          <w:tcPr>
            <w:tcW w:w="1418" w:type="dxa"/>
            <w:shd w:val="clear" w:color="auto" w:fill="auto"/>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1123</w:t>
            </w:r>
          </w:p>
        </w:tc>
        <w:tc>
          <w:tcPr>
            <w:tcW w:w="2740" w:type="dxa"/>
            <w:shd w:val="clear" w:color="auto" w:fill="auto"/>
            <w:hideMark/>
          </w:tcPr>
          <w:p w:rsidR="00915DAC" w:rsidRPr="00915DAC" w:rsidRDefault="00915DAC" w:rsidP="00915DAC">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warga perumahan</w:t>
            </w:r>
          </w:p>
        </w:tc>
        <w:tc>
          <w:tcPr>
            <w:tcW w:w="1938" w:type="dxa"/>
            <w:shd w:val="clear" w:color="auto" w:fill="auto"/>
            <w:noWrap/>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-0.06</w:t>
            </w:r>
          </w:p>
        </w:tc>
      </w:tr>
      <w:tr w:rsidR="00915DAC" w:rsidRPr="00915DAC" w:rsidTr="00915DAC">
        <w:trPr>
          <w:trHeight w:val="37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8</w:t>
            </w:r>
          </w:p>
        </w:tc>
        <w:tc>
          <w:tcPr>
            <w:tcW w:w="1418" w:type="dxa"/>
            <w:shd w:val="clear" w:color="auto" w:fill="auto"/>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250</w:t>
            </w:r>
          </w:p>
        </w:tc>
        <w:tc>
          <w:tcPr>
            <w:tcW w:w="2740" w:type="dxa"/>
            <w:shd w:val="clear" w:color="auto" w:fill="auto"/>
            <w:hideMark/>
          </w:tcPr>
          <w:p w:rsidR="00915DAC" w:rsidRPr="00915DAC" w:rsidRDefault="00915DAC" w:rsidP="00915DAC">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 xml:space="preserve">warga perumahan </w:t>
            </w:r>
          </w:p>
        </w:tc>
        <w:tc>
          <w:tcPr>
            <w:tcW w:w="1938" w:type="dxa"/>
            <w:shd w:val="clear" w:color="auto" w:fill="auto"/>
            <w:noWrap/>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0.6</w:t>
            </w:r>
          </w:p>
        </w:tc>
      </w:tr>
      <w:tr w:rsidR="00915DAC" w:rsidRPr="00915DAC" w:rsidTr="00915DA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9</w:t>
            </w:r>
          </w:p>
        </w:tc>
        <w:tc>
          <w:tcPr>
            <w:tcW w:w="1418" w:type="dxa"/>
            <w:shd w:val="clear" w:color="auto" w:fill="auto"/>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5170</w:t>
            </w:r>
          </w:p>
        </w:tc>
        <w:tc>
          <w:tcPr>
            <w:tcW w:w="2740" w:type="dxa"/>
            <w:shd w:val="clear" w:color="auto" w:fill="auto"/>
            <w:hideMark/>
          </w:tcPr>
          <w:p w:rsidR="00915DAC" w:rsidRPr="00915DAC" w:rsidRDefault="00915DAC" w:rsidP="00915DAC">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lansia</w:t>
            </w:r>
          </w:p>
        </w:tc>
        <w:tc>
          <w:tcPr>
            <w:tcW w:w="1938" w:type="dxa"/>
            <w:shd w:val="clear" w:color="auto" w:fill="auto"/>
            <w:noWrap/>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0.019</w:t>
            </w:r>
          </w:p>
        </w:tc>
      </w:tr>
      <w:tr w:rsidR="00915DAC" w:rsidRPr="00915DAC" w:rsidTr="00915DAC">
        <w:trPr>
          <w:trHeight w:val="37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10</w:t>
            </w:r>
          </w:p>
        </w:tc>
        <w:tc>
          <w:tcPr>
            <w:tcW w:w="1418" w:type="dxa"/>
            <w:shd w:val="clear" w:color="auto" w:fill="auto"/>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2164</w:t>
            </w:r>
          </w:p>
        </w:tc>
        <w:tc>
          <w:tcPr>
            <w:tcW w:w="2740" w:type="dxa"/>
            <w:shd w:val="clear" w:color="auto" w:fill="auto"/>
            <w:hideMark/>
          </w:tcPr>
          <w:p w:rsidR="00915DAC" w:rsidRPr="00915DAC" w:rsidRDefault="00915DAC" w:rsidP="00915DAC">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warga perumahan</w:t>
            </w:r>
          </w:p>
        </w:tc>
        <w:tc>
          <w:tcPr>
            <w:tcW w:w="1938" w:type="dxa"/>
            <w:shd w:val="clear" w:color="auto" w:fill="auto"/>
            <w:noWrap/>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-0.2177</w:t>
            </w:r>
          </w:p>
        </w:tc>
      </w:tr>
      <w:tr w:rsidR="00915DAC" w:rsidRPr="00915DAC" w:rsidTr="00915DA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11</w:t>
            </w:r>
          </w:p>
        </w:tc>
        <w:tc>
          <w:tcPr>
            <w:tcW w:w="1418" w:type="dxa"/>
            <w:shd w:val="clear" w:color="auto" w:fill="auto"/>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1714</w:t>
            </w:r>
          </w:p>
        </w:tc>
        <w:tc>
          <w:tcPr>
            <w:tcW w:w="2740" w:type="dxa"/>
            <w:shd w:val="clear" w:color="auto" w:fill="auto"/>
            <w:hideMark/>
          </w:tcPr>
          <w:p w:rsidR="00915DAC" w:rsidRPr="00915DAC" w:rsidRDefault="00915DAC" w:rsidP="00915DAC">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murid</w:t>
            </w:r>
          </w:p>
        </w:tc>
        <w:tc>
          <w:tcPr>
            <w:tcW w:w="1938" w:type="dxa"/>
            <w:shd w:val="clear" w:color="auto" w:fill="auto"/>
            <w:noWrap/>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0.2</w:t>
            </w:r>
          </w:p>
        </w:tc>
      </w:tr>
      <w:tr w:rsidR="00915DAC" w:rsidRPr="00915DAC" w:rsidTr="00915DAC">
        <w:trPr>
          <w:trHeight w:val="37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12</w:t>
            </w:r>
          </w:p>
        </w:tc>
        <w:tc>
          <w:tcPr>
            <w:tcW w:w="1418" w:type="dxa"/>
            <w:shd w:val="clear" w:color="auto" w:fill="auto"/>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4285</w:t>
            </w:r>
          </w:p>
        </w:tc>
        <w:tc>
          <w:tcPr>
            <w:tcW w:w="2740" w:type="dxa"/>
            <w:shd w:val="clear" w:color="auto" w:fill="auto"/>
            <w:hideMark/>
          </w:tcPr>
          <w:p w:rsidR="00915DAC" w:rsidRPr="00915DAC" w:rsidRDefault="00915DAC" w:rsidP="00915DAC">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 xml:space="preserve">warga perumahan </w:t>
            </w:r>
          </w:p>
        </w:tc>
        <w:tc>
          <w:tcPr>
            <w:tcW w:w="1938" w:type="dxa"/>
            <w:shd w:val="clear" w:color="auto" w:fill="auto"/>
            <w:noWrap/>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-0.013</w:t>
            </w:r>
          </w:p>
        </w:tc>
      </w:tr>
      <w:tr w:rsidR="00915DAC" w:rsidRPr="00915DAC" w:rsidTr="00915DA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13</w:t>
            </w:r>
          </w:p>
        </w:tc>
        <w:tc>
          <w:tcPr>
            <w:tcW w:w="1418" w:type="dxa"/>
            <w:shd w:val="clear" w:color="auto" w:fill="auto"/>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321</w:t>
            </w:r>
          </w:p>
        </w:tc>
        <w:tc>
          <w:tcPr>
            <w:tcW w:w="2740" w:type="dxa"/>
            <w:shd w:val="clear" w:color="auto" w:fill="auto"/>
            <w:hideMark/>
          </w:tcPr>
          <w:p w:rsidR="00915DAC" w:rsidRPr="00915DAC" w:rsidRDefault="00915DAC" w:rsidP="00915DAC">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dewasa</w:t>
            </w:r>
          </w:p>
        </w:tc>
        <w:tc>
          <w:tcPr>
            <w:tcW w:w="1938" w:type="dxa"/>
            <w:shd w:val="clear" w:color="auto" w:fill="auto"/>
            <w:noWrap/>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0.618</w:t>
            </w:r>
          </w:p>
        </w:tc>
      </w:tr>
      <w:tr w:rsidR="00915DAC" w:rsidRPr="00915DAC" w:rsidTr="00915DAC">
        <w:trPr>
          <w:trHeight w:val="37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14</w:t>
            </w:r>
          </w:p>
        </w:tc>
        <w:tc>
          <w:tcPr>
            <w:tcW w:w="1418" w:type="dxa"/>
            <w:shd w:val="clear" w:color="auto" w:fill="auto"/>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187</w:t>
            </w:r>
          </w:p>
        </w:tc>
        <w:tc>
          <w:tcPr>
            <w:tcW w:w="2740" w:type="dxa"/>
            <w:shd w:val="clear" w:color="auto" w:fill="auto"/>
            <w:hideMark/>
          </w:tcPr>
          <w:p w:rsidR="00915DAC" w:rsidRPr="00915DAC" w:rsidRDefault="00915DAC" w:rsidP="00915DAC">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keluarga</w:t>
            </w:r>
          </w:p>
        </w:tc>
        <w:tc>
          <w:tcPr>
            <w:tcW w:w="1938" w:type="dxa"/>
            <w:shd w:val="clear" w:color="auto" w:fill="auto"/>
            <w:noWrap/>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0.707</w:t>
            </w:r>
          </w:p>
        </w:tc>
      </w:tr>
      <w:tr w:rsidR="00915DAC" w:rsidRPr="00915DAC" w:rsidTr="00915DA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15</w:t>
            </w:r>
          </w:p>
        </w:tc>
        <w:tc>
          <w:tcPr>
            <w:tcW w:w="1418" w:type="dxa"/>
            <w:shd w:val="clear" w:color="auto" w:fill="auto"/>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1621</w:t>
            </w:r>
          </w:p>
        </w:tc>
        <w:tc>
          <w:tcPr>
            <w:tcW w:w="2740" w:type="dxa"/>
            <w:shd w:val="clear" w:color="auto" w:fill="auto"/>
            <w:hideMark/>
          </w:tcPr>
          <w:p w:rsidR="00915DAC" w:rsidRPr="00915DAC" w:rsidRDefault="00915DAC" w:rsidP="00915DAC">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penghuni rumah</w:t>
            </w:r>
          </w:p>
        </w:tc>
        <w:tc>
          <w:tcPr>
            <w:tcW w:w="1938" w:type="dxa"/>
            <w:shd w:val="clear" w:color="auto" w:fill="auto"/>
            <w:noWrap/>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0.157</w:t>
            </w:r>
          </w:p>
        </w:tc>
      </w:tr>
      <w:tr w:rsidR="00915DAC" w:rsidRPr="00915DAC" w:rsidTr="00915DAC">
        <w:trPr>
          <w:trHeight w:val="37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16</w:t>
            </w:r>
          </w:p>
        </w:tc>
        <w:tc>
          <w:tcPr>
            <w:tcW w:w="1418" w:type="dxa"/>
            <w:shd w:val="clear" w:color="auto" w:fill="auto"/>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30</w:t>
            </w:r>
          </w:p>
        </w:tc>
        <w:tc>
          <w:tcPr>
            <w:tcW w:w="2740" w:type="dxa"/>
            <w:shd w:val="clear" w:color="auto" w:fill="auto"/>
            <w:hideMark/>
          </w:tcPr>
          <w:p w:rsidR="00915DAC" w:rsidRPr="00915DAC" w:rsidRDefault="00915DAC" w:rsidP="00915DAC">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penghuni rumah</w:t>
            </w:r>
          </w:p>
        </w:tc>
        <w:tc>
          <w:tcPr>
            <w:tcW w:w="1938" w:type="dxa"/>
            <w:shd w:val="clear" w:color="auto" w:fill="auto"/>
            <w:noWrap/>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-0.23</w:t>
            </w:r>
          </w:p>
        </w:tc>
      </w:tr>
      <w:tr w:rsidR="00915DAC" w:rsidRPr="00915DAC" w:rsidTr="00915DA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17</w:t>
            </w:r>
          </w:p>
        </w:tc>
        <w:tc>
          <w:tcPr>
            <w:tcW w:w="1418" w:type="dxa"/>
            <w:shd w:val="clear" w:color="auto" w:fill="auto"/>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954</w:t>
            </w:r>
          </w:p>
        </w:tc>
        <w:tc>
          <w:tcPr>
            <w:tcW w:w="2740" w:type="dxa"/>
            <w:shd w:val="clear" w:color="auto" w:fill="auto"/>
            <w:hideMark/>
          </w:tcPr>
          <w:p w:rsidR="00915DAC" w:rsidRPr="00915DAC" w:rsidRDefault="00915DAC" w:rsidP="00915DAC">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keluarga</w:t>
            </w:r>
          </w:p>
        </w:tc>
        <w:tc>
          <w:tcPr>
            <w:tcW w:w="1938" w:type="dxa"/>
            <w:shd w:val="clear" w:color="auto" w:fill="auto"/>
            <w:noWrap/>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0.052</w:t>
            </w:r>
          </w:p>
        </w:tc>
      </w:tr>
      <w:tr w:rsidR="00915DAC" w:rsidRPr="00915DAC" w:rsidTr="00915DAC">
        <w:trPr>
          <w:trHeight w:val="37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18</w:t>
            </w:r>
          </w:p>
        </w:tc>
        <w:tc>
          <w:tcPr>
            <w:tcW w:w="1418" w:type="dxa"/>
            <w:shd w:val="clear" w:color="auto" w:fill="auto"/>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25599</w:t>
            </w:r>
          </w:p>
        </w:tc>
        <w:tc>
          <w:tcPr>
            <w:tcW w:w="2740" w:type="dxa"/>
            <w:shd w:val="clear" w:color="auto" w:fill="auto"/>
            <w:hideMark/>
          </w:tcPr>
          <w:p w:rsidR="00915DAC" w:rsidRPr="00915DAC" w:rsidRDefault="00915DAC" w:rsidP="00915DAC">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penghuni rumah</w:t>
            </w:r>
          </w:p>
        </w:tc>
        <w:tc>
          <w:tcPr>
            <w:tcW w:w="1938" w:type="dxa"/>
            <w:shd w:val="clear" w:color="auto" w:fill="auto"/>
            <w:noWrap/>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0.12</w:t>
            </w:r>
          </w:p>
        </w:tc>
      </w:tr>
      <w:tr w:rsidR="00915DAC" w:rsidRPr="00915DAC" w:rsidTr="00915DA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19</w:t>
            </w:r>
          </w:p>
        </w:tc>
        <w:tc>
          <w:tcPr>
            <w:tcW w:w="1418" w:type="dxa"/>
            <w:shd w:val="clear" w:color="auto" w:fill="auto"/>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2144</w:t>
            </w:r>
          </w:p>
        </w:tc>
        <w:tc>
          <w:tcPr>
            <w:tcW w:w="2740" w:type="dxa"/>
            <w:shd w:val="clear" w:color="auto" w:fill="auto"/>
            <w:hideMark/>
          </w:tcPr>
          <w:p w:rsidR="00915DAC" w:rsidRPr="00915DAC" w:rsidRDefault="00915DAC" w:rsidP="00915DAC">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pendatang</w:t>
            </w:r>
          </w:p>
        </w:tc>
        <w:tc>
          <w:tcPr>
            <w:tcW w:w="1938" w:type="dxa"/>
            <w:shd w:val="clear" w:color="auto" w:fill="auto"/>
            <w:noWrap/>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0.015</w:t>
            </w:r>
          </w:p>
        </w:tc>
      </w:tr>
      <w:tr w:rsidR="00915DAC" w:rsidRPr="00915DAC" w:rsidTr="00915DAC">
        <w:trPr>
          <w:trHeight w:val="40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20</w:t>
            </w:r>
          </w:p>
        </w:tc>
        <w:tc>
          <w:tcPr>
            <w:tcW w:w="1418" w:type="dxa"/>
            <w:shd w:val="clear" w:color="auto" w:fill="auto"/>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3911</w:t>
            </w:r>
          </w:p>
        </w:tc>
        <w:tc>
          <w:tcPr>
            <w:tcW w:w="2740" w:type="dxa"/>
            <w:shd w:val="clear" w:color="auto" w:fill="auto"/>
            <w:hideMark/>
          </w:tcPr>
          <w:p w:rsidR="00915DAC" w:rsidRPr="00915DAC" w:rsidRDefault="00915DAC" w:rsidP="00915DAC">
            <w:pPr>
              <w:ind w:firstLine="720"/>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penghuni rumah</w:t>
            </w:r>
          </w:p>
        </w:tc>
        <w:tc>
          <w:tcPr>
            <w:tcW w:w="1938" w:type="dxa"/>
            <w:shd w:val="clear" w:color="auto" w:fill="auto"/>
            <w:noWrap/>
            <w:hideMark/>
          </w:tcPr>
          <w:p w:rsidR="00915DAC" w:rsidRPr="00915DAC" w:rsidRDefault="00915DAC" w:rsidP="00915DAC">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0.8</w:t>
            </w:r>
          </w:p>
        </w:tc>
      </w:tr>
      <w:tr w:rsidR="00915DAC" w:rsidRPr="00915DAC" w:rsidTr="00915DA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tcPr>
          <w:p w:rsidR="00915DAC" w:rsidRPr="00915DAC" w:rsidRDefault="00915DAC" w:rsidP="00915DAC">
            <w:pPr>
              <w:ind w:firstLine="720"/>
              <w:jc w:val="center"/>
              <w:rPr>
                <w:rFonts w:ascii="Book Antiqua" w:eastAsia="Times New Roman" w:hAnsi="Book Antiqua" w:cs="Times New Roman"/>
                <w:sz w:val="16"/>
                <w:szCs w:val="16"/>
                <w:lang w:eastAsia="id-ID"/>
              </w:rPr>
            </w:pPr>
            <w:r w:rsidRPr="00915DAC">
              <w:rPr>
                <w:rFonts w:ascii="Book Antiqua" w:eastAsia="Times New Roman" w:hAnsi="Book Antiqua" w:cs="Times New Roman"/>
                <w:sz w:val="16"/>
                <w:szCs w:val="16"/>
                <w:lang w:eastAsia="id-ID"/>
              </w:rPr>
              <w:t>21</w:t>
            </w:r>
          </w:p>
        </w:tc>
        <w:tc>
          <w:tcPr>
            <w:tcW w:w="1418" w:type="dxa"/>
            <w:shd w:val="clear" w:color="auto" w:fill="auto"/>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337</w:t>
            </w:r>
          </w:p>
        </w:tc>
        <w:tc>
          <w:tcPr>
            <w:tcW w:w="2740" w:type="dxa"/>
            <w:shd w:val="clear" w:color="auto" w:fill="auto"/>
            <w:noWrap/>
            <w:hideMark/>
          </w:tcPr>
          <w:p w:rsidR="00915DAC" w:rsidRPr="00915DAC" w:rsidRDefault="00915DAC" w:rsidP="00915DAC">
            <w:pPr>
              <w:ind w:firstLine="720"/>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lansia</w:t>
            </w:r>
          </w:p>
        </w:tc>
        <w:tc>
          <w:tcPr>
            <w:tcW w:w="1938" w:type="dxa"/>
            <w:shd w:val="clear" w:color="auto" w:fill="auto"/>
            <w:noWrap/>
            <w:hideMark/>
          </w:tcPr>
          <w:p w:rsidR="00915DAC" w:rsidRPr="00915DAC" w:rsidRDefault="00915DAC" w:rsidP="00915DAC">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915DAC">
              <w:rPr>
                <w:rFonts w:ascii="Book Antiqua" w:eastAsia="Times New Roman" w:hAnsi="Book Antiqua" w:cs="Times New Roman"/>
                <w:color w:val="000000"/>
                <w:sz w:val="16"/>
                <w:szCs w:val="16"/>
                <w:lang w:eastAsia="id-ID"/>
              </w:rPr>
              <w:t>-0.65</w:t>
            </w:r>
          </w:p>
        </w:tc>
      </w:tr>
    </w:tbl>
    <w:p w:rsidR="0015369F" w:rsidRPr="003D3F0D" w:rsidRDefault="0015369F" w:rsidP="003D3F0D">
      <w:pPr>
        <w:autoSpaceDE w:val="0"/>
        <w:autoSpaceDN w:val="0"/>
        <w:adjustRightInd w:val="0"/>
        <w:spacing w:after="0" w:line="360" w:lineRule="auto"/>
        <w:ind w:firstLine="720"/>
        <w:jc w:val="both"/>
        <w:rPr>
          <w:rFonts w:ascii="Book Antiqua" w:hAnsi="Book Antiqua" w:cs="Times New Roman"/>
          <w:sz w:val="24"/>
          <w:szCs w:val="24"/>
        </w:rPr>
      </w:pPr>
    </w:p>
    <w:p w:rsidR="0015369F" w:rsidRPr="003D3F0D" w:rsidRDefault="0015369F" w:rsidP="003D3F0D">
      <w:pPr>
        <w:autoSpaceDE w:val="0"/>
        <w:autoSpaceDN w:val="0"/>
        <w:adjustRightInd w:val="0"/>
        <w:spacing w:after="0" w:line="360" w:lineRule="auto"/>
        <w:ind w:firstLine="720"/>
        <w:jc w:val="both"/>
        <w:rPr>
          <w:rFonts w:ascii="Book Antiqua" w:hAnsi="Book Antiqua" w:cs="Times New Roman"/>
          <w:sz w:val="24"/>
          <w:szCs w:val="24"/>
        </w:rPr>
      </w:pPr>
    </w:p>
    <w:p w:rsidR="0015369F" w:rsidRPr="003D3F0D" w:rsidRDefault="0015369F" w:rsidP="003D3F0D">
      <w:pPr>
        <w:autoSpaceDE w:val="0"/>
        <w:autoSpaceDN w:val="0"/>
        <w:adjustRightInd w:val="0"/>
        <w:spacing w:after="0" w:line="360" w:lineRule="auto"/>
        <w:ind w:firstLine="720"/>
        <w:jc w:val="both"/>
        <w:rPr>
          <w:rFonts w:ascii="Book Antiqua" w:hAnsi="Book Antiqua" w:cs="Times New Roman"/>
          <w:sz w:val="24"/>
          <w:szCs w:val="24"/>
        </w:rPr>
      </w:pPr>
    </w:p>
    <w:p w:rsidR="0015369F" w:rsidRPr="003D3F0D" w:rsidRDefault="0015369F" w:rsidP="003D3F0D">
      <w:pPr>
        <w:autoSpaceDE w:val="0"/>
        <w:autoSpaceDN w:val="0"/>
        <w:adjustRightInd w:val="0"/>
        <w:spacing w:after="0" w:line="360" w:lineRule="auto"/>
        <w:ind w:firstLine="720"/>
        <w:jc w:val="both"/>
        <w:rPr>
          <w:rFonts w:ascii="Book Antiqua" w:hAnsi="Book Antiqua" w:cs="Times New Roman"/>
          <w:sz w:val="24"/>
          <w:szCs w:val="24"/>
        </w:rPr>
      </w:pPr>
    </w:p>
    <w:p w:rsidR="0015369F" w:rsidRPr="003D3F0D" w:rsidRDefault="0015369F" w:rsidP="003D3F0D">
      <w:pPr>
        <w:autoSpaceDE w:val="0"/>
        <w:autoSpaceDN w:val="0"/>
        <w:adjustRightInd w:val="0"/>
        <w:spacing w:after="0" w:line="360" w:lineRule="auto"/>
        <w:ind w:firstLine="720"/>
        <w:jc w:val="both"/>
        <w:rPr>
          <w:rFonts w:ascii="Book Antiqua" w:hAnsi="Book Antiqua" w:cs="Times New Roman"/>
          <w:sz w:val="24"/>
          <w:szCs w:val="24"/>
        </w:rPr>
      </w:pPr>
    </w:p>
    <w:p w:rsidR="0015369F" w:rsidRPr="003D3F0D" w:rsidRDefault="0015369F" w:rsidP="003D3F0D">
      <w:pPr>
        <w:autoSpaceDE w:val="0"/>
        <w:autoSpaceDN w:val="0"/>
        <w:adjustRightInd w:val="0"/>
        <w:spacing w:after="0" w:line="360" w:lineRule="auto"/>
        <w:ind w:firstLine="720"/>
        <w:jc w:val="both"/>
        <w:rPr>
          <w:rFonts w:ascii="Book Antiqua" w:hAnsi="Book Antiqua" w:cs="Times New Roman"/>
          <w:sz w:val="24"/>
          <w:szCs w:val="24"/>
        </w:rPr>
      </w:pPr>
    </w:p>
    <w:p w:rsidR="0015369F" w:rsidRPr="003D3F0D" w:rsidRDefault="0015369F" w:rsidP="003D3F0D">
      <w:pPr>
        <w:autoSpaceDE w:val="0"/>
        <w:autoSpaceDN w:val="0"/>
        <w:adjustRightInd w:val="0"/>
        <w:spacing w:after="0" w:line="360" w:lineRule="auto"/>
        <w:ind w:firstLine="720"/>
        <w:jc w:val="both"/>
        <w:rPr>
          <w:rFonts w:ascii="Book Antiqua" w:hAnsi="Book Antiqua" w:cs="Times New Roman"/>
          <w:sz w:val="24"/>
          <w:szCs w:val="24"/>
        </w:rPr>
      </w:pPr>
    </w:p>
    <w:p w:rsidR="00B14B44" w:rsidRDefault="00B14B44" w:rsidP="003D3F0D">
      <w:pPr>
        <w:autoSpaceDE w:val="0"/>
        <w:autoSpaceDN w:val="0"/>
        <w:adjustRightInd w:val="0"/>
        <w:spacing w:after="0" w:line="360" w:lineRule="auto"/>
        <w:ind w:firstLine="720"/>
        <w:jc w:val="both"/>
        <w:rPr>
          <w:rFonts w:ascii="Book Antiqua" w:hAnsi="Book Antiqua" w:cs="TimesNewRoman"/>
          <w:sz w:val="24"/>
          <w:szCs w:val="24"/>
        </w:rPr>
      </w:pPr>
    </w:p>
    <w:p w:rsidR="00915DAC" w:rsidRDefault="00915DAC" w:rsidP="003D3F0D">
      <w:pPr>
        <w:autoSpaceDE w:val="0"/>
        <w:autoSpaceDN w:val="0"/>
        <w:adjustRightInd w:val="0"/>
        <w:spacing w:after="0" w:line="360" w:lineRule="auto"/>
        <w:ind w:firstLine="720"/>
        <w:jc w:val="both"/>
        <w:rPr>
          <w:rFonts w:ascii="Book Antiqua" w:hAnsi="Book Antiqua" w:cs="TimesNewRoman"/>
          <w:sz w:val="24"/>
          <w:szCs w:val="24"/>
        </w:rPr>
      </w:pPr>
    </w:p>
    <w:p w:rsidR="00915DAC" w:rsidRDefault="00915DAC" w:rsidP="003D3F0D">
      <w:pPr>
        <w:autoSpaceDE w:val="0"/>
        <w:autoSpaceDN w:val="0"/>
        <w:adjustRightInd w:val="0"/>
        <w:spacing w:after="0" w:line="360" w:lineRule="auto"/>
        <w:ind w:firstLine="720"/>
        <w:jc w:val="both"/>
        <w:rPr>
          <w:rFonts w:ascii="Book Antiqua" w:hAnsi="Book Antiqua" w:cs="TimesNewRoman"/>
          <w:sz w:val="24"/>
          <w:szCs w:val="24"/>
        </w:rPr>
      </w:pPr>
    </w:p>
    <w:p w:rsidR="00915DAC" w:rsidRDefault="00915DAC" w:rsidP="003D3F0D">
      <w:pPr>
        <w:autoSpaceDE w:val="0"/>
        <w:autoSpaceDN w:val="0"/>
        <w:adjustRightInd w:val="0"/>
        <w:spacing w:after="0" w:line="360" w:lineRule="auto"/>
        <w:ind w:firstLine="720"/>
        <w:jc w:val="both"/>
        <w:rPr>
          <w:rFonts w:ascii="Book Antiqua" w:hAnsi="Book Antiqua" w:cs="TimesNewRoman"/>
          <w:sz w:val="24"/>
          <w:szCs w:val="24"/>
        </w:rPr>
      </w:pPr>
    </w:p>
    <w:p w:rsidR="00915DAC" w:rsidRDefault="00915DAC" w:rsidP="003D3F0D">
      <w:pPr>
        <w:autoSpaceDE w:val="0"/>
        <w:autoSpaceDN w:val="0"/>
        <w:adjustRightInd w:val="0"/>
        <w:spacing w:after="0" w:line="360" w:lineRule="auto"/>
        <w:ind w:firstLine="720"/>
        <w:jc w:val="both"/>
        <w:rPr>
          <w:rFonts w:ascii="Book Antiqua" w:hAnsi="Book Antiqua" w:cs="TimesNewRoman"/>
          <w:sz w:val="24"/>
          <w:szCs w:val="24"/>
        </w:rPr>
      </w:pPr>
    </w:p>
    <w:p w:rsidR="00915DAC" w:rsidRDefault="00915DAC" w:rsidP="003D3F0D">
      <w:pPr>
        <w:autoSpaceDE w:val="0"/>
        <w:autoSpaceDN w:val="0"/>
        <w:adjustRightInd w:val="0"/>
        <w:spacing w:after="0" w:line="360" w:lineRule="auto"/>
        <w:ind w:firstLine="720"/>
        <w:jc w:val="both"/>
        <w:rPr>
          <w:rFonts w:ascii="Book Antiqua" w:hAnsi="Book Antiqua" w:cs="TimesNewRoman"/>
          <w:sz w:val="24"/>
          <w:szCs w:val="24"/>
        </w:rPr>
      </w:pPr>
    </w:p>
    <w:p w:rsidR="00915DAC" w:rsidRDefault="00915DAC" w:rsidP="003D3F0D">
      <w:pPr>
        <w:autoSpaceDE w:val="0"/>
        <w:autoSpaceDN w:val="0"/>
        <w:adjustRightInd w:val="0"/>
        <w:spacing w:after="0" w:line="360" w:lineRule="auto"/>
        <w:ind w:firstLine="720"/>
        <w:jc w:val="both"/>
        <w:rPr>
          <w:rFonts w:ascii="Book Antiqua" w:hAnsi="Book Antiqua" w:cs="TimesNewRoman"/>
          <w:sz w:val="24"/>
          <w:szCs w:val="24"/>
        </w:rPr>
      </w:pPr>
    </w:p>
    <w:p w:rsidR="00915DAC" w:rsidRDefault="00915DAC" w:rsidP="003D3F0D">
      <w:pPr>
        <w:autoSpaceDE w:val="0"/>
        <w:autoSpaceDN w:val="0"/>
        <w:adjustRightInd w:val="0"/>
        <w:spacing w:after="0" w:line="360" w:lineRule="auto"/>
        <w:ind w:firstLine="720"/>
        <w:jc w:val="both"/>
        <w:rPr>
          <w:rFonts w:ascii="Book Antiqua" w:hAnsi="Book Antiqua" w:cs="TimesNewRoman"/>
          <w:sz w:val="24"/>
          <w:szCs w:val="24"/>
        </w:rPr>
      </w:pPr>
    </w:p>
    <w:p w:rsidR="00915DAC" w:rsidRDefault="00915DAC" w:rsidP="003D3F0D">
      <w:pPr>
        <w:autoSpaceDE w:val="0"/>
        <w:autoSpaceDN w:val="0"/>
        <w:adjustRightInd w:val="0"/>
        <w:spacing w:after="0" w:line="360" w:lineRule="auto"/>
        <w:ind w:firstLine="720"/>
        <w:jc w:val="both"/>
        <w:rPr>
          <w:rFonts w:ascii="Book Antiqua" w:hAnsi="Book Antiqua" w:cs="TimesNewRoman"/>
          <w:sz w:val="24"/>
          <w:szCs w:val="24"/>
        </w:rPr>
      </w:pPr>
    </w:p>
    <w:p w:rsidR="00915DAC" w:rsidRDefault="00915DAC" w:rsidP="003D3F0D">
      <w:pPr>
        <w:autoSpaceDE w:val="0"/>
        <w:autoSpaceDN w:val="0"/>
        <w:adjustRightInd w:val="0"/>
        <w:spacing w:after="0" w:line="360" w:lineRule="auto"/>
        <w:ind w:firstLine="720"/>
        <w:jc w:val="both"/>
        <w:rPr>
          <w:rFonts w:ascii="Book Antiqua" w:hAnsi="Book Antiqua" w:cs="TimesNewRoman"/>
          <w:sz w:val="24"/>
          <w:szCs w:val="24"/>
        </w:rPr>
      </w:pPr>
    </w:p>
    <w:p w:rsidR="00915DAC" w:rsidRDefault="00915DAC" w:rsidP="003D3F0D">
      <w:pPr>
        <w:autoSpaceDE w:val="0"/>
        <w:autoSpaceDN w:val="0"/>
        <w:adjustRightInd w:val="0"/>
        <w:spacing w:after="0" w:line="360" w:lineRule="auto"/>
        <w:ind w:firstLine="720"/>
        <w:jc w:val="both"/>
        <w:rPr>
          <w:rFonts w:ascii="Book Antiqua" w:hAnsi="Book Antiqua" w:cs="TimesNewRoman"/>
          <w:sz w:val="24"/>
          <w:szCs w:val="24"/>
        </w:rPr>
      </w:pPr>
    </w:p>
    <w:p w:rsidR="00915DAC" w:rsidRDefault="00915DAC" w:rsidP="003D3F0D">
      <w:pPr>
        <w:autoSpaceDE w:val="0"/>
        <w:autoSpaceDN w:val="0"/>
        <w:adjustRightInd w:val="0"/>
        <w:spacing w:after="0" w:line="360" w:lineRule="auto"/>
        <w:ind w:firstLine="720"/>
        <w:jc w:val="both"/>
        <w:rPr>
          <w:rFonts w:ascii="Book Antiqua" w:hAnsi="Book Antiqua" w:cs="TimesNewRoman"/>
          <w:sz w:val="24"/>
          <w:szCs w:val="24"/>
        </w:rPr>
      </w:pPr>
    </w:p>
    <w:p w:rsidR="00915DAC" w:rsidRDefault="00915DAC" w:rsidP="003D3F0D">
      <w:pPr>
        <w:autoSpaceDE w:val="0"/>
        <w:autoSpaceDN w:val="0"/>
        <w:adjustRightInd w:val="0"/>
        <w:spacing w:after="0" w:line="360" w:lineRule="auto"/>
        <w:ind w:firstLine="720"/>
        <w:jc w:val="both"/>
        <w:rPr>
          <w:rFonts w:ascii="Book Antiqua" w:hAnsi="Book Antiqua" w:cs="TimesNewRoman"/>
          <w:sz w:val="24"/>
          <w:szCs w:val="24"/>
        </w:rPr>
      </w:pPr>
    </w:p>
    <w:p w:rsidR="00915DAC" w:rsidRDefault="00915DAC" w:rsidP="003D3F0D">
      <w:pPr>
        <w:autoSpaceDE w:val="0"/>
        <w:autoSpaceDN w:val="0"/>
        <w:adjustRightInd w:val="0"/>
        <w:spacing w:after="0" w:line="360" w:lineRule="auto"/>
        <w:ind w:firstLine="720"/>
        <w:jc w:val="both"/>
        <w:rPr>
          <w:rFonts w:ascii="Book Antiqua" w:hAnsi="Book Antiqua" w:cs="TimesNewRoman"/>
          <w:sz w:val="24"/>
          <w:szCs w:val="24"/>
        </w:rPr>
      </w:pPr>
    </w:p>
    <w:p w:rsidR="00915DAC" w:rsidRDefault="00915DAC" w:rsidP="003D3F0D">
      <w:pPr>
        <w:autoSpaceDE w:val="0"/>
        <w:autoSpaceDN w:val="0"/>
        <w:adjustRightInd w:val="0"/>
        <w:spacing w:after="0" w:line="360" w:lineRule="auto"/>
        <w:ind w:firstLine="720"/>
        <w:jc w:val="both"/>
        <w:rPr>
          <w:rFonts w:ascii="Book Antiqua" w:hAnsi="Book Antiqua" w:cs="TimesNewRoman"/>
          <w:sz w:val="24"/>
          <w:szCs w:val="24"/>
        </w:rPr>
      </w:pPr>
    </w:p>
    <w:p w:rsidR="00915DAC" w:rsidRDefault="00915DAC" w:rsidP="003D3F0D">
      <w:pPr>
        <w:autoSpaceDE w:val="0"/>
        <w:autoSpaceDN w:val="0"/>
        <w:adjustRightInd w:val="0"/>
        <w:spacing w:after="0" w:line="360" w:lineRule="auto"/>
        <w:ind w:firstLine="720"/>
        <w:jc w:val="both"/>
        <w:rPr>
          <w:rFonts w:ascii="Book Antiqua" w:hAnsi="Book Antiqua" w:cs="TimesNewRoman"/>
          <w:sz w:val="24"/>
          <w:szCs w:val="24"/>
        </w:rPr>
      </w:pPr>
    </w:p>
    <w:p w:rsidR="00B14B44" w:rsidRPr="003D3F0D"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r w:rsidRPr="003D3F0D">
        <w:rPr>
          <w:rFonts w:ascii="Book Antiqua" w:hAnsi="Book Antiqua" w:cs="Times New Roman"/>
          <w:sz w:val="24"/>
          <w:szCs w:val="24"/>
        </w:rPr>
        <w:lastRenderedPageBreak/>
        <w:t>Koreksi kesalahan dalam pengambilan sampel (</w:t>
      </w:r>
      <w:r w:rsidRPr="003D3F0D">
        <w:rPr>
          <w:rFonts w:ascii="Book Antiqua" w:hAnsi="Book Antiqua" w:cs="Times New Roman"/>
          <w:i/>
          <w:iCs/>
          <w:sz w:val="24"/>
          <w:szCs w:val="24"/>
        </w:rPr>
        <w:t>Bare-bone Meta Analysis</w:t>
      </w:r>
      <w:r w:rsidRPr="003D3F0D">
        <w:rPr>
          <w:rFonts w:ascii="Book Antiqua" w:hAnsi="Book Antiqua" w:cs="Times New Roman"/>
          <w:sz w:val="24"/>
          <w:szCs w:val="24"/>
        </w:rPr>
        <w:t>) dilakukanmelalui langkah-langkah sebagai berikut:</w:t>
      </w:r>
    </w:p>
    <w:p w:rsidR="00B14B44" w:rsidRPr="003D3F0D" w:rsidRDefault="00B14B44" w:rsidP="00824BE4">
      <w:pPr>
        <w:pStyle w:val="ListParagraph"/>
        <w:numPr>
          <w:ilvl w:val="0"/>
          <w:numId w:val="1"/>
        </w:numPr>
        <w:autoSpaceDE w:val="0"/>
        <w:autoSpaceDN w:val="0"/>
        <w:adjustRightInd w:val="0"/>
        <w:spacing w:after="0" w:line="360" w:lineRule="auto"/>
        <w:ind w:left="0" w:firstLine="0"/>
        <w:jc w:val="both"/>
        <w:rPr>
          <w:rFonts w:ascii="Book Antiqua" w:hAnsi="Book Antiqua" w:cs="Times New Roman"/>
          <w:sz w:val="24"/>
          <w:szCs w:val="24"/>
        </w:rPr>
      </w:pPr>
      <w:r w:rsidRPr="003D3F0D">
        <w:rPr>
          <w:rFonts w:ascii="Book Antiqua" w:hAnsi="Book Antiqua" w:cs="Times New Roman"/>
          <w:sz w:val="24"/>
          <w:szCs w:val="24"/>
        </w:rPr>
        <w:t>Mencari rerata korelasi populasi (</w:t>
      </w:r>
      <m:oMath>
        <m:acc>
          <m:accPr>
            <m:chr m:val="̌"/>
            <m:ctrlPr>
              <w:rPr>
                <w:rFonts w:ascii="Cambria Math" w:hAnsi="Cambria Math" w:cs="Times New Roman"/>
                <w:i/>
                <w:sz w:val="24"/>
                <w:szCs w:val="24"/>
              </w:rPr>
            </m:ctrlPr>
          </m:accPr>
          <m:e>
            <m:r>
              <w:rPr>
                <w:rFonts w:ascii="Cambria Math" w:hAnsi="Cambria Math" w:cs="Times New Roman"/>
                <w:sz w:val="24"/>
                <w:szCs w:val="24"/>
              </w:rPr>
              <m:t>r</m:t>
            </m:r>
          </m:e>
        </m:acc>
      </m:oMath>
      <w:r w:rsidRPr="003D3F0D">
        <w:rPr>
          <w:rFonts w:ascii="Book Antiqua" w:hAnsi="Book Antiqua" w:cs="Times New Roman"/>
          <w:sz w:val="24"/>
          <w:szCs w:val="24"/>
        </w:rPr>
        <w:t xml:space="preserve"> ) dengan rumus</w:t>
      </w:r>
    </w:p>
    <w:p w:rsidR="00B14B44" w:rsidRPr="00824BE4" w:rsidRDefault="009F1A34" w:rsidP="003D3F0D">
      <w:pPr>
        <w:autoSpaceDE w:val="0"/>
        <w:autoSpaceDN w:val="0"/>
        <w:adjustRightInd w:val="0"/>
        <w:spacing w:after="0" w:line="360" w:lineRule="auto"/>
        <w:ind w:firstLine="720"/>
        <w:jc w:val="both"/>
        <w:rPr>
          <w:rFonts w:ascii="Book Antiqua" w:hAnsi="Book Antiqua" w:cs="TimesNewRoman"/>
          <w:sz w:val="24"/>
          <w:szCs w:val="24"/>
        </w:rPr>
      </w:pPr>
      <m:oMathPara>
        <m:oMath>
          <m:acc>
            <m:accPr>
              <m:chr m:val="̌"/>
              <m:ctrlPr>
                <w:rPr>
                  <w:rFonts w:ascii="Cambria Math" w:hAnsi="Cambria Math" w:cs="TimesNewRoman"/>
                  <w:i/>
                  <w:sz w:val="24"/>
                  <w:szCs w:val="24"/>
                </w:rPr>
              </m:ctrlPr>
            </m:accPr>
            <m:e>
              <m:r>
                <w:rPr>
                  <w:rFonts w:ascii="Cambria Math" w:hAnsi="Cambria Math" w:cs="TimesNewRoman"/>
                  <w:sz w:val="24"/>
                  <w:szCs w:val="24"/>
                </w:rPr>
                <m:t>r</m:t>
              </m:r>
            </m:e>
          </m:acc>
          <m:r>
            <w:rPr>
              <w:rFonts w:ascii="Cambria Math" w:hAnsi="Cambria Math" w:cs="TimesNewRoman"/>
              <w:sz w:val="24"/>
              <w:szCs w:val="24"/>
            </w:rPr>
            <m:t>=</m:t>
          </m:r>
          <m:f>
            <m:fPr>
              <m:ctrlPr>
                <w:rPr>
                  <w:rFonts w:ascii="Cambria Math" w:hAnsi="Cambria Math" w:cs="TimesNewRoman"/>
                  <w:i/>
                  <w:sz w:val="24"/>
                  <w:szCs w:val="24"/>
                </w:rPr>
              </m:ctrlPr>
            </m:fPr>
            <m:num>
              <m:nary>
                <m:naryPr>
                  <m:chr m:val="∑"/>
                  <m:limLoc m:val="undOvr"/>
                  <m:subHide m:val="1"/>
                  <m:supHide m:val="1"/>
                  <m:ctrlPr>
                    <w:rPr>
                      <w:rFonts w:ascii="Cambria Math" w:hAnsi="Cambria Math" w:cs="TimesNewRoman"/>
                      <w:i/>
                      <w:sz w:val="24"/>
                      <w:szCs w:val="24"/>
                    </w:rPr>
                  </m:ctrlPr>
                </m:naryPr>
                <m:sub/>
                <m:sup/>
                <m:e>
                  <m:d>
                    <m:dPr>
                      <m:ctrlPr>
                        <w:rPr>
                          <w:rFonts w:ascii="Cambria Math" w:hAnsi="Cambria Math" w:cs="TimesNewRoman"/>
                          <w:i/>
                          <w:sz w:val="24"/>
                          <w:szCs w:val="24"/>
                        </w:rPr>
                      </m:ctrlPr>
                    </m:dPr>
                    <m:e>
                      <m:sSub>
                        <m:sSubPr>
                          <m:ctrlPr>
                            <w:rPr>
                              <w:rFonts w:ascii="Cambria Math" w:hAnsi="Cambria Math" w:cs="TimesNewRoman"/>
                              <w:i/>
                              <w:sz w:val="24"/>
                              <w:szCs w:val="24"/>
                            </w:rPr>
                          </m:ctrlPr>
                        </m:sSubPr>
                        <m:e>
                          <m:r>
                            <w:rPr>
                              <w:rFonts w:ascii="Cambria Math" w:hAnsi="Cambria Math" w:cs="TimesNewRoman"/>
                              <w:sz w:val="24"/>
                              <w:szCs w:val="24"/>
                            </w:rPr>
                            <m:t>N</m:t>
                          </m:r>
                        </m:e>
                        <m:sub>
                          <m:r>
                            <w:rPr>
                              <w:rFonts w:ascii="Cambria Math" w:hAnsi="Cambria Math" w:cs="TimesNewRoman"/>
                              <w:sz w:val="24"/>
                              <w:szCs w:val="24"/>
                            </w:rPr>
                            <m:t>x</m:t>
                          </m:r>
                        </m:sub>
                      </m:sSub>
                      <m:sSub>
                        <m:sSubPr>
                          <m:ctrlPr>
                            <w:rPr>
                              <w:rFonts w:ascii="Cambria Math" w:hAnsi="Cambria Math" w:cs="TimesNewRoman"/>
                              <w:i/>
                              <w:sz w:val="24"/>
                              <w:szCs w:val="24"/>
                            </w:rPr>
                          </m:ctrlPr>
                        </m:sSubPr>
                        <m:e>
                          <m:r>
                            <w:rPr>
                              <w:rFonts w:ascii="Cambria Math" w:hAnsi="Cambria Math" w:cs="TimesNewRoman"/>
                              <w:sz w:val="24"/>
                              <w:szCs w:val="24"/>
                            </w:rPr>
                            <m:t>r</m:t>
                          </m:r>
                        </m:e>
                        <m:sub>
                          <m:r>
                            <w:rPr>
                              <w:rFonts w:ascii="Cambria Math" w:hAnsi="Cambria Math" w:cs="TimesNewRoman"/>
                              <w:sz w:val="24"/>
                              <w:szCs w:val="24"/>
                            </w:rPr>
                            <m:t>xy</m:t>
                          </m:r>
                        </m:sub>
                      </m:sSub>
                    </m:e>
                  </m:d>
                </m:e>
              </m:nary>
            </m:num>
            <m:den>
              <m:nary>
                <m:naryPr>
                  <m:chr m:val="∑"/>
                  <m:limLoc m:val="undOvr"/>
                  <m:subHide m:val="1"/>
                  <m:supHide m:val="1"/>
                  <m:ctrlPr>
                    <w:rPr>
                      <w:rFonts w:ascii="Cambria Math" w:hAnsi="Cambria Math" w:cs="TimesNewRoman"/>
                      <w:i/>
                      <w:sz w:val="24"/>
                      <w:szCs w:val="24"/>
                    </w:rPr>
                  </m:ctrlPr>
                </m:naryPr>
                <m:sub/>
                <m:sup/>
                <m:e>
                  <m:r>
                    <w:rPr>
                      <w:rFonts w:ascii="Cambria Math" w:hAnsi="Cambria Math" w:cs="TimesNewRoman"/>
                      <w:sz w:val="24"/>
                      <w:szCs w:val="24"/>
                    </w:rPr>
                    <m:t>N</m:t>
                  </m:r>
                </m:e>
              </m:nary>
            </m:den>
          </m:f>
        </m:oMath>
      </m:oMathPara>
    </w:p>
    <w:p w:rsidR="00824BE4" w:rsidRPr="003D3F0D" w:rsidRDefault="00824BE4" w:rsidP="003D3F0D">
      <w:pPr>
        <w:autoSpaceDE w:val="0"/>
        <w:autoSpaceDN w:val="0"/>
        <w:adjustRightInd w:val="0"/>
        <w:spacing w:after="0" w:line="360" w:lineRule="auto"/>
        <w:ind w:firstLine="720"/>
        <w:jc w:val="both"/>
        <w:rPr>
          <w:rFonts w:ascii="Book Antiqua" w:hAnsi="Book Antiqua" w:cs="TimesNewRoman"/>
          <w:sz w:val="24"/>
          <w:szCs w:val="24"/>
        </w:rPr>
      </w:pPr>
    </w:p>
    <w:p w:rsidR="00B14B44" w:rsidRPr="003D3F0D"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proofErr w:type="gramStart"/>
      <w:r w:rsidRPr="003D3F0D">
        <w:rPr>
          <w:rFonts w:ascii="Book Antiqua" w:hAnsi="Book Antiqua" w:cs="Times New Roman"/>
          <w:sz w:val="24"/>
          <w:szCs w:val="24"/>
        </w:rPr>
        <w:t>ri</w:t>
      </w:r>
      <w:proofErr w:type="gramEnd"/>
      <w:r w:rsidRPr="003D3F0D">
        <w:rPr>
          <w:rFonts w:ascii="Book Antiqua" w:hAnsi="Book Antiqua" w:cs="Times New Roman"/>
          <w:sz w:val="24"/>
          <w:szCs w:val="24"/>
        </w:rPr>
        <w:t xml:space="preserve"> adalah hasil korelasi antara variable X dan Y pada studi i; sedangkan Ni adalah jumlah sampel pada studi i. Langkah berikutnya adalah mengubah nilai ri atau rxy pada masing-masing studi untuk mendapatkan rerata korelasi populasi, seperti disajikan dalam Tabel 3.</w:t>
      </w:r>
    </w:p>
    <w:p w:rsidR="0015369F" w:rsidRPr="003D3F0D" w:rsidRDefault="0015369F" w:rsidP="003D3F0D">
      <w:pPr>
        <w:autoSpaceDE w:val="0"/>
        <w:autoSpaceDN w:val="0"/>
        <w:adjustRightInd w:val="0"/>
        <w:spacing w:after="0" w:line="360" w:lineRule="auto"/>
        <w:ind w:firstLine="720"/>
        <w:jc w:val="both"/>
        <w:rPr>
          <w:rFonts w:ascii="Book Antiqua" w:hAnsi="Book Antiqua" w:cs="Times New Roman"/>
          <w:sz w:val="24"/>
          <w:szCs w:val="24"/>
        </w:rPr>
      </w:pPr>
    </w:p>
    <w:p w:rsidR="00B14B44" w:rsidRPr="003D3F0D" w:rsidRDefault="00B14B44" w:rsidP="003D3F0D">
      <w:pPr>
        <w:autoSpaceDE w:val="0"/>
        <w:autoSpaceDN w:val="0"/>
        <w:adjustRightInd w:val="0"/>
        <w:spacing w:after="0" w:line="360" w:lineRule="auto"/>
        <w:ind w:firstLine="720"/>
        <w:jc w:val="center"/>
        <w:rPr>
          <w:rFonts w:ascii="Book Antiqua" w:hAnsi="Book Antiqua" w:cs="Times New Roman"/>
          <w:sz w:val="24"/>
          <w:szCs w:val="24"/>
        </w:rPr>
      </w:pPr>
      <w:proofErr w:type="gramStart"/>
      <w:r w:rsidRPr="003D3F0D">
        <w:rPr>
          <w:rFonts w:ascii="Book Antiqua" w:hAnsi="Book Antiqua" w:cs="Times New Roman"/>
          <w:sz w:val="24"/>
          <w:szCs w:val="24"/>
        </w:rPr>
        <w:t>Tabel 3.</w:t>
      </w:r>
      <w:proofErr w:type="gramEnd"/>
      <w:r w:rsidRPr="003D3F0D">
        <w:rPr>
          <w:rFonts w:ascii="Book Antiqua" w:hAnsi="Book Antiqua" w:cs="Times New Roman"/>
          <w:sz w:val="24"/>
          <w:szCs w:val="24"/>
        </w:rPr>
        <w:t xml:space="preserve"> Koreksi Kesalahan Sampling</w:t>
      </w:r>
    </w:p>
    <w:tbl>
      <w:tblPr>
        <w:tblStyle w:val="LightShading"/>
        <w:tblW w:w="9361" w:type="dxa"/>
        <w:jc w:val="center"/>
        <w:tblLook w:val="04A0" w:firstRow="1" w:lastRow="0" w:firstColumn="1" w:lastColumn="0" w:noHBand="0" w:noVBand="1"/>
      </w:tblPr>
      <w:tblGrid>
        <w:gridCol w:w="1558"/>
        <w:gridCol w:w="1649"/>
        <w:gridCol w:w="2740"/>
        <w:gridCol w:w="1777"/>
        <w:gridCol w:w="1637"/>
      </w:tblGrid>
      <w:tr w:rsidR="00D626A0" w:rsidRPr="00711FF9" w:rsidTr="00824BE4">
        <w:trPr>
          <w:cnfStyle w:val="100000000000" w:firstRow="1" w:lastRow="0" w:firstColumn="0" w:lastColumn="0" w:oddVBand="0" w:evenVBand="0" w:oddHBand="0"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hideMark/>
          </w:tcPr>
          <w:p w:rsidR="00D626A0" w:rsidRPr="00711FF9" w:rsidRDefault="00D626A0" w:rsidP="00824BE4">
            <w:pPr>
              <w:ind w:firstLine="720"/>
              <w:jc w:val="center"/>
              <w:rPr>
                <w:rFonts w:ascii="Book Antiqua" w:eastAsia="Times New Roman" w:hAnsi="Book Antiqua" w:cs="Times New Roman"/>
                <w:b w:val="0"/>
                <w:bCs w:val="0"/>
                <w:sz w:val="16"/>
                <w:szCs w:val="16"/>
                <w:lang w:eastAsia="id-ID"/>
              </w:rPr>
            </w:pPr>
            <w:r w:rsidRPr="00711FF9">
              <w:rPr>
                <w:rFonts w:ascii="Book Antiqua" w:eastAsia="Times New Roman" w:hAnsi="Book Antiqua" w:cs="Times New Roman"/>
                <w:b w:val="0"/>
                <w:bCs w:val="0"/>
                <w:sz w:val="16"/>
                <w:szCs w:val="16"/>
                <w:lang w:eastAsia="id-ID"/>
              </w:rPr>
              <w:t>No</w:t>
            </w:r>
          </w:p>
        </w:tc>
        <w:tc>
          <w:tcPr>
            <w:tcW w:w="1649" w:type="dxa"/>
            <w:shd w:val="clear" w:color="auto" w:fill="auto"/>
            <w:noWrap/>
            <w:hideMark/>
          </w:tcPr>
          <w:p w:rsidR="00D626A0" w:rsidRPr="00711FF9" w:rsidRDefault="00D626A0" w:rsidP="00824BE4">
            <w:pPr>
              <w:ind w:firstLine="720"/>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711FF9">
              <w:rPr>
                <w:rFonts w:ascii="Book Antiqua" w:eastAsia="Times New Roman" w:hAnsi="Book Antiqua" w:cs="Times New Roman"/>
                <w:b w:val="0"/>
                <w:bCs w:val="0"/>
                <w:sz w:val="16"/>
                <w:szCs w:val="16"/>
                <w:lang w:eastAsia="id-ID"/>
              </w:rPr>
              <w:t>N</w:t>
            </w:r>
          </w:p>
        </w:tc>
        <w:tc>
          <w:tcPr>
            <w:tcW w:w="2740" w:type="dxa"/>
            <w:shd w:val="clear" w:color="auto" w:fill="auto"/>
            <w:noWrap/>
            <w:hideMark/>
          </w:tcPr>
          <w:p w:rsidR="00D626A0" w:rsidRPr="00711FF9" w:rsidRDefault="00D626A0" w:rsidP="00824BE4">
            <w:pPr>
              <w:ind w:firstLine="720"/>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711FF9">
              <w:rPr>
                <w:rFonts w:ascii="Book Antiqua" w:eastAsia="Times New Roman" w:hAnsi="Book Antiqua" w:cs="Times New Roman"/>
                <w:b w:val="0"/>
                <w:bCs w:val="0"/>
                <w:sz w:val="16"/>
                <w:szCs w:val="16"/>
                <w:lang w:eastAsia="id-ID"/>
              </w:rPr>
              <w:t>Subjek</w:t>
            </w:r>
          </w:p>
        </w:tc>
        <w:tc>
          <w:tcPr>
            <w:tcW w:w="1777" w:type="dxa"/>
            <w:shd w:val="clear" w:color="auto" w:fill="auto"/>
            <w:noWrap/>
            <w:hideMark/>
          </w:tcPr>
          <w:p w:rsidR="00D626A0" w:rsidRPr="00711FF9" w:rsidRDefault="00D626A0" w:rsidP="00824BE4">
            <w:pPr>
              <w:ind w:firstLine="720"/>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711FF9">
              <w:rPr>
                <w:rFonts w:ascii="Book Antiqua" w:eastAsia="Times New Roman" w:hAnsi="Book Antiqua" w:cs="Times New Roman"/>
                <w:b w:val="0"/>
                <w:bCs w:val="0"/>
                <w:sz w:val="16"/>
                <w:szCs w:val="16"/>
                <w:lang w:eastAsia="id-ID"/>
              </w:rPr>
              <w:t>r</w:t>
            </w:r>
            <w:r w:rsidRPr="00711FF9">
              <w:rPr>
                <w:rFonts w:ascii="Book Antiqua" w:eastAsia="Times New Roman" w:hAnsi="Book Antiqua" w:cs="Times New Roman"/>
                <w:b w:val="0"/>
                <w:bCs w:val="0"/>
                <w:sz w:val="16"/>
                <w:szCs w:val="16"/>
                <w:vertAlign w:val="subscript"/>
                <w:lang w:eastAsia="id-ID"/>
              </w:rPr>
              <w:t>XY</w:t>
            </w:r>
          </w:p>
        </w:tc>
        <w:tc>
          <w:tcPr>
            <w:tcW w:w="1637" w:type="dxa"/>
            <w:shd w:val="clear" w:color="auto" w:fill="auto"/>
            <w:noWrap/>
            <w:hideMark/>
          </w:tcPr>
          <w:p w:rsidR="00D626A0" w:rsidRPr="00711FF9" w:rsidRDefault="00D626A0" w:rsidP="00824BE4">
            <w:pPr>
              <w:ind w:firstLine="720"/>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711FF9">
              <w:rPr>
                <w:rFonts w:ascii="Book Antiqua" w:eastAsia="Times New Roman" w:hAnsi="Book Antiqua" w:cs="Times New Roman"/>
                <w:b w:val="0"/>
                <w:bCs w:val="0"/>
                <w:sz w:val="16"/>
                <w:szCs w:val="16"/>
                <w:lang w:eastAsia="id-ID"/>
              </w:rPr>
              <w:t>NXRXY</w:t>
            </w:r>
          </w:p>
        </w:tc>
      </w:tr>
      <w:tr w:rsidR="0015369F" w:rsidRPr="00711FF9" w:rsidTr="00824BE4">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hideMark/>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w:t>
            </w:r>
          </w:p>
        </w:tc>
        <w:tc>
          <w:tcPr>
            <w:tcW w:w="1649" w:type="dxa"/>
            <w:shd w:val="clear" w:color="auto" w:fill="auto"/>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392</w:t>
            </w:r>
          </w:p>
        </w:tc>
        <w:tc>
          <w:tcPr>
            <w:tcW w:w="2740" w:type="dxa"/>
            <w:shd w:val="clear" w:color="auto" w:fill="auto"/>
            <w:hideMark/>
          </w:tcPr>
          <w:p w:rsidR="0015369F" w:rsidRPr="00711FF9" w:rsidRDefault="0015369F" w:rsidP="00824BE4">
            <w:pPr>
              <w:ind w:firstLine="72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warga pedesaan</w:t>
            </w:r>
          </w:p>
        </w:tc>
        <w:tc>
          <w:tcPr>
            <w:tcW w:w="177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0.652</w:t>
            </w:r>
          </w:p>
        </w:tc>
        <w:tc>
          <w:tcPr>
            <w:tcW w:w="163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255.584</w:t>
            </w:r>
          </w:p>
        </w:tc>
      </w:tr>
      <w:tr w:rsidR="0015369F" w:rsidRPr="00711FF9" w:rsidTr="00824BE4">
        <w:trPr>
          <w:trHeight w:val="37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2</w:t>
            </w:r>
          </w:p>
        </w:tc>
        <w:tc>
          <w:tcPr>
            <w:tcW w:w="1649" w:type="dxa"/>
            <w:shd w:val="clear" w:color="auto" w:fill="auto"/>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745</w:t>
            </w:r>
          </w:p>
        </w:tc>
        <w:tc>
          <w:tcPr>
            <w:tcW w:w="2740" w:type="dxa"/>
            <w:shd w:val="clear" w:color="auto" w:fill="auto"/>
            <w:hideMark/>
          </w:tcPr>
          <w:p w:rsidR="0015369F" w:rsidRPr="00711FF9" w:rsidRDefault="0015369F" w:rsidP="00824BE4">
            <w:pPr>
              <w:ind w:firstLine="72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warga perumahan</w:t>
            </w:r>
          </w:p>
        </w:tc>
        <w:tc>
          <w:tcPr>
            <w:tcW w:w="177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0.32</w:t>
            </w:r>
          </w:p>
        </w:tc>
        <w:tc>
          <w:tcPr>
            <w:tcW w:w="163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238.4</w:t>
            </w:r>
          </w:p>
        </w:tc>
      </w:tr>
      <w:tr w:rsidR="0015369F" w:rsidRPr="00711FF9" w:rsidTr="00824BE4">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3</w:t>
            </w:r>
          </w:p>
        </w:tc>
        <w:tc>
          <w:tcPr>
            <w:tcW w:w="1649" w:type="dxa"/>
            <w:shd w:val="clear" w:color="auto" w:fill="auto"/>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57</w:t>
            </w:r>
          </w:p>
        </w:tc>
        <w:tc>
          <w:tcPr>
            <w:tcW w:w="2740" w:type="dxa"/>
            <w:shd w:val="clear" w:color="auto" w:fill="auto"/>
            <w:hideMark/>
          </w:tcPr>
          <w:p w:rsidR="0015369F" w:rsidRPr="00711FF9" w:rsidRDefault="0015369F" w:rsidP="00824BE4">
            <w:pPr>
              <w:ind w:firstLine="72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lansia</w:t>
            </w:r>
          </w:p>
        </w:tc>
        <w:tc>
          <w:tcPr>
            <w:tcW w:w="177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0.291</w:t>
            </w:r>
          </w:p>
        </w:tc>
        <w:tc>
          <w:tcPr>
            <w:tcW w:w="163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16.587</w:t>
            </w:r>
          </w:p>
        </w:tc>
      </w:tr>
      <w:tr w:rsidR="0015369F" w:rsidRPr="00711FF9" w:rsidTr="00824BE4">
        <w:trPr>
          <w:trHeight w:val="37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4</w:t>
            </w:r>
          </w:p>
        </w:tc>
        <w:tc>
          <w:tcPr>
            <w:tcW w:w="1649" w:type="dxa"/>
            <w:shd w:val="clear" w:color="auto" w:fill="auto"/>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64</w:t>
            </w:r>
          </w:p>
        </w:tc>
        <w:tc>
          <w:tcPr>
            <w:tcW w:w="2740" w:type="dxa"/>
            <w:shd w:val="clear" w:color="auto" w:fill="auto"/>
            <w:hideMark/>
          </w:tcPr>
          <w:p w:rsidR="0015369F" w:rsidRPr="00711FF9" w:rsidRDefault="0015369F" w:rsidP="00824BE4">
            <w:pPr>
              <w:ind w:firstLine="72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lansia</w:t>
            </w:r>
          </w:p>
        </w:tc>
        <w:tc>
          <w:tcPr>
            <w:tcW w:w="177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-0.17</w:t>
            </w:r>
          </w:p>
        </w:tc>
        <w:tc>
          <w:tcPr>
            <w:tcW w:w="163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-10.88</w:t>
            </w:r>
          </w:p>
        </w:tc>
      </w:tr>
      <w:tr w:rsidR="0015369F" w:rsidRPr="00711FF9" w:rsidTr="00824BE4">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5</w:t>
            </w:r>
          </w:p>
        </w:tc>
        <w:tc>
          <w:tcPr>
            <w:tcW w:w="1649" w:type="dxa"/>
            <w:shd w:val="clear" w:color="auto" w:fill="auto"/>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267</w:t>
            </w:r>
          </w:p>
        </w:tc>
        <w:tc>
          <w:tcPr>
            <w:tcW w:w="2740" w:type="dxa"/>
            <w:shd w:val="clear" w:color="auto" w:fill="auto"/>
            <w:hideMark/>
          </w:tcPr>
          <w:p w:rsidR="0015369F" w:rsidRPr="00711FF9" w:rsidRDefault="0015369F" w:rsidP="00824BE4">
            <w:pPr>
              <w:ind w:firstLine="72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 xml:space="preserve">warga perumahan </w:t>
            </w:r>
          </w:p>
        </w:tc>
        <w:tc>
          <w:tcPr>
            <w:tcW w:w="177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0.05</w:t>
            </w:r>
          </w:p>
        </w:tc>
        <w:tc>
          <w:tcPr>
            <w:tcW w:w="163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13.35</w:t>
            </w:r>
          </w:p>
        </w:tc>
      </w:tr>
      <w:tr w:rsidR="0015369F" w:rsidRPr="00711FF9" w:rsidTr="00824BE4">
        <w:trPr>
          <w:trHeight w:val="37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6</w:t>
            </w:r>
          </w:p>
        </w:tc>
        <w:tc>
          <w:tcPr>
            <w:tcW w:w="1649" w:type="dxa"/>
            <w:shd w:val="clear" w:color="auto" w:fill="auto"/>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121</w:t>
            </w:r>
          </w:p>
        </w:tc>
        <w:tc>
          <w:tcPr>
            <w:tcW w:w="2740" w:type="dxa"/>
            <w:shd w:val="clear" w:color="auto" w:fill="auto"/>
            <w:hideMark/>
          </w:tcPr>
          <w:p w:rsidR="0015369F" w:rsidRPr="00711FF9" w:rsidRDefault="0015369F" w:rsidP="00824BE4">
            <w:pPr>
              <w:ind w:firstLine="72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warga perumahan</w:t>
            </w:r>
          </w:p>
        </w:tc>
        <w:tc>
          <w:tcPr>
            <w:tcW w:w="177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-0.28</w:t>
            </w:r>
          </w:p>
        </w:tc>
        <w:tc>
          <w:tcPr>
            <w:tcW w:w="163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-33.88</w:t>
            </w:r>
          </w:p>
        </w:tc>
      </w:tr>
      <w:tr w:rsidR="0015369F" w:rsidRPr="00711FF9" w:rsidTr="00824BE4">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7</w:t>
            </w:r>
          </w:p>
        </w:tc>
        <w:tc>
          <w:tcPr>
            <w:tcW w:w="1649" w:type="dxa"/>
            <w:shd w:val="clear" w:color="auto" w:fill="auto"/>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1123</w:t>
            </w:r>
          </w:p>
        </w:tc>
        <w:tc>
          <w:tcPr>
            <w:tcW w:w="2740" w:type="dxa"/>
            <w:shd w:val="clear" w:color="auto" w:fill="auto"/>
            <w:hideMark/>
          </w:tcPr>
          <w:p w:rsidR="0015369F" w:rsidRPr="00711FF9" w:rsidRDefault="0015369F" w:rsidP="00824BE4">
            <w:pPr>
              <w:ind w:firstLine="72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warga perumahan</w:t>
            </w:r>
          </w:p>
        </w:tc>
        <w:tc>
          <w:tcPr>
            <w:tcW w:w="177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-0.06</w:t>
            </w:r>
          </w:p>
        </w:tc>
        <w:tc>
          <w:tcPr>
            <w:tcW w:w="163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-67.38</w:t>
            </w:r>
          </w:p>
        </w:tc>
      </w:tr>
      <w:tr w:rsidR="0015369F" w:rsidRPr="00711FF9" w:rsidTr="00824BE4">
        <w:trPr>
          <w:trHeight w:val="37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8</w:t>
            </w:r>
          </w:p>
        </w:tc>
        <w:tc>
          <w:tcPr>
            <w:tcW w:w="1649" w:type="dxa"/>
            <w:shd w:val="clear" w:color="auto" w:fill="auto"/>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250</w:t>
            </w:r>
          </w:p>
        </w:tc>
        <w:tc>
          <w:tcPr>
            <w:tcW w:w="2740" w:type="dxa"/>
            <w:shd w:val="clear" w:color="auto" w:fill="auto"/>
            <w:hideMark/>
          </w:tcPr>
          <w:p w:rsidR="0015369F" w:rsidRPr="00711FF9" w:rsidRDefault="0015369F" w:rsidP="00824BE4">
            <w:pPr>
              <w:ind w:firstLine="72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 xml:space="preserve">warga perumahan </w:t>
            </w:r>
          </w:p>
        </w:tc>
        <w:tc>
          <w:tcPr>
            <w:tcW w:w="177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0.6</w:t>
            </w:r>
          </w:p>
        </w:tc>
        <w:tc>
          <w:tcPr>
            <w:tcW w:w="163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150</w:t>
            </w:r>
          </w:p>
        </w:tc>
      </w:tr>
      <w:tr w:rsidR="0015369F" w:rsidRPr="00711FF9" w:rsidTr="00824BE4">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9</w:t>
            </w:r>
          </w:p>
        </w:tc>
        <w:tc>
          <w:tcPr>
            <w:tcW w:w="1649" w:type="dxa"/>
            <w:shd w:val="clear" w:color="auto" w:fill="auto"/>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5170</w:t>
            </w:r>
          </w:p>
        </w:tc>
        <w:tc>
          <w:tcPr>
            <w:tcW w:w="2740" w:type="dxa"/>
            <w:shd w:val="clear" w:color="auto" w:fill="auto"/>
            <w:hideMark/>
          </w:tcPr>
          <w:p w:rsidR="0015369F" w:rsidRPr="00711FF9" w:rsidRDefault="0015369F" w:rsidP="00824BE4">
            <w:pPr>
              <w:ind w:firstLine="72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lansia</w:t>
            </w:r>
          </w:p>
        </w:tc>
        <w:tc>
          <w:tcPr>
            <w:tcW w:w="177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0.019</w:t>
            </w:r>
          </w:p>
        </w:tc>
        <w:tc>
          <w:tcPr>
            <w:tcW w:w="163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98.23</w:t>
            </w:r>
          </w:p>
        </w:tc>
      </w:tr>
      <w:tr w:rsidR="0015369F" w:rsidRPr="00711FF9" w:rsidTr="00824BE4">
        <w:trPr>
          <w:trHeight w:val="37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10</w:t>
            </w:r>
          </w:p>
        </w:tc>
        <w:tc>
          <w:tcPr>
            <w:tcW w:w="1649" w:type="dxa"/>
            <w:shd w:val="clear" w:color="auto" w:fill="auto"/>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2164</w:t>
            </w:r>
          </w:p>
        </w:tc>
        <w:tc>
          <w:tcPr>
            <w:tcW w:w="2740" w:type="dxa"/>
            <w:shd w:val="clear" w:color="auto" w:fill="auto"/>
            <w:hideMark/>
          </w:tcPr>
          <w:p w:rsidR="0015369F" w:rsidRPr="00711FF9" w:rsidRDefault="0015369F" w:rsidP="00824BE4">
            <w:pPr>
              <w:ind w:firstLine="72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warga perumahan</w:t>
            </w:r>
          </w:p>
        </w:tc>
        <w:tc>
          <w:tcPr>
            <w:tcW w:w="177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-0.2177</w:t>
            </w:r>
          </w:p>
        </w:tc>
        <w:tc>
          <w:tcPr>
            <w:tcW w:w="163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-471.103</w:t>
            </w:r>
          </w:p>
        </w:tc>
      </w:tr>
      <w:tr w:rsidR="0015369F" w:rsidRPr="00711FF9" w:rsidTr="00824BE4">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11</w:t>
            </w:r>
          </w:p>
        </w:tc>
        <w:tc>
          <w:tcPr>
            <w:tcW w:w="1649" w:type="dxa"/>
            <w:shd w:val="clear" w:color="auto" w:fill="auto"/>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1714</w:t>
            </w:r>
          </w:p>
        </w:tc>
        <w:tc>
          <w:tcPr>
            <w:tcW w:w="2740" w:type="dxa"/>
            <w:shd w:val="clear" w:color="auto" w:fill="auto"/>
            <w:hideMark/>
          </w:tcPr>
          <w:p w:rsidR="0015369F" w:rsidRPr="00711FF9" w:rsidRDefault="0015369F" w:rsidP="00824BE4">
            <w:pPr>
              <w:ind w:firstLine="72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murid</w:t>
            </w:r>
          </w:p>
        </w:tc>
        <w:tc>
          <w:tcPr>
            <w:tcW w:w="177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0.2</w:t>
            </w:r>
          </w:p>
        </w:tc>
        <w:tc>
          <w:tcPr>
            <w:tcW w:w="163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342.8</w:t>
            </w:r>
          </w:p>
        </w:tc>
      </w:tr>
      <w:tr w:rsidR="0015369F" w:rsidRPr="00711FF9" w:rsidTr="00824BE4">
        <w:trPr>
          <w:trHeight w:val="37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12</w:t>
            </w:r>
          </w:p>
        </w:tc>
        <w:tc>
          <w:tcPr>
            <w:tcW w:w="1649" w:type="dxa"/>
            <w:shd w:val="clear" w:color="auto" w:fill="auto"/>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4285</w:t>
            </w:r>
          </w:p>
        </w:tc>
        <w:tc>
          <w:tcPr>
            <w:tcW w:w="2740" w:type="dxa"/>
            <w:shd w:val="clear" w:color="auto" w:fill="auto"/>
            <w:hideMark/>
          </w:tcPr>
          <w:p w:rsidR="0015369F" w:rsidRPr="00711FF9" w:rsidRDefault="0015369F" w:rsidP="00824BE4">
            <w:pPr>
              <w:ind w:firstLine="72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 xml:space="preserve">warga perumahan </w:t>
            </w:r>
          </w:p>
        </w:tc>
        <w:tc>
          <w:tcPr>
            <w:tcW w:w="177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-0.013</w:t>
            </w:r>
          </w:p>
        </w:tc>
        <w:tc>
          <w:tcPr>
            <w:tcW w:w="163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-55.705</w:t>
            </w:r>
          </w:p>
        </w:tc>
      </w:tr>
      <w:tr w:rsidR="0015369F" w:rsidRPr="00711FF9" w:rsidTr="00824BE4">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13</w:t>
            </w:r>
          </w:p>
        </w:tc>
        <w:tc>
          <w:tcPr>
            <w:tcW w:w="1649" w:type="dxa"/>
            <w:shd w:val="clear" w:color="auto" w:fill="auto"/>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321</w:t>
            </w:r>
          </w:p>
        </w:tc>
        <w:tc>
          <w:tcPr>
            <w:tcW w:w="2740" w:type="dxa"/>
            <w:shd w:val="clear" w:color="auto" w:fill="auto"/>
            <w:hideMark/>
          </w:tcPr>
          <w:p w:rsidR="0015369F" w:rsidRPr="00711FF9" w:rsidRDefault="0015369F" w:rsidP="00824BE4">
            <w:pPr>
              <w:ind w:firstLine="72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dewasa</w:t>
            </w:r>
          </w:p>
        </w:tc>
        <w:tc>
          <w:tcPr>
            <w:tcW w:w="177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0.618</w:t>
            </w:r>
          </w:p>
        </w:tc>
        <w:tc>
          <w:tcPr>
            <w:tcW w:w="163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198.378</w:t>
            </w:r>
          </w:p>
        </w:tc>
      </w:tr>
      <w:tr w:rsidR="0015369F" w:rsidRPr="00711FF9" w:rsidTr="00824BE4">
        <w:trPr>
          <w:trHeight w:val="37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14</w:t>
            </w:r>
          </w:p>
        </w:tc>
        <w:tc>
          <w:tcPr>
            <w:tcW w:w="1649" w:type="dxa"/>
            <w:shd w:val="clear" w:color="auto" w:fill="auto"/>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187</w:t>
            </w:r>
          </w:p>
        </w:tc>
        <w:tc>
          <w:tcPr>
            <w:tcW w:w="2740" w:type="dxa"/>
            <w:shd w:val="clear" w:color="auto" w:fill="auto"/>
            <w:hideMark/>
          </w:tcPr>
          <w:p w:rsidR="0015369F" w:rsidRPr="00711FF9" w:rsidRDefault="0015369F" w:rsidP="00824BE4">
            <w:pPr>
              <w:ind w:firstLine="72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keluarga</w:t>
            </w:r>
          </w:p>
        </w:tc>
        <w:tc>
          <w:tcPr>
            <w:tcW w:w="177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0.707</w:t>
            </w:r>
          </w:p>
        </w:tc>
        <w:tc>
          <w:tcPr>
            <w:tcW w:w="163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132.209</w:t>
            </w:r>
          </w:p>
        </w:tc>
      </w:tr>
      <w:tr w:rsidR="0015369F" w:rsidRPr="00711FF9" w:rsidTr="00824BE4">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15</w:t>
            </w:r>
          </w:p>
        </w:tc>
        <w:tc>
          <w:tcPr>
            <w:tcW w:w="1649" w:type="dxa"/>
            <w:shd w:val="clear" w:color="auto" w:fill="auto"/>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1621</w:t>
            </w:r>
          </w:p>
        </w:tc>
        <w:tc>
          <w:tcPr>
            <w:tcW w:w="2740" w:type="dxa"/>
            <w:shd w:val="clear" w:color="auto" w:fill="auto"/>
            <w:hideMark/>
          </w:tcPr>
          <w:p w:rsidR="0015369F" w:rsidRPr="00711FF9" w:rsidRDefault="0015369F" w:rsidP="00824BE4">
            <w:pPr>
              <w:ind w:firstLine="72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penghuni rumah</w:t>
            </w:r>
          </w:p>
        </w:tc>
        <w:tc>
          <w:tcPr>
            <w:tcW w:w="177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0.157</w:t>
            </w:r>
          </w:p>
        </w:tc>
        <w:tc>
          <w:tcPr>
            <w:tcW w:w="163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254.497</w:t>
            </w:r>
          </w:p>
        </w:tc>
      </w:tr>
      <w:tr w:rsidR="0015369F" w:rsidRPr="00711FF9" w:rsidTr="00824BE4">
        <w:trPr>
          <w:trHeight w:val="37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16</w:t>
            </w:r>
          </w:p>
        </w:tc>
        <w:tc>
          <w:tcPr>
            <w:tcW w:w="1649" w:type="dxa"/>
            <w:shd w:val="clear" w:color="auto" w:fill="auto"/>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30</w:t>
            </w:r>
          </w:p>
        </w:tc>
        <w:tc>
          <w:tcPr>
            <w:tcW w:w="2740" w:type="dxa"/>
            <w:shd w:val="clear" w:color="auto" w:fill="auto"/>
            <w:hideMark/>
          </w:tcPr>
          <w:p w:rsidR="0015369F" w:rsidRPr="00711FF9" w:rsidRDefault="0015369F" w:rsidP="00824BE4">
            <w:pPr>
              <w:ind w:firstLine="72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penghuni rumah</w:t>
            </w:r>
          </w:p>
        </w:tc>
        <w:tc>
          <w:tcPr>
            <w:tcW w:w="177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-0.23</w:t>
            </w:r>
          </w:p>
        </w:tc>
        <w:tc>
          <w:tcPr>
            <w:tcW w:w="163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-6.9</w:t>
            </w:r>
          </w:p>
        </w:tc>
      </w:tr>
      <w:tr w:rsidR="0015369F" w:rsidRPr="00711FF9" w:rsidTr="00824BE4">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17</w:t>
            </w:r>
          </w:p>
        </w:tc>
        <w:tc>
          <w:tcPr>
            <w:tcW w:w="1649" w:type="dxa"/>
            <w:shd w:val="clear" w:color="auto" w:fill="auto"/>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954</w:t>
            </w:r>
          </w:p>
        </w:tc>
        <w:tc>
          <w:tcPr>
            <w:tcW w:w="2740" w:type="dxa"/>
            <w:shd w:val="clear" w:color="auto" w:fill="auto"/>
            <w:hideMark/>
          </w:tcPr>
          <w:p w:rsidR="0015369F" w:rsidRPr="00711FF9" w:rsidRDefault="0015369F" w:rsidP="00824BE4">
            <w:pPr>
              <w:ind w:firstLine="72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keluarga</w:t>
            </w:r>
          </w:p>
        </w:tc>
        <w:tc>
          <w:tcPr>
            <w:tcW w:w="177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0.052</w:t>
            </w:r>
          </w:p>
        </w:tc>
        <w:tc>
          <w:tcPr>
            <w:tcW w:w="163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49.608</w:t>
            </w:r>
          </w:p>
        </w:tc>
      </w:tr>
      <w:tr w:rsidR="0015369F" w:rsidRPr="00711FF9" w:rsidTr="00824BE4">
        <w:trPr>
          <w:trHeight w:val="37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18</w:t>
            </w:r>
          </w:p>
        </w:tc>
        <w:tc>
          <w:tcPr>
            <w:tcW w:w="1649" w:type="dxa"/>
            <w:shd w:val="clear" w:color="auto" w:fill="auto"/>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25599</w:t>
            </w:r>
          </w:p>
        </w:tc>
        <w:tc>
          <w:tcPr>
            <w:tcW w:w="2740" w:type="dxa"/>
            <w:shd w:val="clear" w:color="auto" w:fill="auto"/>
            <w:hideMark/>
          </w:tcPr>
          <w:p w:rsidR="0015369F" w:rsidRPr="00711FF9" w:rsidRDefault="0015369F" w:rsidP="00824BE4">
            <w:pPr>
              <w:ind w:firstLine="72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penghuni rumah</w:t>
            </w:r>
          </w:p>
        </w:tc>
        <w:tc>
          <w:tcPr>
            <w:tcW w:w="177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0.12</w:t>
            </w:r>
          </w:p>
        </w:tc>
        <w:tc>
          <w:tcPr>
            <w:tcW w:w="163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3071.88</w:t>
            </w:r>
          </w:p>
        </w:tc>
      </w:tr>
      <w:tr w:rsidR="0015369F" w:rsidRPr="00711FF9" w:rsidTr="00824BE4">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19</w:t>
            </w:r>
          </w:p>
        </w:tc>
        <w:tc>
          <w:tcPr>
            <w:tcW w:w="1649" w:type="dxa"/>
            <w:shd w:val="clear" w:color="auto" w:fill="auto"/>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2144</w:t>
            </w:r>
          </w:p>
        </w:tc>
        <w:tc>
          <w:tcPr>
            <w:tcW w:w="2740" w:type="dxa"/>
            <w:shd w:val="clear" w:color="auto" w:fill="auto"/>
            <w:hideMark/>
          </w:tcPr>
          <w:p w:rsidR="0015369F" w:rsidRPr="00711FF9" w:rsidRDefault="0015369F" w:rsidP="00824BE4">
            <w:pPr>
              <w:ind w:firstLine="72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pendatang</w:t>
            </w:r>
          </w:p>
        </w:tc>
        <w:tc>
          <w:tcPr>
            <w:tcW w:w="177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0.015</w:t>
            </w:r>
          </w:p>
        </w:tc>
        <w:tc>
          <w:tcPr>
            <w:tcW w:w="163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32.16</w:t>
            </w:r>
          </w:p>
        </w:tc>
      </w:tr>
      <w:tr w:rsidR="0015369F" w:rsidRPr="00711FF9" w:rsidTr="00824BE4">
        <w:trPr>
          <w:trHeight w:val="40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lastRenderedPageBreak/>
              <w:t>20</w:t>
            </w:r>
          </w:p>
        </w:tc>
        <w:tc>
          <w:tcPr>
            <w:tcW w:w="1649" w:type="dxa"/>
            <w:shd w:val="clear" w:color="auto" w:fill="auto"/>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3911</w:t>
            </w:r>
          </w:p>
        </w:tc>
        <w:tc>
          <w:tcPr>
            <w:tcW w:w="2740" w:type="dxa"/>
            <w:shd w:val="clear" w:color="auto" w:fill="auto"/>
            <w:hideMark/>
          </w:tcPr>
          <w:p w:rsidR="0015369F" w:rsidRPr="00711FF9" w:rsidRDefault="0015369F" w:rsidP="00824BE4">
            <w:pPr>
              <w:ind w:firstLine="72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penghuni rumah</w:t>
            </w:r>
          </w:p>
        </w:tc>
        <w:tc>
          <w:tcPr>
            <w:tcW w:w="177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0.8</w:t>
            </w:r>
          </w:p>
        </w:tc>
        <w:tc>
          <w:tcPr>
            <w:tcW w:w="1637" w:type="dxa"/>
            <w:shd w:val="clear" w:color="auto" w:fill="auto"/>
            <w:noWrap/>
            <w:hideMark/>
          </w:tcPr>
          <w:p w:rsidR="0015369F" w:rsidRPr="00711FF9" w:rsidRDefault="0015369F"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3128.8</w:t>
            </w:r>
          </w:p>
        </w:tc>
      </w:tr>
      <w:tr w:rsidR="0015369F" w:rsidRPr="00711FF9" w:rsidTr="00824BE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tcPr>
          <w:p w:rsidR="0015369F" w:rsidRPr="00711FF9" w:rsidRDefault="0015369F" w:rsidP="00824BE4">
            <w:pPr>
              <w:ind w:firstLine="720"/>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21</w:t>
            </w:r>
          </w:p>
        </w:tc>
        <w:tc>
          <w:tcPr>
            <w:tcW w:w="1649" w:type="dxa"/>
            <w:shd w:val="clear" w:color="auto" w:fill="auto"/>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337</w:t>
            </w:r>
          </w:p>
        </w:tc>
        <w:tc>
          <w:tcPr>
            <w:tcW w:w="2740" w:type="dxa"/>
            <w:shd w:val="clear" w:color="auto" w:fill="auto"/>
            <w:noWrap/>
            <w:hideMark/>
          </w:tcPr>
          <w:p w:rsidR="0015369F" w:rsidRPr="00711FF9" w:rsidRDefault="0015369F" w:rsidP="00824BE4">
            <w:pPr>
              <w:ind w:firstLine="72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lansia</w:t>
            </w:r>
          </w:p>
        </w:tc>
        <w:tc>
          <w:tcPr>
            <w:tcW w:w="177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-0.65</w:t>
            </w:r>
          </w:p>
        </w:tc>
        <w:tc>
          <w:tcPr>
            <w:tcW w:w="1637" w:type="dxa"/>
            <w:shd w:val="clear" w:color="auto" w:fill="auto"/>
            <w:noWrap/>
            <w:hideMark/>
          </w:tcPr>
          <w:p w:rsidR="0015369F" w:rsidRPr="00711FF9" w:rsidRDefault="0015369F"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-219.05</w:t>
            </w:r>
          </w:p>
        </w:tc>
      </w:tr>
      <w:tr w:rsidR="00D626A0" w:rsidRPr="00711FF9" w:rsidTr="00824BE4">
        <w:trPr>
          <w:trHeight w:val="300"/>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hideMark/>
          </w:tcPr>
          <w:p w:rsidR="00D626A0" w:rsidRPr="00711FF9" w:rsidRDefault="00D626A0" w:rsidP="00824BE4">
            <w:pPr>
              <w:ind w:firstLine="720"/>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Total</w:t>
            </w:r>
          </w:p>
        </w:tc>
        <w:tc>
          <w:tcPr>
            <w:tcW w:w="1649" w:type="dxa"/>
            <w:shd w:val="clear" w:color="auto" w:fill="auto"/>
            <w:noWrap/>
            <w:hideMark/>
          </w:tcPr>
          <w:p w:rsidR="00D626A0" w:rsidRPr="00711FF9" w:rsidRDefault="00D626A0"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51456</w:t>
            </w:r>
          </w:p>
        </w:tc>
        <w:tc>
          <w:tcPr>
            <w:tcW w:w="2740" w:type="dxa"/>
            <w:shd w:val="clear" w:color="auto" w:fill="auto"/>
            <w:noWrap/>
            <w:hideMark/>
          </w:tcPr>
          <w:p w:rsidR="00D626A0" w:rsidRPr="00711FF9" w:rsidRDefault="00D626A0"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 </w:t>
            </w:r>
          </w:p>
        </w:tc>
        <w:tc>
          <w:tcPr>
            <w:tcW w:w="1777" w:type="dxa"/>
            <w:shd w:val="clear" w:color="auto" w:fill="auto"/>
            <w:noWrap/>
            <w:hideMark/>
          </w:tcPr>
          <w:p w:rsidR="00D626A0" w:rsidRPr="00711FF9" w:rsidRDefault="00D626A0"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2.9803</w:t>
            </w:r>
          </w:p>
        </w:tc>
        <w:tc>
          <w:tcPr>
            <w:tcW w:w="1637" w:type="dxa"/>
            <w:shd w:val="clear" w:color="auto" w:fill="auto"/>
            <w:noWrap/>
            <w:hideMark/>
          </w:tcPr>
          <w:p w:rsidR="00D626A0" w:rsidRPr="00711FF9" w:rsidRDefault="00D626A0"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7117.585</w:t>
            </w:r>
          </w:p>
        </w:tc>
      </w:tr>
      <w:tr w:rsidR="00D626A0" w:rsidRPr="00711FF9" w:rsidTr="00824BE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hideMark/>
          </w:tcPr>
          <w:p w:rsidR="00D626A0" w:rsidRPr="00711FF9" w:rsidRDefault="00D626A0" w:rsidP="00824BE4">
            <w:pPr>
              <w:ind w:firstLine="720"/>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rerata</w:t>
            </w:r>
          </w:p>
        </w:tc>
        <w:tc>
          <w:tcPr>
            <w:tcW w:w="1649" w:type="dxa"/>
            <w:shd w:val="clear" w:color="auto" w:fill="auto"/>
            <w:noWrap/>
            <w:hideMark/>
          </w:tcPr>
          <w:p w:rsidR="00D626A0" w:rsidRPr="00711FF9" w:rsidRDefault="00D626A0"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2450.286</w:t>
            </w:r>
          </w:p>
        </w:tc>
        <w:tc>
          <w:tcPr>
            <w:tcW w:w="2740" w:type="dxa"/>
            <w:shd w:val="clear" w:color="auto" w:fill="auto"/>
            <w:noWrap/>
            <w:hideMark/>
          </w:tcPr>
          <w:p w:rsidR="00D626A0" w:rsidRPr="00711FF9" w:rsidRDefault="00D626A0"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 </w:t>
            </w:r>
          </w:p>
        </w:tc>
        <w:tc>
          <w:tcPr>
            <w:tcW w:w="1777" w:type="dxa"/>
            <w:shd w:val="clear" w:color="auto" w:fill="auto"/>
            <w:noWrap/>
            <w:hideMark/>
          </w:tcPr>
          <w:p w:rsidR="00D626A0" w:rsidRPr="00711FF9" w:rsidRDefault="00D626A0"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0.141919048</w:t>
            </w:r>
          </w:p>
        </w:tc>
        <w:tc>
          <w:tcPr>
            <w:tcW w:w="1637" w:type="dxa"/>
            <w:shd w:val="clear" w:color="auto" w:fill="auto"/>
            <w:noWrap/>
            <w:hideMark/>
          </w:tcPr>
          <w:p w:rsidR="00D626A0" w:rsidRPr="00711FF9" w:rsidRDefault="00D626A0" w:rsidP="00824BE4">
            <w:pPr>
              <w:ind w:firstLine="72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0.138324</w:t>
            </w:r>
          </w:p>
        </w:tc>
      </w:tr>
      <w:tr w:rsidR="00D626A0" w:rsidRPr="00711FF9" w:rsidTr="00824BE4">
        <w:trPr>
          <w:trHeight w:val="300"/>
          <w:jc w:val="center"/>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noWrap/>
            <w:hideMark/>
          </w:tcPr>
          <w:p w:rsidR="00D626A0" w:rsidRPr="00711FF9" w:rsidRDefault="00D626A0" w:rsidP="00824BE4">
            <w:pPr>
              <w:ind w:firstLine="720"/>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STD</w:t>
            </w:r>
          </w:p>
        </w:tc>
        <w:tc>
          <w:tcPr>
            <w:tcW w:w="1649" w:type="dxa"/>
            <w:shd w:val="clear" w:color="auto" w:fill="auto"/>
            <w:noWrap/>
            <w:hideMark/>
          </w:tcPr>
          <w:p w:rsidR="00D626A0" w:rsidRPr="00711FF9" w:rsidRDefault="00D626A0"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5512.469</w:t>
            </w:r>
          </w:p>
        </w:tc>
        <w:tc>
          <w:tcPr>
            <w:tcW w:w="2740" w:type="dxa"/>
            <w:shd w:val="clear" w:color="auto" w:fill="auto"/>
            <w:noWrap/>
            <w:hideMark/>
          </w:tcPr>
          <w:p w:rsidR="00D626A0" w:rsidRPr="00711FF9" w:rsidRDefault="00D626A0"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 </w:t>
            </w:r>
          </w:p>
        </w:tc>
        <w:tc>
          <w:tcPr>
            <w:tcW w:w="1777" w:type="dxa"/>
            <w:shd w:val="clear" w:color="auto" w:fill="auto"/>
            <w:noWrap/>
            <w:hideMark/>
          </w:tcPr>
          <w:p w:rsidR="00D626A0" w:rsidRPr="00711FF9" w:rsidRDefault="00D626A0"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 </w:t>
            </w:r>
          </w:p>
        </w:tc>
        <w:tc>
          <w:tcPr>
            <w:tcW w:w="1637" w:type="dxa"/>
            <w:shd w:val="clear" w:color="auto" w:fill="auto"/>
            <w:noWrap/>
            <w:hideMark/>
          </w:tcPr>
          <w:p w:rsidR="00D626A0" w:rsidRPr="00711FF9" w:rsidRDefault="00D626A0" w:rsidP="00824BE4">
            <w:pPr>
              <w:ind w:firstLine="72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color w:val="000000"/>
                <w:sz w:val="16"/>
                <w:szCs w:val="16"/>
                <w:lang w:eastAsia="id-ID"/>
              </w:rPr>
            </w:pPr>
            <w:r w:rsidRPr="00711FF9">
              <w:rPr>
                <w:rFonts w:ascii="Book Antiqua" w:eastAsia="Times New Roman" w:hAnsi="Book Antiqua" w:cs="Calibri"/>
                <w:color w:val="000000"/>
                <w:sz w:val="16"/>
                <w:szCs w:val="16"/>
                <w:lang w:eastAsia="id-ID"/>
              </w:rPr>
              <w:t> </w:t>
            </w:r>
          </w:p>
        </w:tc>
      </w:tr>
    </w:tbl>
    <w:p w:rsidR="00161862" w:rsidRPr="003D3F0D" w:rsidRDefault="00161862" w:rsidP="003D3F0D">
      <w:pPr>
        <w:autoSpaceDE w:val="0"/>
        <w:autoSpaceDN w:val="0"/>
        <w:adjustRightInd w:val="0"/>
        <w:spacing w:after="0" w:line="360" w:lineRule="auto"/>
        <w:ind w:firstLine="720"/>
        <w:jc w:val="both"/>
        <w:rPr>
          <w:rFonts w:ascii="Book Antiqua" w:hAnsi="Book Antiqua" w:cs="Times New Roman"/>
          <w:sz w:val="24"/>
          <w:szCs w:val="24"/>
        </w:rPr>
      </w:pPr>
    </w:p>
    <w:p w:rsidR="00B14B44" w:rsidRPr="003D3F0D"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r w:rsidRPr="003D3F0D">
        <w:rPr>
          <w:rFonts w:ascii="Book Antiqua" w:hAnsi="Book Antiqua" w:cs="Times New Roman"/>
          <w:sz w:val="24"/>
          <w:szCs w:val="24"/>
        </w:rPr>
        <w:t xml:space="preserve">Berdasarkan lembar kerja yang tercantum dalam table 3 di atas, dapat dihitung rerata korelasi populasi setelah </w:t>
      </w:r>
      <w:r w:rsidR="00D626A0" w:rsidRPr="003D3F0D">
        <w:rPr>
          <w:rFonts w:ascii="Book Antiqua" w:hAnsi="Book Antiqua" w:cs="Times New Roman"/>
          <w:sz w:val="24"/>
          <w:szCs w:val="24"/>
        </w:rPr>
        <w:t>dikoreksi dengan jumlah sampel 51456</w:t>
      </w:r>
      <w:r w:rsidRPr="003D3F0D">
        <w:rPr>
          <w:rFonts w:ascii="Book Antiqua" w:hAnsi="Book Antiqua" w:cs="Times New Roman"/>
          <w:sz w:val="24"/>
          <w:szCs w:val="24"/>
        </w:rPr>
        <w:t xml:space="preserve">. </w:t>
      </w:r>
      <w:proofErr w:type="gramStart"/>
      <w:r w:rsidRPr="003D3F0D">
        <w:rPr>
          <w:rFonts w:ascii="Book Antiqua" w:hAnsi="Book Antiqua" w:cs="Times New Roman"/>
          <w:sz w:val="24"/>
          <w:szCs w:val="24"/>
        </w:rPr>
        <w:t>Adapun hasilnya adalah 0.</w:t>
      </w:r>
      <w:r w:rsidR="00D626A0" w:rsidRPr="003D3F0D">
        <w:rPr>
          <w:rFonts w:ascii="Book Antiqua" w:hAnsi="Book Antiqua" w:cs="Times New Roman"/>
          <w:sz w:val="24"/>
          <w:szCs w:val="24"/>
        </w:rPr>
        <w:t>138324</w:t>
      </w:r>
      <w:r w:rsidRPr="003D3F0D">
        <w:rPr>
          <w:rFonts w:ascii="Book Antiqua" w:hAnsi="Book Antiqua" w:cs="Times New Roman"/>
          <w:sz w:val="24"/>
          <w:szCs w:val="24"/>
        </w:rPr>
        <w:t>, jika dibulatkan menjadi 0.</w:t>
      </w:r>
      <w:r w:rsidR="00D626A0" w:rsidRPr="003D3F0D">
        <w:rPr>
          <w:rFonts w:ascii="Book Antiqua" w:hAnsi="Book Antiqua" w:cs="Times New Roman"/>
          <w:sz w:val="24"/>
          <w:szCs w:val="24"/>
        </w:rPr>
        <w:t>138</w:t>
      </w:r>
      <w:r w:rsidRPr="003D3F0D">
        <w:rPr>
          <w:rFonts w:ascii="Book Antiqua" w:hAnsi="Book Antiqua" w:cs="Times New Roman"/>
          <w:sz w:val="24"/>
          <w:szCs w:val="24"/>
        </w:rPr>
        <w:t>.</w:t>
      </w:r>
      <w:proofErr w:type="gramEnd"/>
    </w:p>
    <w:p w:rsidR="00B14B44" w:rsidRPr="003D3F0D" w:rsidRDefault="00B14B44" w:rsidP="00824BE4">
      <w:pPr>
        <w:pStyle w:val="ListParagraph"/>
        <w:numPr>
          <w:ilvl w:val="0"/>
          <w:numId w:val="1"/>
        </w:numPr>
        <w:autoSpaceDE w:val="0"/>
        <w:autoSpaceDN w:val="0"/>
        <w:adjustRightInd w:val="0"/>
        <w:spacing w:after="0" w:line="360" w:lineRule="auto"/>
        <w:ind w:left="0" w:firstLine="0"/>
        <w:jc w:val="both"/>
        <w:rPr>
          <w:rFonts w:ascii="Book Antiqua" w:hAnsi="Book Antiqua" w:cs="Times New Roman"/>
          <w:sz w:val="24"/>
          <w:szCs w:val="24"/>
        </w:rPr>
      </w:pPr>
      <w:r w:rsidRPr="003D3F0D">
        <w:rPr>
          <w:rFonts w:ascii="Book Antiqua" w:hAnsi="Book Antiqua" w:cs="Times New Roman"/>
          <w:sz w:val="24"/>
          <w:szCs w:val="24"/>
        </w:rPr>
        <w:t>Mencari varians rxy</w:t>
      </w:r>
    </w:p>
    <w:p w:rsidR="00B14B44" w:rsidRPr="003D3F0D" w:rsidRDefault="00B14B44" w:rsidP="003D3F0D">
      <w:pPr>
        <w:autoSpaceDE w:val="0"/>
        <w:autoSpaceDN w:val="0"/>
        <w:adjustRightInd w:val="0"/>
        <w:spacing w:after="0" w:line="360" w:lineRule="auto"/>
        <w:ind w:firstLine="720"/>
        <w:jc w:val="both"/>
        <w:rPr>
          <w:rFonts w:ascii="Book Antiqua" w:hAnsi="Book Antiqua" w:cs="Times New Roman"/>
          <w:b/>
          <w:bCs/>
          <w:sz w:val="14"/>
          <w:szCs w:val="14"/>
          <w:vertAlign w:val="subscript"/>
        </w:rPr>
      </w:pPr>
      <w:proofErr w:type="gramStart"/>
      <w:r w:rsidRPr="003D3F0D">
        <w:rPr>
          <w:rFonts w:ascii="Book Antiqua" w:hAnsi="Book Antiqua" w:cs="Times New Roman"/>
          <w:sz w:val="24"/>
          <w:szCs w:val="24"/>
        </w:rPr>
        <w:t>Langkah selanjutnya setelah mengetahui rerata korelasi populasi adalah menghitung varians korelasi.Adapun hasilnya disajikan dalam tabel 4.</w:t>
      </w:r>
      <w:proofErr w:type="gramEnd"/>
      <w:r w:rsidRPr="003D3F0D">
        <w:rPr>
          <w:rFonts w:ascii="Book Antiqua" w:hAnsi="Book Antiqua" w:cs="Times New Roman"/>
          <w:sz w:val="24"/>
          <w:szCs w:val="24"/>
        </w:rPr>
        <w:t xml:space="preserve"> Varians </w:t>
      </w:r>
      <w:r w:rsidRPr="003D3F0D">
        <w:rPr>
          <w:rFonts w:ascii="Book Antiqua" w:hAnsi="Book Antiqua" w:cs="Times New Roman"/>
          <w:b/>
          <w:bCs/>
          <w:sz w:val="24"/>
          <w:szCs w:val="24"/>
        </w:rPr>
        <w:t>r</w:t>
      </w:r>
      <w:r w:rsidRPr="003D3F0D">
        <w:rPr>
          <w:rFonts w:ascii="Book Antiqua" w:hAnsi="Book Antiqua" w:cs="Times New Roman"/>
          <w:b/>
          <w:bCs/>
          <w:sz w:val="14"/>
          <w:szCs w:val="14"/>
          <w:vertAlign w:val="subscript"/>
        </w:rPr>
        <w:t>XY</w:t>
      </w:r>
    </w:p>
    <w:p w:rsidR="00B14B44" w:rsidRPr="003D3F0D" w:rsidRDefault="00B14B44" w:rsidP="003D3F0D">
      <w:pPr>
        <w:autoSpaceDE w:val="0"/>
        <w:autoSpaceDN w:val="0"/>
        <w:adjustRightInd w:val="0"/>
        <w:spacing w:after="0" w:line="360" w:lineRule="auto"/>
        <w:ind w:firstLine="720"/>
        <w:jc w:val="center"/>
        <w:rPr>
          <w:rFonts w:ascii="Book Antiqua" w:hAnsi="Book Antiqua" w:cs="Times New Roman"/>
          <w:sz w:val="14"/>
          <w:szCs w:val="14"/>
        </w:rPr>
      </w:pPr>
      <w:proofErr w:type="gramStart"/>
      <w:r w:rsidRPr="003D3F0D">
        <w:rPr>
          <w:rFonts w:ascii="Book Antiqua" w:hAnsi="Book Antiqua" w:cs="Times New Roman"/>
          <w:sz w:val="24"/>
          <w:szCs w:val="24"/>
        </w:rPr>
        <w:t>Tabel 4.</w:t>
      </w:r>
      <w:proofErr w:type="gramEnd"/>
      <w:r w:rsidRPr="003D3F0D">
        <w:rPr>
          <w:rFonts w:ascii="Book Antiqua" w:hAnsi="Book Antiqua" w:cs="Times New Roman"/>
          <w:sz w:val="24"/>
          <w:szCs w:val="24"/>
        </w:rPr>
        <w:t xml:space="preserve"> Varians r</w:t>
      </w:r>
      <w:r w:rsidRPr="003D3F0D">
        <w:rPr>
          <w:rFonts w:ascii="Book Antiqua" w:hAnsi="Book Antiqua" w:cs="Times New Roman"/>
          <w:sz w:val="14"/>
          <w:szCs w:val="14"/>
        </w:rPr>
        <w:t>XY</w:t>
      </w:r>
    </w:p>
    <w:tbl>
      <w:tblPr>
        <w:tblStyle w:val="LightShading"/>
        <w:tblW w:w="8636" w:type="dxa"/>
        <w:tblInd w:w="-34" w:type="dxa"/>
        <w:tblLook w:val="04A0" w:firstRow="1" w:lastRow="0" w:firstColumn="1" w:lastColumn="0" w:noHBand="0" w:noVBand="1"/>
      </w:tblPr>
      <w:tblGrid>
        <w:gridCol w:w="709"/>
        <w:gridCol w:w="816"/>
        <w:gridCol w:w="1804"/>
        <w:gridCol w:w="1056"/>
        <w:gridCol w:w="928"/>
        <w:gridCol w:w="992"/>
        <w:gridCol w:w="1139"/>
        <w:gridCol w:w="1192"/>
      </w:tblGrid>
      <w:tr w:rsidR="009F1A34" w:rsidRPr="00711FF9" w:rsidTr="009F1A34">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rsidR="00C75C7D" w:rsidRPr="00711FF9" w:rsidRDefault="00C75C7D" w:rsidP="009F1A34">
            <w:pPr>
              <w:ind w:firstLine="34"/>
              <w:jc w:val="center"/>
              <w:rPr>
                <w:rFonts w:ascii="Book Antiqua" w:eastAsia="Times New Roman" w:hAnsi="Book Antiqua" w:cs="Times New Roman"/>
                <w:b w:val="0"/>
                <w:bCs w:val="0"/>
                <w:sz w:val="16"/>
                <w:szCs w:val="16"/>
                <w:lang w:eastAsia="id-ID"/>
              </w:rPr>
            </w:pPr>
            <w:r w:rsidRPr="00711FF9">
              <w:rPr>
                <w:rFonts w:ascii="Book Antiqua" w:eastAsia="Times New Roman" w:hAnsi="Book Antiqua" w:cs="Times New Roman"/>
                <w:b w:val="0"/>
                <w:bCs w:val="0"/>
                <w:sz w:val="16"/>
                <w:szCs w:val="16"/>
                <w:lang w:eastAsia="id-ID"/>
              </w:rPr>
              <w:t>No</w:t>
            </w:r>
          </w:p>
        </w:tc>
        <w:tc>
          <w:tcPr>
            <w:tcW w:w="816" w:type="dxa"/>
            <w:shd w:val="clear" w:color="auto" w:fill="auto"/>
            <w:noWrap/>
            <w:hideMark/>
          </w:tcPr>
          <w:p w:rsidR="00C75C7D" w:rsidRPr="00711FF9" w:rsidRDefault="00C75C7D" w:rsidP="009F1A34">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711FF9">
              <w:rPr>
                <w:rFonts w:ascii="Book Antiqua" w:eastAsia="Times New Roman" w:hAnsi="Book Antiqua" w:cs="Times New Roman"/>
                <w:b w:val="0"/>
                <w:bCs w:val="0"/>
                <w:sz w:val="16"/>
                <w:szCs w:val="16"/>
                <w:lang w:eastAsia="id-ID"/>
              </w:rPr>
              <w:t>N</w:t>
            </w:r>
          </w:p>
        </w:tc>
        <w:tc>
          <w:tcPr>
            <w:tcW w:w="1804" w:type="dxa"/>
            <w:shd w:val="clear" w:color="auto" w:fill="auto"/>
            <w:noWrap/>
            <w:hideMark/>
          </w:tcPr>
          <w:p w:rsidR="00C75C7D" w:rsidRPr="00711FF9" w:rsidRDefault="00C75C7D" w:rsidP="009F1A34">
            <w:pPr>
              <w:ind w:firstLine="175"/>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711FF9">
              <w:rPr>
                <w:rFonts w:ascii="Book Antiqua" w:eastAsia="Times New Roman" w:hAnsi="Book Antiqua" w:cs="Times New Roman"/>
                <w:b w:val="0"/>
                <w:bCs w:val="0"/>
                <w:sz w:val="16"/>
                <w:szCs w:val="16"/>
                <w:lang w:eastAsia="id-ID"/>
              </w:rPr>
              <w:t>Subjek</w:t>
            </w:r>
          </w:p>
        </w:tc>
        <w:tc>
          <w:tcPr>
            <w:tcW w:w="1056" w:type="dxa"/>
            <w:shd w:val="clear" w:color="auto" w:fill="auto"/>
            <w:noWrap/>
            <w:hideMark/>
          </w:tcPr>
          <w:p w:rsidR="00C75C7D" w:rsidRPr="00711FF9" w:rsidRDefault="00C75C7D" w:rsidP="009F1A34">
            <w:pPr>
              <w:ind w:firstLine="176"/>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711FF9">
              <w:rPr>
                <w:rFonts w:ascii="Book Antiqua" w:eastAsia="Times New Roman" w:hAnsi="Book Antiqua" w:cs="Times New Roman"/>
                <w:b w:val="0"/>
                <w:bCs w:val="0"/>
                <w:sz w:val="16"/>
                <w:szCs w:val="16"/>
                <w:lang w:eastAsia="id-ID"/>
              </w:rPr>
              <w:t>r</w:t>
            </w:r>
            <w:r w:rsidRPr="00711FF9">
              <w:rPr>
                <w:rFonts w:ascii="Book Antiqua" w:eastAsia="Times New Roman" w:hAnsi="Book Antiqua" w:cs="Times New Roman"/>
                <w:b w:val="0"/>
                <w:bCs w:val="0"/>
                <w:sz w:val="16"/>
                <w:szCs w:val="16"/>
                <w:vertAlign w:val="subscript"/>
                <w:lang w:eastAsia="id-ID"/>
              </w:rPr>
              <w:t>XY</w:t>
            </w:r>
          </w:p>
        </w:tc>
        <w:tc>
          <w:tcPr>
            <w:tcW w:w="928" w:type="dxa"/>
            <w:shd w:val="clear" w:color="auto" w:fill="auto"/>
            <w:noWrap/>
            <w:hideMark/>
          </w:tcPr>
          <w:p w:rsidR="00C75C7D" w:rsidRPr="00711FF9" w:rsidRDefault="00C75C7D" w:rsidP="009F1A34">
            <w:pPr>
              <w:ind w:firstLine="111"/>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711FF9">
              <w:rPr>
                <w:rFonts w:ascii="Book Antiqua" w:eastAsia="Times New Roman" w:hAnsi="Book Antiqua" w:cs="Times New Roman"/>
                <w:b w:val="0"/>
                <w:bCs w:val="0"/>
                <w:sz w:val="16"/>
                <w:szCs w:val="16"/>
                <w:lang w:eastAsia="id-ID"/>
              </w:rPr>
              <w:t>NXRXY</w:t>
            </w:r>
          </w:p>
        </w:tc>
        <w:tc>
          <w:tcPr>
            <w:tcW w:w="992" w:type="dxa"/>
            <w:shd w:val="clear" w:color="auto" w:fill="auto"/>
            <w:noWrap/>
            <w:hideMark/>
          </w:tcPr>
          <w:p w:rsidR="00C75C7D" w:rsidRPr="00711FF9" w:rsidRDefault="00C75C7D" w:rsidP="009F1A34">
            <w:pPr>
              <w:ind w:firstLine="176"/>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711FF9">
              <w:rPr>
                <w:rFonts w:ascii="Book Antiqua" w:eastAsia="Times New Roman" w:hAnsi="Book Antiqua" w:cs="Times New Roman"/>
                <w:b w:val="0"/>
                <w:bCs w:val="0"/>
                <w:sz w:val="16"/>
                <w:szCs w:val="16"/>
                <w:lang w:eastAsia="id-ID"/>
              </w:rPr>
              <w:t>rxy-r</w:t>
            </w:r>
          </w:p>
        </w:tc>
        <w:tc>
          <w:tcPr>
            <w:tcW w:w="1139" w:type="dxa"/>
            <w:shd w:val="clear" w:color="auto" w:fill="auto"/>
            <w:noWrap/>
            <w:hideMark/>
          </w:tcPr>
          <w:p w:rsidR="00C75C7D" w:rsidRPr="00711FF9" w:rsidRDefault="00C75C7D" w:rsidP="009F1A34">
            <w:pPr>
              <w:ind w:firstLine="180"/>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711FF9">
              <w:rPr>
                <w:rFonts w:ascii="Book Antiqua" w:eastAsia="Times New Roman" w:hAnsi="Book Antiqua" w:cs="Times New Roman"/>
                <w:b w:val="0"/>
                <w:bCs w:val="0"/>
                <w:sz w:val="16"/>
                <w:szCs w:val="16"/>
                <w:lang w:eastAsia="id-ID"/>
              </w:rPr>
              <w:t>(rxy-r)^2</w:t>
            </w:r>
          </w:p>
        </w:tc>
        <w:tc>
          <w:tcPr>
            <w:tcW w:w="1192" w:type="dxa"/>
            <w:shd w:val="clear" w:color="auto" w:fill="auto"/>
            <w:noWrap/>
            <w:hideMark/>
          </w:tcPr>
          <w:p w:rsidR="00C75C7D" w:rsidRPr="00711FF9" w:rsidRDefault="00C75C7D" w:rsidP="009F1A34">
            <w:pPr>
              <w:ind w:firstLine="91"/>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711FF9">
              <w:rPr>
                <w:rFonts w:ascii="Book Antiqua" w:eastAsia="Times New Roman" w:hAnsi="Book Antiqua" w:cs="Times New Roman"/>
                <w:b w:val="0"/>
                <w:bCs w:val="0"/>
                <w:sz w:val="16"/>
                <w:szCs w:val="16"/>
                <w:lang w:eastAsia="id-ID"/>
              </w:rPr>
              <w:t>N(rxy-r)^2</w:t>
            </w:r>
          </w:p>
        </w:tc>
      </w:tr>
      <w:tr w:rsidR="009F1A34" w:rsidRPr="00711FF9"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w:t>
            </w:r>
          </w:p>
        </w:tc>
        <w:tc>
          <w:tcPr>
            <w:tcW w:w="816" w:type="dxa"/>
            <w:shd w:val="clear" w:color="auto" w:fill="auto"/>
            <w:hideMark/>
          </w:tcPr>
          <w:p w:rsidR="00161862" w:rsidRPr="00711FF9" w:rsidRDefault="00161862" w:rsidP="009F1A34">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392</w:t>
            </w:r>
          </w:p>
        </w:tc>
        <w:tc>
          <w:tcPr>
            <w:tcW w:w="1804" w:type="dxa"/>
            <w:shd w:val="clear" w:color="auto" w:fill="auto"/>
            <w:hideMark/>
          </w:tcPr>
          <w:p w:rsidR="00161862" w:rsidRPr="00711FF9" w:rsidRDefault="00161862" w:rsidP="009F1A34">
            <w:pPr>
              <w:ind w:firstLine="175"/>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warga pedesaan</w:t>
            </w:r>
          </w:p>
        </w:tc>
        <w:tc>
          <w:tcPr>
            <w:tcW w:w="1056"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0.652</w:t>
            </w:r>
          </w:p>
        </w:tc>
        <w:tc>
          <w:tcPr>
            <w:tcW w:w="928" w:type="dxa"/>
            <w:shd w:val="clear" w:color="auto" w:fill="auto"/>
            <w:noWrap/>
            <w:hideMark/>
          </w:tcPr>
          <w:p w:rsidR="00161862" w:rsidRPr="00711FF9" w:rsidRDefault="00161862" w:rsidP="009F1A34">
            <w:pPr>
              <w:ind w:firstLine="11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255.584</w:t>
            </w:r>
          </w:p>
        </w:tc>
        <w:tc>
          <w:tcPr>
            <w:tcW w:w="992"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0.514</w:t>
            </w:r>
          </w:p>
        </w:tc>
        <w:tc>
          <w:tcPr>
            <w:tcW w:w="1139" w:type="dxa"/>
            <w:shd w:val="clear" w:color="auto" w:fill="auto"/>
            <w:noWrap/>
            <w:hideMark/>
          </w:tcPr>
          <w:p w:rsidR="00161862" w:rsidRPr="00711FF9" w:rsidRDefault="00161862" w:rsidP="009F1A34">
            <w:pPr>
              <w:ind w:firstLine="18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0.2639</w:t>
            </w:r>
          </w:p>
        </w:tc>
        <w:tc>
          <w:tcPr>
            <w:tcW w:w="1192" w:type="dxa"/>
            <w:shd w:val="clear" w:color="auto" w:fill="auto"/>
            <w:noWrap/>
            <w:hideMark/>
          </w:tcPr>
          <w:p w:rsidR="00161862" w:rsidRPr="00711FF9" w:rsidRDefault="00161862" w:rsidP="009F1A34">
            <w:pPr>
              <w:ind w:firstLine="9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103.4344228</w:t>
            </w:r>
          </w:p>
        </w:tc>
      </w:tr>
      <w:tr w:rsidR="009F1A34" w:rsidRPr="00711FF9" w:rsidTr="009F1A34">
        <w:trPr>
          <w:trHeight w:val="3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2</w:t>
            </w:r>
          </w:p>
        </w:tc>
        <w:tc>
          <w:tcPr>
            <w:tcW w:w="816" w:type="dxa"/>
            <w:shd w:val="clear" w:color="auto" w:fill="auto"/>
            <w:hideMark/>
          </w:tcPr>
          <w:p w:rsidR="00161862" w:rsidRPr="00711FF9" w:rsidRDefault="00161862" w:rsidP="009F1A34">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745</w:t>
            </w:r>
          </w:p>
        </w:tc>
        <w:tc>
          <w:tcPr>
            <w:tcW w:w="1804" w:type="dxa"/>
            <w:shd w:val="clear" w:color="auto" w:fill="auto"/>
            <w:hideMark/>
          </w:tcPr>
          <w:p w:rsidR="00161862" w:rsidRPr="00711FF9" w:rsidRDefault="00161862" w:rsidP="009F1A34">
            <w:pPr>
              <w:ind w:firstLine="175"/>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warga perumahan</w:t>
            </w:r>
          </w:p>
        </w:tc>
        <w:tc>
          <w:tcPr>
            <w:tcW w:w="1056"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0.32</w:t>
            </w:r>
          </w:p>
        </w:tc>
        <w:tc>
          <w:tcPr>
            <w:tcW w:w="928" w:type="dxa"/>
            <w:shd w:val="clear" w:color="auto" w:fill="auto"/>
            <w:noWrap/>
            <w:hideMark/>
          </w:tcPr>
          <w:p w:rsidR="00161862" w:rsidRPr="00711FF9" w:rsidRDefault="00161862" w:rsidP="009F1A34">
            <w:pPr>
              <w:ind w:firstLine="11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238.4</w:t>
            </w:r>
          </w:p>
        </w:tc>
        <w:tc>
          <w:tcPr>
            <w:tcW w:w="992"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0.182</w:t>
            </w:r>
          </w:p>
        </w:tc>
        <w:tc>
          <w:tcPr>
            <w:tcW w:w="1139" w:type="dxa"/>
            <w:shd w:val="clear" w:color="auto" w:fill="auto"/>
            <w:noWrap/>
            <w:hideMark/>
          </w:tcPr>
          <w:p w:rsidR="00161862" w:rsidRPr="00711FF9" w:rsidRDefault="00161862" w:rsidP="009F1A34">
            <w:pPr>
              <w:ind w:firstLine="18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0.0330</w:t>
            </w:r>
          </w:p>
        </w:tc>
        <w:tc>
          <w:tcPr>
            <w:tcW w:w="1192" w:type="dxa"/>
            <w:shd w:val="clear" w:color="auto" w:fill="auto"/>
            <w:noWrap/>
            <w:hideMark/>
          </w:tcPr>
          <w:p w:rsidR="00161862" w:rsidRPr="00711FF9" w:rsidRDefault="00161862" w:rsidP="009F1A34">
            <w:pPr>
              <w:ind w:firstLine="9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24.5896724</w:t>
            </w:r>
          </w:p>
        </w:tc>
      </w:tr>
      <w:tr w:rsidR="009F1A34" w:rsidRPr="00711FF9"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3</w:t>
            </w:r>
          </w:p>
        </w:tc>
        <w:tc>
          <w:tcPr>
            <w:tcW w:w="816" w:type="dxa"/>
            <w:shd w:val="clear" w:color="auto" w:fill="auto"/>
            <w:hideMark/>
          </w:tcPr>
          <w:p w:rsidR="00161862" w:rsidRPr="00711FF9" w:rsidRDefault="00161862" w:rsidP="009F1A34">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57</w:t>
            </w:r>
          </w:p>
        </w:tc>
        <w:tc>
          <w:tcPr>
            <w:tcW w:w="1804" w:type="dxa"/>
            <w:shd w:val="clear" w:color="auto" w:fill="auto"/>
            <w:hideMark/>
          </w:tcPr>
          <w:p w:rsidR="00161862" w:rsidRPr="00711FF9" w:rsidRDefault="009F1A34" w:rsidP="009F1A34">
            <w:pPr>
              <w:ind w:firstLine="175"/>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L</w:t>
            </w:r>
            <w:r w:rsidR="00161862" w:rsidRPr="00711FF9">
              <w:rPr>
                <w:rFonts w:ascii="Book Antiqua" w:hAnsi="Book Antiqua"/>
                <w:sz w:val="16"/>
                <w:szCs w:val="16"/>
              </w:rPr>
              <w:t>ansia</w:t>
            </w:r>
          </w:p>
        </w:tc>
        <w:tc>
          <w:tcPr>
            <w:tcW w:w="1056"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0.291</w:t>
            </w:r>
          </w:p>
        </w:tc>
        <w:tc>
          <w:tcPr>
            <w:tcW w:w="928" w:type="dxa"/>
            <w:shd w:val="clear" w:color="auto" w:fill="auto"/>
            <w:noWrap/>
            <w:hideMark/>
          </w:tcPr>
          <w:p w:rsidR="00161862" w:rsidRPr="00711FF9" w:rsidRDefault="00161862" w:rsidP="009F1A34">
            <w:pPr>
              <w:ind w:firstLine="11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16.587</w:t>
            </w:r>
          </w:p>
        </w:tc>
        <w:tc>
          <w:tcPr>
            <w:tcW w:w="992"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0.153</w:t>
            </w:r>
          </w:p>
        </w:tc>
        <w:tc>
          <w:tcPr>
            <w:tcW w:w="1139" w:type="dxa"/>
            <w:shd w:val="clear" w:color="auto" w:fill="auto"/>
            <w:noWrap/>
            <w:hideMark/>
          </w:tcPr>
          <w:p w:rsidR="00161862" w:rsidRPr="00711FF9" w:rsidRDefault="00161862" w:rsidP="009F1A34">
            <w:pPr>
              <w:ind w:firstLine="18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0.0233</w:t>
            </w:r>
          </w:p>
        </w:tc>
        <w:tc>
          <w:tcPr>
            <w:tcW w:w="1192" w:type="dxa"/>
            <w:shd w:val="clear" w:color="auto" w:fill="auto"/>
            <w:noWrap/>
            <w:hideMark/>
          </w:tcPr>
          <w:p w:rsidR="00161862" w:rsidRPr="00711FF9" w:rsidRDefault="00161862" w:rsidP="009F1A34">
            <w:pPr>
              <w:ind w:firstLine="9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1.328672695</w:t>
            </w:r>
          </w:p>
        </w:tc>
      </w:tr>
      <w:tr w:rsidR="009F1A34" w:rsidRPr="00711FF9" w:rsidTr="009F1A34">
        <w:trPr>
          <w:trHeight w:val="3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4</w:t>
            </w:r>
          </w:p>
        </w:tc>
        <w:tc>
          <w:tcPr>
            <w:tcW w:w="816" w:type="dxa"/>
            <w:shd w:val="clear" w:color="auto" w:fill="auto"/>
            <w:hideMark/>
          </w:tcPr>
          <w:p w:rsidR="00161862" w:rsidRPr="00711FF9" w:rsidRDefault="00161862" w:rsidP="009F1A34">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64</w:t>
            </w:r>
          </w:p>
        </w:tc>
        <w:tc>
          <w:tcPr>
            <w:tcW w:w="1804" w:type="dxa"/>
            <w:shd w:val="clear" w:color="auto" w:fill="auto"/>
            <w:hideMark/>
          </w:tcPr>
          <w:p w:rsidR="00161862" w:rsidRPr="00711FF9" w:rsidRDefault="009F1A34" w:rsidP="009F1A34">
            <w:pPr>
              <w:ind w:firstLine="175"/>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L</w:t>
            </w:r>
            <w:r w:rsidR="00161862" w:rsidRPr="00711FF9">
              <w:rPr>
                <w:rFonts w:ascii="Book Antiqua" w:hAnsi="Book Antiqua"/>
                <w:sz w:val="16"/>
                <w:szCs w:val="16"/>
              </w:rPr>
              <w:t>ansia</w:t>
            </w:r>
          </w:p>
        </w:tc>
        <w:tc>
          <w:tcPr>
            <w:tcW w:w="1056"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-0.17</w:t>
            </w:r>
          </w:p>
        </w:tc>
        <w:tc>
          <w:tcPr>
            <w:tcW w:w="928" w:type="dxa"/>
            <w:shd w:val="clear" w:color="auto" w:fill="auto"/>
            <w:noWrap/>
            <w:hideMark/>
          </w:tcPr>
          <w:p w:rsidR="00161862" w:rsidRPr="00711FF9" w:rsidRDefault="00161862" w:rsidP="009F1A34">
            <w:pPr>
              <w:ind w:firstLine="11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-10.88</w:t>
            </w:r>
          </w:p>
        </w:tc>
        <w:tc>
          <w:tcPr>
            <w:tcW w:w="992"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-0.308</w:t>
            </w:r>
          </w:p>
        </w:tc>
        <w:tc>
          <w:tcPr>
            <w:tcW w:w="1139" w:type="dxa"/>
            <w:shd w:val="clear" w:color="auto" w:fill="auto"/>
            <w:noWrap/>
            <w:hideMark/>
          </w:tcPr>
          <w:p w:rsidR="00161862" w:rsidRPr="00711FF9" w:rsidRDefault="00161862" w:rsidP="009F1A34">
            <w:pPr>
              <w:ind w:firstLine="18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0.0951</w:t>
            </w:r>
          </w:p>
        </w:tc>
        <w:tc>
          <w:tcPr>
            <w:tcW w:w="1192" w:type="dxa"/>
            <w:shd w:val="clear" w:color="auto" w:fill="auto"/>
            <w:noWrap/>
            <w:hideMark/>
          </w:tcPr>
          <w:p w:rsidR="00161862" w:rsidRPr="00711FF9" w:rsidRDefault="00161862" w:rsidP="009F1A34">
            <w:pPr>
              <w:ind w:firstLine="9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6.08406494</w:t>
            </w:r>
          </w:p>
        </w:tc>
      </w:tr>
      <w:tr w:rsidR="009F1A34" w:rsidRPr="00711FF9"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5</w:t>
            </w:r>
          </w:p>
        </w:tc>
        <w:tc>
          <w:tcPr>
            <w:tcW w:w="816" w:type="dxa"/>
            <w:shd w:val="clear" w:color="auto" w:fill="auto"/>
            <w:hideMark/>
          </w:tcPr>
          <w:p w:rsidR="00161862" w:rsidRPr="00711FF9" w:rsidRDefault="00161862" w:rsidP="009F1A34">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267</w:t>
            </w:r>
          </w:p>
        </w:tc>
        <w:tc>
          <w:tcPr>
            <w:tcW w:w="1804" w:type="dxa"/>
            <w:shd w:val="clear" w:color="auto" w:fill="auto"/>
            <w:hideMark/>
          </w:tcPr>
          <w:p w:rsidR="00161862" w:rsidRPr="00711FF9" w:rsidRDefault="00161862" w:rsidP="009F1A34">
            <w:pPr>
              <w:ind w:firstLine="175"/>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 xml:space="preserve">warga perumahan </w:t>
            </w:r>
          </w:p>
        </w:tc>
        <w:tc>
          <w:tcPr>
            <w:tcW w:w="1056"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0.05</w:t>
            </w:r>
          </w:p>
        </w:tc>
        <w:tc>
          <w:tcPr>
            <w:tcW w:w="928" w:type="dxa"/>
            <w:shd w:val="clear" w:color="auto" w:fill="auto"/>
            <w:noWrap/>
            <w:hideMark/>
          </w:tcPr>
          <w:p w:rsidR="00161862" w:rsidRPr="00711FF9" w:rsidRDefault="00161862" w:rsidP="009F1A34">
            <w:pPr>
              <w:ind w:firstLine="11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13.35</w:t>
            </w:r>
          </w:p>
        </w:tc>
        <w:tc>
          <w:tcPr>
            <w:tcW w:w="992"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-0.088</w:t>
            </w:r>
          </w:p>
        </w:tc>
        <w:tc>
          <w:tcPr>
            <w:tcW w:w="1139" w:type="dxa"/>
            <w:shd w:val="clear" w:color="auto" w:fill="auto"/>
            <w:noWrap/>
            <w:hideMark/>
          </w:tcPr>
          <w:p w:rsidR="00161862" w:rsidRPr="00711FF9" w:rsidRDefault="00161862" w:rsidP="009F1A34">
            <w:pPr>
              <w:ind w:firstLine="18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0.0078</w:t>
            </w:r>
          </w:p>
        </w:tc>
        <w:tc>
          <w:tcPr>
            <w:tcW w:w="1192" w:type="dxa"/>
            <w:shd w:val="clear" w:color="auto" w:fill="auto"/>
            <w:noWrap/>
            <w:hideMark/>
          </w:tcPr>
          <w:p w:rsidR="00161862" w:rsidRPr="00711FF9" w:rsidRDefault="00161862" w:rsidP="009F1A34">
            <w:pPr>
              <w:ind w:firstLine="9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2.082888105</w:t>
            </w:r>
          </w:p>
        </w:tc>
      </w:tr>
      <w:tr w:rsidR="009F1A34" w:rsidRPr="00711FF9" w:rsidTr="009F1A34">
        <w:trPr>
          <w:trHeight w:val="3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6</w:t>
            </w:r>
          </w:p>
        </w:tc>
        <w:tc>
          <w:tcPr>
            <w:tcW w:w="816" w:type="dxa"/>
            <w:shd w:val="clear" w:color="auto" w:fill="auto"/>
            <w:hideMark/>
          </w:tcPr>
          <w:p w:rsidR="00161862" w:rsidRPr="00711FF9" w:rsidRDefault="00161862" w:rsidP="009F1A34">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121</w:t>
            </w:r>
          </w:p>
        </w:tc>
        <w:tc>
          <w:tcPr>
            <w:tcW w:w="1804" w:type="dxa"/>
            <w:shd w:val="clear" w:color="auto" w:fill="auto"/>
            <w:hideMark/>
          </w:tcPr>
          <w:p w:rsidR="00161862" w:rsidRPr="00711FF9" w:rsidRDefault="00161862" w:rsidP="009F1A34">
            <w:pPr>
              <w:ind w:firstLine="175"/>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warga perumahan</w:t>
            </w:r>
          </w:p>
        </w:tc>
        <w:tc>
          <w:tcPr>
            <w:tcW w:w="1056"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-0.28</w:t>
            </w:r>
          </w:p>
        </w:tc>
        <w:tc>
          <w:tcPr>
            <w:tcW w:w="928" w:type="dxa"/>
            <w:shd w:val="clear" w:color="auto" w:fill="auto"/>
            <w:noWrap/>
            <w:hideMark/>
          </w:tcPr>
          <w:p w:rsidR="00161862" w:rsidRPr="00711FF9" w:rsidRDefault="00161862" w:rsidP="009F1A34">
            <w:pPr>
              <w:ind w:firstLine="11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-33.88</w:t>
            </w:r>
          </w:p>
        </w:tc>
        <w:tc>
          <w:tcPr>
            <w:tcW w:w="992"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-0.418</w:t>
            </w:r>
          </w:p>
        </w:tc>
        <w:tc>
          <w:tcPr>
            <w:tcW w:w="1139" w:type="dxa"/>
            <w:shd w:val="clear" w:color="auto" w:fill="auto"/>
            <w:noWrap/>
            <w:hideMark/>
          </w:tcPr>
          <w:p w:rsidR="00161862" w:rsidRPr="00711FF9" w:rsidRDefault="00161862" w:rsidP="009F1A34">
            <w:pPr>
              <w:ind w:firstLine="18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0.1750</w:t>
            </w:r>
          </w:p>
        </w:tc>
        <w:tc>
          <w:tcPr>
            <w:tcW w:w="1192" w:type="dxa"/>
            <w:shd w:val="clear" w:color="auto" w:fill="auto"/>
            <w:noWrap/>
            <w:hideMark/>
          </w:tcPr>
          <w:p w:rsidR="00161862" w:rsidRPr="00711FF9" w:rsidRDefault="00161862" w:rsidP="009F1A34">
            <w:pPr>
              <w:ind w:firstLine="9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21.17436263</w:t>
            </w:r>
          </w:p>
        </w:tc>
      </w:tr>
      <w:tr w:rsidR="009F1A34" w:rsidRPr="00711FF9"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7</w:t>
            </w:r>
          </w:p>
        </w:tc>
        <w:tc>
          <w:tcPr>
            <w:tcW w:w="816" w:type="dxa"/>
            <w:shd w:val="clear" w:color="auto" w:fill="auto"/>
            <w:hideMark/>
          </w:tcPr>
          <w:p w:rsidR="00161862" w:rsidRPr="00711FF9" w:rsidRDefault="00161862" w:rsidP="009F1A34">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1123</w:t>
            </w:r>
          </w:p>
        </w:tc>
        <w:tc>
          <w:tcPr>
            <w:tcW w:w="1804" w:type="dxa"/>
            <w:shd w:val="clear" w:color="auto" w:fill="auto"/>
            <w:hideMark/>
          </w:tcPr>
          <w:p w:rsidR="00161862" w:rsidRPr="00711FF9" w:rsidRDefault="00161862" w:rsidP="009F1A34">
            <w:pPr>
              <w:ind w:firstLine="175"/>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warga perumahan</w:t>
            </w:r>
          </w:p>
        </w:tc>
        <w:tc>
          <w:tcPr>
            <w:tcW w:w="1056"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-0.06</w:t>
            </w:r>
          </w:p>
        </w:tc>
        <w:tc>
          <w:tcPr>
            <w:tcW w:w="928" w:type="dxa"/>
            <w:shd w:val="clear" w:color="auto" w:fill="auto"/>
            <w:noWrap/>
            <w:hideMark/>
          </w:tcPr>
          <w:p w:rsidR="00161862" w:rsidRPr="00711FF9" w:rsidRDefault="00161862" w:rsidP="009F1A34">
            <w:pPr>
              <w:ind w:firstLine="11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-67.38</w:t>
            </w:r>
          </w:p>
        </w:tc>
        <w:tc>
          <w:tcPr>
            <w:tcW w:w="992"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-0.198</w:t>
            </w:r>
          </w:p>
        </w:tc>
        <w:tc>
          <w:tcPr>
            <w:tcW w:w="1139" w:type="dxa"/>
            <w:shd w:val="clear" w:color="auto" w:fill="auto"/>
            <w:noWrap/>
            <w:hideMark/>
          </w:tcPr>
          <w:p w:rsidR="00161862" w:rsidRPr="00711FF9" w:rsidRDefault="00161862" w:rsidP="009F1A34">
            <w:pPr>
              <w:ind w:firstLine="18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0.0393</w:t>
            </w:r>
          </w:p>
        </w:tc>
        <w:tc>
          <w:tcPr>
            <w:tcW w:w="1192" w:type="dxa"/>
            <w:shd w:val="clear" w:color="auto" w:fill="auto"/>
            <w:noWrap/>
            <w:hideMark/>
          </w:tcPr>
          <w:p w:rsidR="00161862" w:rsidRPr="00711FF9" w:rsidRDefault="00161862" w:rsidP="009F1A34">
            <w:pPr>
              <w:ind w:firstLine="9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44.17016938</w:t>
            </w:r>
          </w:p>
        </w:tc>
      </w:tr>
      <w:tr w:rsidR="009F1A34" w:rsidRPr="00711FF9" w:rsidTr="009F1A34">
        <w:trPr>
          <w:trHeight w:val="3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8</w:t>
            </w:r>
          </w:p>
        </w:tc>
        <w:tc>
          <w:tcPr>
            <w:tcW w:w="816" w:type="dxa"/>
            <w:shd w:val="clear" w:color="auto" w:fill="auto"/>
            <w:hideMark/>
          </w:tcPr>
          <w:p w:rsidR="00161862" w:rsidRPr="00711FF9" w:rsidRDefault="00161862" w:rsidP="009F1A34">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250</w:t>
            </w:r>
          </w:p>
        </w:tc>
        <w:tc>
          <w:tcPr>
            <w:tcW w:w="1804" w:type="dxa"/>
            <w:shd w:val="clear" w:color="auto" w:fill="auto"/>
            <w:hideMark/>
          </w:tcPr>
          <w:p w:rsidR="00161862" w:rsidRPr="00711FF9" w:rsidRDefault="00161862" w:rsidP="009F1A34">
            <w:pPr>
              <w:ind w:firstLine="175"/>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 xml:space="preserve">warga perumahan </w:t>
            </w:r>
          </w:p>
        </w:tc>
        <w:tc>
          <w:tcPr>
            <w:tcW w:w="1056"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0.6</w:t>
            </w:r>
          </w:p>
        </w:tc>
        <w:tc>
          <w:tcPr>
            <w:tcW w:w="928" w:type="dxa"/>
            <w:shd w:val="clear" w:color="auto" w:fill="auto"/>
            <w:noWrap/>
            <w:hideMark/>
          </w:tcPr>
          <w:p w:rsidR="00161862" w:rsidRPr="00711FF9" w:rsidRDefault="00161862" w:rsidP="009F1A34">
            <w:pPr>
              <w:ind w:firstLine="11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150</w:t>
            </w:r>
          </w:p>
        </w:tc>
        <w:tc>
          <w:tcPr>
            <w:tcW w:w="992"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0.462</w:t>
            </w:r>
          </w:p>
        </w:tc>
        <w:tc>
          <w:tcPr>
            <w:tcW w:w="1139" w:type="dxa"/>
            <w:shd w:val="clear" w:color="auto" w:fill="auto"/>
            <w:noWrap/>
            <w:hideMark/>
          </w:tcPr>
          <w:p w:rsidR="00161862" w:rsidRPr="00711FF9" w:rsidRDefault="00161862" w:rsidP="009F1A34">
            <w:pPr>
              <w:ind w:firstLine="18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0.2131</w:t>
            </w:r>
          </w:p>
        </w:tc>
        <w:tc>
          <w:tcPr>
            <w:tcW w:w="1192" w:type="dxa"/>
            <w:shd w:val="clear" w:color="auto" w:fill="auto"/>
            <w:noWrap/>
            <w:hideMark/>
          </w:tcPr>
          <w:p w:rsidR="00161862" w:rsidRPr="00711FF9" w:rsidRDefault="00161862" w:rsidP="009F1A34">
            <w:pPr>
              <w:ind w:firstLine="9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53.28624749</w:t>
            </w:r>
          </w:p>
        </w:tc>
      </w:tr>
      <w:tr w:rsidR="009F1A34" w:rsidRPr="00711FF9"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9</w:t>
            </w:r>
          </w:p>
        </w:tc>
        <w:tc>
          <w:tcPr>
            <w:tcW w:w="816" w:type="dxa"/>
            <w:shd w:val="clear" w:color="auto" w:fill="auto"/>
            <w:hideMark/>
          </w:tcPr>
          <w:p w:rsidR="00161862" w:rsidRPr="00711FF9" w:rsidRDefault="00161862" w:rsidP="009F1A34">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5170</w:t>
            </w:r>
          </w:p>
        </w:tc>
        <w:tc>
          <w:tcPr>
            <w:tcW w:w="1804" w:type="dxa"/>
            <w:shd w:val="clear" w:color="auto" w:fill="auto"/>
            <w:hideMark/>
          </w:tcPr>
          <w:p w:rsidR="00161862" w:rsidRPr="00711FF9" w:rsidRDefault="00161862" w:rsidP="009F1A34">
            <w:pPr>
              <w:ind w:firstLine="175"/>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lansia</w:t>
            </w:r>
          </w:p>
        </w:tc>
        <w:tc>
          <w:tcPr>
            <w:tcW w:w="1056"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0.019</w:t>
            </w:r>
          </w:p>
        </w:tc>
        <w:tc>
          <w:tcPr>
            <w:tcW w:w="928" w:type="dxa"/>
            <w:shd w:val="clear" w:color="auto" w:fill="auto"/>
            <w:noWrap/>
            <w:hideMark/>
          </w:tcPr>
          <w:p w:rsidR="00161862" w:rsidRPr="00711FF9" w:rsidRDefault="00161862" w:rsidP="009F1A34">
            <w:pPr>
              <w:ind w:firstLine="11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98.23</w:t>
            </w:r>
          </w:p>
        </w:tc>
        <w:tc>
          <w:tcPr>
            <w:tcW w:w="992"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-0.119</w:t>
            </w:r>
          </w:p>
        </w:tc>
        <w:tc>
          <w:tcPr>
            <w:tcW w:w="1139" w:type="dxa"/>
            <w:shd w:val="clear" w:color="auto" w:fill="auto"/>
            <w:noWrap/>
            <w:hideMark/>
          </w:tcPr>
          <w:p w:rsidR="00161862" w:rsidRPr="00711FF9" w:rsidRDefault="00161862" w:rsidP="009F1A34">
            <w:pPr>
              <w:ind w:firstLine="18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0.0142</w:t>
            </w:r>
          </w:p>
        </w:tc>
        <w:tc>
          <w:tcPr>
            <w:tcW w:w="1192" w:type="dxa"/>
            <w:shd w:val="clear" w:color="auto" w:fill="auto"/>
            <w:noWrap/>
            <w:hideMark/>
          </w:tcPr>
          <w:p w:rsidR="00161862" w:rsidRPr="00711FF9" w:rsidRDefault="00161862" w:rsidP="009F1A34">
            <w:pPr>
              <w:ind w:firstLine="9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73.61123303</w:t>
            </w:r>
          </w:p>
        </w:tc>
      </w:tr>
      <w:tr w:rsidR="009F1A34" w:rsidRPr="00711FF9" w:rsidTr="009F1A34">
        <w:trPr>
          <w:trHeight w:val="3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10</w:t>
            </w:r>
          </w:p>
        </w:tc>
        <w:tc>
          <w:tcPr>
            <w:tcW w:w="816" w:type="dxa"/>
            <w:shd w:val="clear" w:color="auto" w:fill="auto"/>
            <w:hideMark/>
          </w:tcPr>
          <w:p w:rsidR="00161862" w:rsidRPr="00711FF9" w:rsidRDefault="00161862" w:rsidP="009F1A34">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2164</w:t>
            </w:r>
          </w:p>
        </w:tc>
        <w:tc>
          <w:tcPr>
            <w:tcW w:w="1804" w:type="dxa"/>
            <w:shd w:val="clear" w:color="auto" w:fill="auto"/>
            <w:hideMark/>
          </w:tcPr>
          <w:p w:rsidR="00161862" w:rsidRPr="00711FF9" w:rsidRDefault="00161862" w:rsidP="009F1A34">
            <w:pPr>
              <w:ind w:firstLine="175"/>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warga perumahan</w:t>
            </w:r>
          </w:p>
        </w:tc>
        <w:tc>
          <w:tcPr>
            <w:tcW w:w="1056"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-0.2177</w:t>
            </w:r>
          </w:p>
        </w:tc>
        <w:tc>
          <w:tcPr>
            <w:tcW w:w="928" w:type="dxa"/>
            <w:shd w:val="clear" w:color="auto" w:fill="auto"/>
            <w:noWrap/>
            <w:hideMark/>
          </w:tcPr>
          <w:p w:rsidR="00161862" w:rsidRPr="00711FF9" w:rsidRDefault="00161862" w:rsidP="009F1A34">
            <w:pPr>
              <w:ind w:firstLine="11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-471.103</w:t>
            </w:r>
          </w:p>
        </w:tc>
        <w:tc>
          <w:tcPr>
            <w:tcW w:w="992"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-0.356</w:t>
            </w:r>
          </w:p>
        </w:tc>
        <w:tc>
          <w:tcPr>
            <w:tcW w:w="1139" w:type="dxa"/>
            <w:shd w:val="clear" w:color="auto" w:fill="auto"/>
            <w:noWrap/>
            <w:hideMark/>
          </w:tcPr>
          <w:p w:rsidR="00161862" w:rsidRPr="00711FF9" w:rsidRDefault="00161862" w:rsidP="009F1A34">
            <w:pPr>
              <w:ind w:firstLine="18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0.1268</w:t>
            </w:r>
          </w:p>
        </w:tc>
        <w:tc>
          <w:tcPr>
            <w:tcW w:w="1192" w:type="dxa"/>
            <w:shd w:val="clear" w:color="auto" w:fill="auto"/>
            <w:noWrap/>
            <w:hideMark/>
          </w:tcPr>
          <w:p w:rsidR="00161862" w:rsidRPr="00711FF9" w:rsidRDefault="00161862" w:rsidP="009F1A34">
            <w:pPr>
              <w:ind w:firstLine="9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274.2932482</w:t>
            </w:r>
          </w:p>
        </w:tc>
      </w:tr>
      <w:tr w:rsidR="009F1A34" w:rsidRPr="00711FF9"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11</w:t>
            </w:r>
          </w:p>
        </w:tc>
        <w:tc>
          <w:tcPr>
            <w:tcW w:w="816" w:type="dxa"/>
            <w:shd w:val="clear" w:color="auto" w:fill="auto"/>
            <w:hideMark/>
          </w:tcPr>
          <w:p w:rsidR="00161862" w:rsidRPr="00711FF9" w:rsidRDefault="00161862" w:rsidP="009F1A34">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1714</w:t>
            </w:r>
          </w:p>
        </w:tc>
        <w:tc>
          <w:tcPr>
            <w:tcW w:w="1804" w:type="dxa"/>
            <w:shd w:val="clear" w:color="auto" w:fill="auto"/>
            <w:hideMark/>
          </w:tcPr>
          <w:p w:rsidR="00161862" w:rsidRPr="00711FF9" w:rsidRDefault="00161862" w:rsidP="009F1A34">
            <w:pPr>
              <w:ind w:firstLine="175"/>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murid</w:t>
            </w:r>
          </w:p>
        </w:tc>
        <w:tc>
          <w:tcPr>
            <w:tcW w:w="1056"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0.2</w:t>
            </w:r>
          </w:p>
        </w:tc>
        <w:tc>
          <w:tcPr>
            <w:tcW w:w="928" w:type="dxa"/>
            <w:shd w:val="clear" w:color="auto" w:fill="auto"/>
            <w:noWrap/>
            <w:hideMark/>
          </w:tcPr>
          <w:p w:rsidR="00161862" w:rsidRPr="00711FF9" w:rsidRDefault="00161862" w:rsidP="009F1A34">
            <w:pPr>
              <w:ind w:firstLine="11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342.8</w:t>
            </w:r>
          </w:p>
        </w:tc>
        <w:tc>
          <w:tcPr>
            <w:tcW w:w="992"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0.062</w:t>
            </w:r>
          </w:p>
        </w:tc>
        <w:tc>
          <w:tcPr>
            <w:tcW w:w="1139" w:type="dxa"/>
            <w:shd w:val="clear" w:color="auto" w:fill="auto"/>
            <w:noWrap/>
            <w:hideMark/>
          </w:tcPr>
          <w:p w:rsidR="00161862" w:rsidRPr="00711FF9" w:rsidRDefault="00161862" w:rsidP="009F1A34">
            <w:pPr>
              <w:ind w:firstLine="18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0.0038</w:t>
            </w:r>
          </w:p>
        </w:tc>
        <w:tc>
          <w:tcPr>
            <w:tcW w:w="1192" w:type="dxa"/>
            <w:shd w:val="clear" w:color="auto" w:fill="auto"/>
            <w:noWrap/>
            <w:hideMark/>
          </w:tcPr>
          <w:p w:rsidR="00161862" w:rsidRPr="00711FF9" w:rsidRDefault="00161862" w:rsidP="009F1A34">
            <w:pPr>
              <w:ind w:firstLine="9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6.519994024</w:t>
            </w:r>
          </w:p>
        </w:tc>
      </w:tr>
      <w:tr w:rsidR="009F1A34" w:rsidRPr="00711FF9" w:rsidTr="009F1A34">
        <w:trPr>
          <w:trHeight w:val="3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12</w:t>
            </w:r>
          </w:p>
        </w:tc>
        <w:tc>
          <w:tcPr>
            <w:tcW w:w="816" w:type="dxa"/>
            <w:shd w:val="clear" w:color="auto" w:fill="auto"/>
            <w:hideMark/>
          </w:tcPr>
          <w:p w:rsidR="00161862" w:rsidRPr="00711FF9" w:rsidRDefault="00161862" w:rsidP="009F1A34">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4285</w:t>
            </w:r>
          </w:p>
        </w:tc>
        <w:tc>
          <w:tcPr>
            <w:tcW w:w="1804" w:type="dxa"/>
            <w:shd w:val="clear" w:color="auto" w:fill="auto"/>
            <w:hideMark/>
          </w:tcPr>
          <w:p w:rsidR="00161862" w:rsidRPr="00711FF9" w:rsidRDefault="00161862" w:rsidP="009F1A34">
            <w:pPr>
              <w:ind w:firstLine="175"/>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 xml:space="preserve">warga perumahan </w:t>
            </w:r>
          </w:p>
        </w:tc>
        <w:tc>
          <w:tcPr>
            <w:tcW w:w="1056"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-0.013</w:t>
            </w:r>
          </w:p>
        </w:tc>
        <w:tc>
          <w:tcPr>
            <w:tcW w:w="928" w:type="dxa"/>
            <w:shd w:val="clear" w:color="auto" w:fill="auto"/>
            <w:noWrap/>
            <w:hideMark/>
          </w:tcPr>
          <w:p w:rsidR="00161862" w:rsidRPr="00711FF9" w:rsidRDefault="00161862" w:rsidP="009F1A34">
            <w:pPr>
              <w:ind w:firstLine="11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-55.705</w:t>
            </w:r>
          </w:p>
        </w:tc>
        <w:tc>
          <w:tcPr>
            <w:tcW w:w="992"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-0.151</w:t>
            </w:r>
          </w:p>
        </w:tc>
        <w:tc>
          <w:tcPr>
            <w:tcW w:w="1139" w:type="dxa"/>
            <w:shd w:val="clear" w:color="auto" w:fill="auto"/>
            <w:noWrap/>
            <w:hideMark/>
          </w:tcPr>
          <w:p w:rsidR="00161862" w:rsidRPr="00711FF9" w:rsidRDefault="00161862" w:rsidP="009F1A34">
            <w:pPr>
              <w:ind w:firstLine="18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0.0229</w:t>
            </w:r>
          </w:p>
        </w:tc>
        <w:tc>
          <w:tcPr>
            <w:tcW w:w="1192" w:type="dxa"/>
            <w:shd w:val="clear" w:color="auto" w:fill="auto"/>
            <w:noWrap/>
            <w:hideMark/>
          </w:tcPr>
          <w:p w:rsidR="00161862" w:rsidRPr="00711FF9" w:rsidRDefault="00161862" w:rsidP="009F1A34">
            <w:pPr>
              <w:ind w:firstLine="9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98.12164695</w:t>
            </w:r>
          </w:p>
        </w:tc>
      </w:tr>
      <w:tr w:rsidR="009F1A34" w:rsidRPr="00711FF9"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13</w:t>
            </w:r>
          </w:p>
        </w:tc>
        <w:tc>
          <w:tcPr>
            <w:tcW w:w="816" w:type="dxa"/>
            <w:shd w:val="clear" w:color="auto" w:fill="auto"/>
            <w:hideMark/>
          </w:tcPr>
          <w:p w:rsidR="00161862" w:rsidRPr="00711FF9" w:rsidRDefault="00161862" w:rsidP="009F1A34">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321</w:t>
            </w:r>
          </w:p>
        </w:tc>
        <w:tc>
          <w:tcPr>
            <w:tcW w:w="1804" w:type="dxa"/>
            <w:shd w:val="clear" w:color="auto" w:fill="auto"/>
            <w:hideMark/>
          </w:tcPr>
          <w:p w:rsidR="00161862" w:rsidRPr="00711FF9" w:rsidRDefault="00161862" w:rsidP="009F1A34">
            <w:pPr>
              <w:ind w:firstLine="175"/>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dewasa</w:t>
            </w:r>
          </w:p>
        </w:tc>
        <w:tc>
          <w:tcPr>
            <w:tcW w:w="1056"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0.618</w:t>
            </w:r>
          </w:p>
        </w:tc>
        <w:tc>
          <w:tcPr>
            <w:tcW w:w="928" w:type="dxa"/>
            <w:shd w:val="clear" w:color="auto" w:fill="auto"/>
            <w:noWrap/>
            <w:hideMark/>
          </w:tcPr>
          <w:p w:rsidR="00161862" w:rsidRPr="00711FF9" w:rsidRDefault="00161862" w:rsidP="009F1A34">
            <w:pPr>
              <w:ind w:firstLine="11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198.378</w:t>
            </w:r>
          </w:p>
        </w:tc>
        <w:tc>
          <w:tcPr>
            <w:tcW w:w="992"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0.480</w:t>
            </w:r>
          </w:p>
        </w:tc>
        <w:tc>
          <w:tcPr>
            <w:tcW w:w="1139" w:type="dxa"/>
            <w:shd w:val="clear" w:color="auto" w:fill="auto"/>
            <w:noWrap/>
            <w:hideMark/>
          </w:tcPr>
          <w:p w:rsidR="00161862" w:rsidRPr="00711FF9" w:rsidRDefault="00161862" w:rsidP="009F1A34">
            <w:pPr>
              <w:ind w:firstLine="18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0.2301</w:t>
            </w:r>
          </w:p>
        </w:tc>
        <w:tc>
          <w:tcPr>
            <w:tcW w:w="1192" w:type="dxa"/>
            <w:shd w:val="clear" w:color="auto" w:fill="auto"/>
            <w:noWrap/>
            <w:hideMark/>
          </w:tcPr>
          <w:p w:rsidR="00161862" w:rsidRPr="00711FF9" w:rsidRDefault="00161862" w:rsidP="009F1A34">
            <w:pPr>
              <w:ind w:firstLine="9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73.8586769</w:t>
            </w:r>
          </w:p>
        </w:tc>
      </w:tr>
      <w:tr w:rsidR="009F1A34" w:rsidRPr="00711FF9" w:rsidTr="009F1A34">
        <w:trPr>
          <w:trHeight w:val="3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14</w:t>
            </w:r>
          </w:p>
        </w:tc>
        <w:tc>
          <w:tcPr>
            <w:tcW w:w="816" w:type="dxa"/>
            <w:shd w:val="clear" w:color="auto" w:fill="auto"/>
            <w:hideMark/>
          </w:tcPr>
          <w:p w:rsidR="00161862" w:rsidRPr="00711FF9" w:rsidRDefault="00161862" w:rsidP="009F1A34">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187</w:t>
            </w:r>
          </w:p>
        </w:tc>
        <w:tc>
          <w:tcPr>
            <w:tcW w:w="1804" w:type="dxa"/>
            <w:shd w:val="clear" w:color="auto" w:fill="auto"/>
            <w:hideMark/>
          </w:tcPr>
          <w:p w:rsidR="00161862" w:rsidRPr="00711FF9" w:rsidRDefault="00161862" w:rsidP="009F1A34">
            <w:pPr>
              <w:ind w:firstLine="175"/>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keluarga</w:t>
            </w:r>
          </w:p>
        </w:tc>
        <w:tc>
          <w:tcPr>
            <w:tcW w:w="1056"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0.707</w:t>
            </w:r>
          </w:p>
        </w:tc>
        <w:tc>
          <w:tcPr>
            <w:tcW w:w="928" w:type="dxa"/>
            <w:shd w:val="clear" w:color="auto" w:fill="auto"/>
            <w:noWrap/>
            <w:hideMark/>
          </w:tcPr>
          <w:p w:rsidR="00161862" w:rsidRPr="00711FF9" w:rsidRDefault="00161862" w:rsidP="009F1A34">
            <w:pPr>
              <w:ind w:firstLine="11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132.209</w:t>
            </w:r>
          </w:p>
        </w:tc>
        <w:tc>
          <w:tcPr>
            <w:tcW w:w="992"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0.569</w:t>
            </w:r>
          </w:p>
        </w:tc>
        <w:tc>
          <w:tcPr>
            <w:tcW w:w="1139" w:type="dxa"/>
            <w:shd w:val="clear" w:color="auto" w:fill="auto"/>
            <w:noWrap/>
            <w:hideMark/>
          </w:tcPr>
          <w:p w:rsidR="00161862" w:rsidRPr="00711FF9" w:rsidRDefault="00161862" w:rsidP="009F1A34">
            <w:pPr>
              <w:ind w:firstLine="18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0.3234</w:t>
            </w:r>
          </w:p>
        </w:tc>
        <w:tc>
          <w:tcPr>
            <w:tcW w:w="1192" w:type="dxa"/>
            <w:shd w:val="clear" w:color="auto" w:fill="auto"/>
            <w:noWrap/>
            <w:hideMark/>
          </w:tcPr>
          <w:p w:rsidR="00161862" w:rsidRPr="00711FF9" w:rsidRDefault="00161862" w:rsidP="009F1A34">
            <w:pPr>
              <w:ind w:firstLine="9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60.4744376</w:t>
            </w:r>
          </w:p>
        </w:tc>
      </w:tr>
      <w:tr w:rsidR="009F1A34" w:rsidRPr="00711FF9"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15</w:t>
            </w:r>
          </w:p>
        </w:tc>
        <w:tc>
          <w:tcPr>
            <w:tcW w:w="816" w:type="dxa"/>
            <w:shd w:val="clear" w:color="auto" w:fill="auto"/>
            <w:hideMark/>
          </w:tcPr>
          <w:p w:rsidR="00161862" w:rsidRPr="00711FF9" w:rsidRDefault="00161862" w:rsidP="009F1A34">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1621</w:t>
            </w:r>
          </w:p>
        </w:tc>
        <w:tc>
          <w:tcPr>
            <w:tcW w:w="1804" w:type="dxa"/>
            <w:shd w:val="clear" w:color="auto" w:fill="auto"/>
            <w:hideMark/>
          </w:tcPr>
          <w:p w:rsidR="00161862" w:rsidRPr="00711FF9" w:rsidRDefault="00161862" w:rsidP="009F1A34">
            <w:pPr>
              <w:ind w:firstLine="175"/>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penghuni rumah</w:t>
            </w:r>
          </w:p>
        </w:tc>
        <w:tc>
          <w:tcPr>
            <w:tcW w:w="1056"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0.157</w:t>
            </w:r>
          </w:p>
        </w:tc>
        <w:tc>
          <w:tcPr>
            <w:tcW w:w="928" w:type="dxa"/>
            <w:shd w:val="clear" w:color="auto" w:fill="auto"/>
            <w:noWrap/>
            <w:hideMark/>
          </w:tcPr>
          <w:p w:rsidR="00161862" w:rsidRPr="00711FF9" w:rsidRDefault="00161862" w:rsidP="009F1A34">
            <w:pPr>
              <w:ind w:firstLine="11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254.497</w:t>
            </w:r>
          </w:p>
        </w:tc>
        <w:tc>
          <w:tcPr>
            <w:tcW w:w="992"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0.019</w:t>
            </w:r>
          </w:p>
        </w:tc>
        <w:tc>
          <w:tcPr>
            <w:tcW w:w="1139" w:type="dxa"/>
            <w:shd w:val="clear" w:color="auto" w:fill="auto"/>
            <w:noWrap/>
            <w:hideMark/>
          </w:tcPr>
          <w:p w:rsidR="00161862" w:rsidRPr="00711FF9" w:rsidRDefault="00161862" w:rsidP="009F1A34">
            <w:pPr>
              <w:ind w:firstLine="18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0.0003</w:t>
            </w:r>
          </w:p>
        </w:tc>
        <w:tc>
          <w:tcPr>
            <w:tcW w:w="1192" w:type="dxa"/>
            <w:shd w:val="clear" w:color="auto" w:fill="auto"/>
            <w:noWrap/>
            <w:hideMark/>
          </w:tcPr>
          <w:p w:rsidR="00161862" w:rsidRPr="00711FF9" w:rsidRDefault="00161862" w:rsidP="009F1A34">
            <w:pPr>
              <w:ind w:firstLine="9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0.565410528</w:t>
            </w:r>
          </w:p>
        </w:tc>
      </w:tr>
      <w:tr w:rsidR="009F1A34" w:rsidRPr="00711FF9" w:rsidTr="009F1A34">
        <w:trPr>
          <w:trHeight w:val="3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16</w:t>
            </w:r>
          </w:p>
        </w:tc>
        <w:tc>
          <w:tcPr>
            <w:tcW w:w="816" w:type="dxa"/>
            <w:shd w:val="clear" w:color="auto" w:fill="auto"/>
            <w:hideMark/>
          </w:tcPr>
          <w:p w:rsidR="00161862" w:rsidRPr="00711FF9" w:rsidRDefault="00161862" w:rsidP="009F1A34">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30</w:t>
            </w:r>
          </w:p>
        </w:tc>
        <w:tc>
          <w:tcPr>
            <w:tcW w:w="1804" w:type="dxa"/>
            <w:shd w:val="clear" w:color="auto" w:fill="auto"/>
            <w:hideMark/>
          </w:tcPr>
          <w:p w:rsidR="00161862" w:rsidRPr="00711FF9" w:rsidRDefault="00161862" w:rsidP="009F1A34">
            <w:pPr>
              <w:ind w:firstLine="175"/>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penghuni rumah</w:t>
            </w:r>
          </w:p>
        </w:tc>
        <w:tc>
          <w:tcPr>
            <w:tcW w:w="1056"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-0.23</w:t>
            </w:r>
          </w:p>
        </w:tc>
        <w:tc>
          <w:tcPr>
            <w:tcW w:w="928" w:type="dxa"/>
            <w:shd w:val="clear" w:color="auto" w:fill="auto"/>
            <w:noWrap/>
            <w:hideMark/>
          </w:tcPr>
          <w:p w:rsidR="00161862" w:rsidRPr="00711FF9" w:rsidRDefault="00161862" w:rsidP="009F1A34">
            <w:pPr>
              <w:ind w:firstLine="11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-6.9</w:t>
            </w:r>
          </w:p>
        </w:tc>
        <w:tc>
          <w:tcPr>
            <w:tcW w:w="992"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-0.368</w:t>
            </w:r>
          </w:p>
        </w:tc>
        <w:tc>
          <w:tcPr>
            <w:tcW w:w="1139" w:type="dxa"/>
            <w:shd w:val="clear" w:color="auto" w:fill="auto"/>
            <w:noWrap/>
            <w:hideMark/>
          </w:tcPr>
          <w:p w:rsidR="00161862" w:rsidRPr="00711FF9" w:rsidRDefault="00161862" w:rsidP="009F1A34">
            <w:pPr>
              <w:ind w:firstLine="18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0.1357</w:t>
            </w:r>
          </w:p>
        </w:tc>
        <w:tc>
          <w:tcPr>
            <w:tcW w:w="1192" w:type="dxa"/>
            <w:shd w:val="clear" w:color="auto" w:fill="auto"/>
            <w:noWrap/>
            <w:hideMark/>
          </w:tcPr>
          <w:p w:rsidR="00161862" w:rsidRPr="00711FF9" w:rsidRDefault="00161862" w:rsidP="009F1A34">
            <w:pPr>
              <w:ind w:firstLine="9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4.069870823</w:t>
            </w:r>
          </w:p>
        </w:tc>
      </w:tr>
      <w:tr w:rsidR="009F1A34" w:rsidRPr="00711FF9"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lastRenderedPageBreak/>
              <w:t>17</w:t>
            </w:r>
          </w:p>
        </w:tc>
        <w:tc>
          <w:tcPr>
            <w:tcW w:w="816" w:type="dxa"/>
            <w:shd w:val="clear" w:color="auto" w:fill="auto"/>
            <w:hideMark/>
          </w:tcPr>
          <w:p w:rsidR="00161862" w:rsidRPr="00711FF9" w:rsidRDefault="00161862" w:rsidP="009F1A34">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954</w:t>
            </w:r>
          </w:p>
        </w:tc>
        <w:tc>
          <w:tcPr>
            <w:tcW w:w="1804" w:type="dxa"/>
            <w:shd w:val="clear" w:color="auto" w:fill="auto"/>
            <w:hideMark/>
          </w:tcPr>
          <w:p w:rsidR="00161862" w:rsidRPr="00711FF9" w:rsidRDefault="00161862" w:rsidP="009F1A34">
            <w:pPr>
              <w:ind w:firstLine="175"/>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keluarga</w:t>
            </w:r>
          </w:p>
        </w:tc>
        <w:tc>
          <w:tcPr>
            <w:tcW w:w="1056"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0.052</w:t>
            </w:r>
          </w:p>
        </w:tc>
        <w:tc>
          <w:tcPr>
            <w:tcW w:w="928" w:type="dxa"/>
            <w:shd w:val="clear" w:color="auto" w:fill="auto"/>
            <w:noWrap/>
            <w:hideMark/>
          </w:tcPr>
          <w:p w:rsidR="00161862" w:rsidRPr="00711FF9" w:rsidRDefault="00161862" w:rsidP="009F1A34">
            <w:pPr>
              <w:ind w:firstLine="11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49.608</w:t>
            </w:r>
          </w:p>
        </w:tc>
        <w:tc>
          <w:tcPr>
            <w:tcW w:w="992"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-0.086</w:t>
            </w:r>
          </w:p>
        </w:tc>
        <w:tc>
          <w:tcPr>
            <w:tcW w:w="1139" w:type="dxa"/>
            <w:shd w:val="clear" w:color="auto" w:fill="auto"/>
            <w:noWrap/>
            <w:hideMark/>
          </w:tcPr>
          <w:p w:rsidR="00161862" w:rsidRPr="00711FF9" w:rsidRDefault="00161862" w:rsidP="009F1A34">
            <w:pPr>
              <w:ind w:firstLine="18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0.0075</w:t>
            </w:r>
          </w:p>
        </w:tc>
        <w:tc>
          <w:tcPr>
            <w:tcW w:w="1192" w:type="dxa"/>
            <w:shd w:val="clear" w:color="auto" w:fill="auto"/>
            <w:noWrap/>
            <w:hideMark/>
          </w:tcPr>
          <w:p w:rsidR="00161862" w:rsidRPr="00711FF9" w:rsidRDefault="00161862" w:rsidP="009F1A34">
            <w:pPr>
              <w:ind w:firstLine="9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7.109002105</w:t>
            </w:r>
          </w:p>
        </w:tc>
      </w:tr>
      <w:tr w:rsidR="009F1A34" w:rsidRPr="00711FF9" w:rsidTr="009F1A34">
        <w:trPr>
          <w:trHeight w:val="3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18</w:t>
            </w:r>
          </w:p>
        </w:tc>
        <w:tc>
          <w:tcPr>
            <w:tcW w:w="816" w:type="dxa"/>
            <w:shd w:val="clear" w:color="auto" w:fill="auto"/>
            <w:hideMark/>
          </w:tcPr>
          <w:p w:rsidR="00161862" w:rsidRPr="00711FF9" w:rsidRDefault="00161862" w:rsidP="009F1A34">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25599</w:t>
            </w:r>
          </w:p>
        </w:tc>
        <w:tc>
          <w:tcPr>
            <w:tcW w:w="1804" w:type="dxa"/>
            <w:shd w:val="clear" w:color="auto" w:fill="auto"/>
            <w:hideMark/>
          </w:tcPr>
          <w:p w:rsidR="00161862" w:rsidRPr="00711FF9" w:rsidRDefault="00161862" w:rsidP="009F1A34">
            <w:pPr>
              <w:ind w:firstLine="175"/>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penghuni rumah</w:t>
            </w:r>
          </w:p>
        </w:tc>
        <w:tc>
          <w:tcPr>
            <w:tcW w:w="1056"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0.12</w:t>
            </w:r>
          </w:p>
        </w:tc>
        <w:tc>
          <w:tcPr>
            <w:tcW w:w="928" w:type="dxa"/>
            <w:shd w:val="clear" w:color="auto" w:fill="auto"/>
            <w:noWrap/>
            <w:hideMark/>
          </w:tcPr>
          <w:p w:rsidR="00161862" w:rsidRPr="00711FF9" w:rsidRDefault="00161862" w:rsidP="009F1A34">
            <w:pPr>
              <w:ind w:firstLine="11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3071.88</w:t>
            </w:r>
          </w:p>
        </w:tc>
        <w:tc>
          <w:tcPr>
            <w:tcW w:w="992"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-0.018</w:t>
            </w:r>
          </w:p>
        </w:tc>
        <w:tc>
          <w:tcPr>
            <w:tcW w:w="1139" w:type="dxa"/>
            <w:shd w:val="clear" w:color="auto" w:fill="auto"/>
            <w:noWrap/>
            <w:hideMark/>
          </w:tcPr>
          <w:p w:rsidR="00161862" w:rsidRPr="00711FF9" w:rsidRDefault="00161862" w:rsidP="009F1A34">
            <w:pPr>
              <w:ind w:firstLine="18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0.0003</w:t>
            </w:r>
          </w:p>
        </w:tc>
        <w:tc>
          <w:tcPr>
            <w:tcW w:w="1192" w:type="dxa"/>
            <w:shd w:val="clear" w:color="auto" w:fill="auto"/>
            <w:noWrap/>
            <w:hideMark/>
          </w:tcPr>
          <w:p w:rsidR="00161862" w:rsidRPr="00711FF9" w:rsidRDefault="00161862" w:rsidP="009F1A34">
            <w:pPr>
              <w:ind w:firstLine="9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8.595084851</w:t>
            </w:r>
          </w:p>
        </w:tc>
      </w:tr>
      <w:tr w:rsidR="009F1A34" w:rsidRPr="00711FF9"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19</w:t>
            </w:r>
          </w:p>
        </w:tc>
        <w:tc>
          <w:tcPr>
            <w:tcW w:w="816" w:type="dxa"/>
            <w:shd w:val="clear" w:color="auto" w:fill="auto"/>
            <w:hideMark/>
          </w:tcPr>
          <w:p w:rsidR="00161862" w:rsidRPr="00711FF9" w:rsidRDefault="00161862" w:rsidP="009F1A34">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2144</w:t>
            </w:r>
          </w:p>
        </w:tc>
        <w:tc>
          <w:tcPr>
            <w:tcW w:w="1804" w:type="dxa"/>
            <w:shd w:val="clear" w:color="auto" w:fill="auto"/>
            <w:hideMark/>
          </w:tcPr>
          <w:p w:rsidR="00161862" w:rsidRPr="00711FF9" w:rsidRDefault="00161862" w:rsidP="009F1A34">
            <w:pPr>
              <w:ind w:firstLine="175"/>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pendatang</w:t>
            </w:r>
          </w:p>
        </w:tc>
        <w:tc>
          <w:tcPr>
            <w:tcW w:w="1056"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0.015</w:t>
            </w:r>
          </w:p>
        </w:tc>
        <w:tc>
          <w:tcPr>
            <w:tcW w:w="928" w:type="dxa"/>
            <w:shd w:val="clear" w:color="auto" w:fill="auto"/>
            <w:noWrap/>
            <w:hideMark/>
          </w:tcPr>
          <w:p w:rsidR="00161862" w:rsidRPr="00711FF9" w:rsidRDefault="00161862" w:rsidP="009F1A34">
            <w:pPr>
              <w:ind w:firstLine="11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32.16</w:t>
            </w:r>
          </w:p>
        </w:tc>
        <w:tc>
          <w:tcPr>
            <w:tcW w:w="992"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-0.123</w:t>
            </w:r>
          </w:p>
        </w:tc>
        <w:tc>
          <w:tcPr>
            <w:tcW w:w="1139" w:type="dxa"/>
            <w:shd w:val="clear" w:color="auto" w:fill="auto"/>
            <w:noWrap/>
            <w:hideMark/>
          </w:tcPr>
          <w:p w:rsidR="00161862" w:rsidRPr="00711FF9" w:rsidRDefault="00161862" w:rsidP="009F1A34">
            <w:pPr>
              <w:ind w:firstLine="18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0.0152</w:t>
            </w:r>
          </w:p>
        </w:tc>
        <w:tc>
          <w:tcPr>
            <w:tcW w:w="1192" w:type="dxa"/>
            <w:shd w:val="clear" w:color="auto" w:fill="auto"/>
            <w:noWrap/>
            <w:hideMark/>
          </w:tcPr>
          <w:p w:rsidR="00161862" w:rsidRPr="00711FF9" w:rsidRDefault="00161862" w:rsidP="009F1A34">
            <w:pPr>
              <w:ind w:firstLine="9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32.60753698</w:t>
            </w:r>
          </w:p>
        </w:tc>
      </w:tr>
      <w:tr w:rsidR="009F1A34" w:rsidRPr="00711FF9" w:rsidTr="009F1A34">
        <w:trPr>
          <w:trHeight w:val="40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20</w:t>
            </w:r>
          </w:p>
        </w:tc>
        <w:tc>
          <w:tcPr>
            <w:tcW w:w="816" w:type="dxa"/>
            <w:shd w:val="clear" w:color="auto" w:fill="auto"/>
            <w:hideMark/>
          </w:tcPr>
          <w:p w:rsidR="00161862" w:rsidRPr="00711FF9" w:rsidRDefault="00161862" w:rsidP="009F1A34">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3911</w:t>
            </w:r>
          </w:p>
        </w:tc>
        <w:tc>
          <w:tcPr>
            <w:tcW w:w="1804" w:type="dxa"/>
            <w:shd w:val="clear" w:color="auto" w:fill="auto"/>
            <w:hideMark/>
          </w:tcPr>
          <w:p w:rsidR="00161862" w:rsidRPr="00711FF9" w:rsidRDefault="00161862" w:rsidP="009F1A34">
            <w:pPr>
              <w:ind w:firstLine="175"/>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penghuni rumah</w:t>
            </w:r>
          </w:p>
        </w:tc>
        <w:tc>
          <w:tcPr>
            <w:tcW w:w="1056"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0.8</w:t>
            </w:r>
          </w:p>
        </w:tc>
        <w:tc>
          <w:tcPr>
            <w:tcW w:w="928" w:type="dxa"/>
            <w:shd w:val="clear" w:color="auto" w:fill="auto"/>
            <w:noWrap/>
            <w:hideMark/>
          </w:tcPr>
          <w:p w:rsidR="00161862" w:rsidRPr="00711FF9" w:rsidRDefault="00161862" w:rsidP="009F1A34">
            <w:pPr>
              <w:ind w:firstLine="11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3128.8</w:t>
            </w:r>
          </w:p>
        </w:tc>
        <w:tc>
          <w:tcPr>
            <w:tcW w:w="992" w:type="dxa"/>
            <w:shd w:val="clear" w:color="auto" w:fill="auto"/>
            <w:noWrap/>
            <w:hideMark/>
          </w:tcPr>
          <w:p w:rsidR="00161862" w:rsidRPr="00711FF9" w:rsidRDefault="00161862"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0.662</w:t>
            </w:r>
          </w:p>
        </w:tc>
        <w:tc>
          <w:tcPr>
            <w:tcW w:w="1139" w:type="dxa"/>
            <w:shd w:val="clear" w:color="auto" w:fill="auto"/>
            <w:noWrap/>
            <w:hideMark/>
          </w:tcPr>
          <w:p w:rsidR="00161862" w:rsidRPr="00711FF9" w:rsidRDefault="00161862" w:rsidP="009F1A34">
            <w:pPr>
              <w:ind w:firstLine="18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0.4378</w:t>
            </w:r>
          </w:p>
        </w:tc>
        <w:tc>
          <w:tcPr>
            <w:tcW w:w="1192" w:type="dxa"/>
            <w:shd w:val="clear" w:color="auto" w:fill="auto"/>
            <w:noWrap/>
            <w:hideMark/>
          </w:tcPr>
          <w:p w:rsidR="00161862" w:rsidRPr="00711FF9" w:rsidRDefault="00161862" w:rsidP="009F1A34">
            <w:pPr>
              <w:ind w:firstLine="9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1712.296432</w:t>
            </w:r>
          </w:p>
        </w:tc>
      </w:tr>
      <w:tr w:rsidR="009F1A34" w:rsidRPr="00711FF9" w:rsidTr="009F1A3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tcPr>
          <w:p w:rsidR="00161862" w:rsidRPr="00711FF9" w:rsidRDefault="0024525C" w:rsidP="009F1A34">
            <w:pPr>
              <w:ind w:firstLine="34"/>
              <w:jc w:val="center"/>
              <w:rPr>
                <w:rFonts w:ascii="Book Antiqua" w:eastAsia="Times New Roman" w:hAnsi="Book Antiqua" w:cs="Times New Roman"/>
                <w:sz w:val="16"/>
                <w:szCs w:val="16"/>
                <w:lang w:eastAsia="id-ID"/>
              </w:rPr>
            </w:pPr>
            <w:r w:rsidRPr="00711FF9">
              <w:rPr>
                <w:rFonts w:ascii="Book Antiqua" w:eastAsia="Times New Roman" w:hAnsi="Book Antiqua" w:cs="Times New Roman"/>
                <w:sz w:val="16"/>
                <w:szCs w:val="16"/>
                <w:lang w:eastAsia="id-ID"/>
              </w:rPr>
              <w:t>21</w:t>
            </w:r>
          </w:p>
        </w:tc>
        <w:tc>
          <w:tcPr>
            <w:tcW w:w="816" w:type="dxa"/>
            <w:shd w:val="clear" w:color="auto" w:fill="auto"/>
            <w:hideMark/>
          </w:tcPr>
          <w:p w:rsidR="00161862" w:rsidRPr="00711FF9" w:rsidRDefault="00161862" w:rsidP="009F1A34">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337</w:t>
            </w:r>
          </w:p>
        </w:tc>
        <w:tc>
          <w:tcPr>
            <w:tcW w:w="1804" w:type="dxa"/>
            <w:shd w:val="clear" w:color="auto" w:fill="auto"/>
            <w:noWrap/>
            <w:hideMark/>
          </w:tcPr>
          <w:p w:rsidR="00161862" w:rsidRPr="00711FF9" w:rsidRDefault="00161862" w:rsidP="009F1A34">
            <w:pPr>
              <w:ind w:firstLine="175"/>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711FF9">
              <w:rPr>
                <w:rFonts w:ascii="Book Antiqua" w:hAnsi="Book Antiqua"/>
                <w:sz w:val="16"/>
                <w:szCs w:val="16"/>
              </w:rPr>
              <w:t>lansia</w:t>
            </w:r>
          </w:p>
        </w:tc>
        <w:tc>
          <w:tcPr>
            <w:tcW w:w="1056"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-0.65</w:t>
            </w:r>
          </w:p>
        </w:tc>
        <w:tc>
          <w:tcPr>
            <w:tcW w:w="928" w:type="dxa"/>
            <w:shd w:val="clear" w:color="auto" w:fill="auto"/>
            <w:noWrap/>
            <w:hideMark/>
          </w:tcPr>
          <w:p w:rsidR="00161862" w:rsidRPr="00711FF9" w:rsidRDefault="00161862" w:rsidP="009F1A34">
            <w:pPr>
              <w:ind w:firstLine="11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-219.05</w:t>
            </w:r>
          </w:p>
        </w:tc>
        <w:tc>
          <w:tcPr>
            <w:tcW w:w="992" w:type="dxa"/>
            <w:shd w:val="clear" w:color="auto" w:fill="auto"/>
            <w:noWrap/>
            <w:hideMark/>
          </w:tcPr>
          <w:p w:rsidR="00161862" w:rsidRPr="00711FF9" w:rsidRDefault="00161862"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-0.788</w:t>
            </w:r>
          </w:p>
        </w:tc>
        <w:tc>
          <w:tcPr>
            <w:tcW w:w="1139" w:type="dxa"/>
            <w:shd w:val="clear" w:color="auto" w:fill="auto"/>
            <w:noWrap/>
            <w:hideMark/>
          </w:tcPr>
          <w:p w:rsidR="00161862" w:rsidRPr="00711FF9" w:rsidRDefault="00161862" w:rsidP="009F1A34">
            <w:pPr>
              <w:ind w:firstLine="18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0.6215</w:t>
            </w:r>
          </w:p>
        </w:tc>
        <w:tc>
          <w:tcPr>
            <w:tcW w:w="1192" w:type="dxa"/>
            <w:shd w:val="clear" w:color="auto" w:fill="auto"/>
            <w:noWrap/>
            <w:hideMark/>
          </w:tcPr>
          <w:p w:rsidR="00161862" w:rsidRPr="00711FF9" w:rsidRDefault="00161862" w:rsidP="009F1A34">
            <w:pPr>
              <w:ind w:firstLine="9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209.4300935</w:t>
            </w:r>
          </w:p>
        </w:tc>
      </w:tr>
      <w:tr w:rsidR="009F1A34" w:rsidRPr="00711FF9" w:rsidTr="009F1A34">
        <w:trPr>
          <w:trHeight w:val="30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rsidR="00C75C7D" w:rsidRPr="00711FF9" w:rsidRDefault="00C75C7D" w:rsidP="009F1A34">
            <w:pPr>
              <w:ind w:firstLine="34"/>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Total</w:t>
            </w:r>
          </w:p>
        </w:tc>
        <w:tc>
          <w:tcPr>
            <w:tcW w:w="816" w:type="dxa"/>
            <w:shd w:val="clear" w:color="auto" w:fill="auto"/>
            <w:noWrap/>
            <w:hideMark/>
          </w:tcPr>
          <w:p w:rsidR="00C75C7D" w:rsidRPr="00711FF9" w:rsidRDefault="00C75C7D" w:rsidP="009F1A34">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51456</w:t>
            </w:r>
          </w:p>
        </w:tc>
        <w:tc>
          <w:tcPr>
            <w:tcW w:w="1804" w:type="dxa"/>
            <w:shd w:val="clear" w:color="auto" w:fill="auto"/>
            <w:noWrap/>
            <w:hideMark/>
          </w:tcPr>
          <w:p w:rsidR="00C75C7D" w:rsidRPr="00711FF9" w:rsidRDefault="00C75C7D"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 </w:t>
            </w:r>
          </w:p>
        </w:tc>
        <w:tc>
          <w:tcPr>
            <w:tcW w:w="1056" w:type="dxa"/>
            <w:shd w:val="clear" w:color="auto" w:fill="auto"/>
            <w:noWrap/>
            <w:hideMark/>
          </w:tcPr>
          <w:p w:rsidR="00C75C7D" w:rsidRPr="00711FF9" w:rsidRDefault="00C75C7D"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2.9803</w:t>
            </w:r>
          </w:p>
        </w:tc>
        <w:tc>
          <w:tcPr>
            <w:tcW w:w="928" w:type="dxa"/>
            <w:shd w:val="clear" w:color="auto" w:fill="auto"/>
            <w:noWrap/>
            <w:hideMark/>
          </w:tcPr>
          <w:p w:rsidR="00C75C7D" w:rsidRPr="00711FF9" w:rsidRDefault="00C75C7D" w:rsidP="009F1A34">
            <w:pPr>
              <w:ind w:firstLine="11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7117.585</w:t>
            </w:r>
          </w:p>
        </w:tc>
        <w:tc>
          <w:tcPr>
            <w:tcW w:w="992" w:type="dxa"/>
            <w:shd w:val="clear" w:color="auto" w:fill="auto"/>
            <w:noWrap/>
            <w:hideMark/>
          </w:tcPr>
          <w:p w:rsidR="00C75C7D" w:rsidRPr="00711FF9" w:rsidRDefault="00C75C7D"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 </w:t>
            </w:r>
          </w:p>
        </w:tc>
        <w:tc>
          <w:tcPr>
            <w:tcW w:w="1139" w:type="dxa"/>
            <w:shd w:val="clear" w:color="auto" w:fill="auto"/>
            <w:noWrap/>
            <w:hideMark/>
          </w:tcPr>
          <w:p w:rsidR="00C75C7D" w:rsidRPr="00711FF9" w:rsidRDefault="00C75C7D" w:rsidP="009F1A34">
            <w:pPr>
              <w:ind w:firstLine="18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 </w:t>
            </w:r>
          </w:p>
        </w:tc>
        <w:tc>
          <w:tcPr>
            <w:tcW w:w="1192" w:type="dxa"/>
            <w:shd w:val="clear" w:color="auto" w:fill="auto"/>
            <w:noWrap/>
            <w:hideMark/>
          </w:tcPr>
          <w:p w:rsidR="00C75C7D" w:rsidRPr="00711FF9" w:rsidRDefault="00C75C7D" w:rsidP="009F1A34">
            <w:pPr>
              <w:ind w:firstLine="9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2817.703168</w:t>
            </w:r>
          </w:p>
        </w:tc>
      </w:tr>
      <w:tr w:rsidR="009F1A34" w:rsidRPr="00711FF9" w:rsidTr="009F1A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rsidR="00C75C7D" w:rsidRPr="00711FF9" w:rsidRDefault="00C75C7D" w:rsidP="009F1A34">
            <w:pPr>
              <w:ind w:firstLine="34"/>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rerata</w:t>
            </w:r>
          </w:p>
        </w:tc>
        <w:tc>
          <w:tcPr>
            <w:tcW w:w="816" w:type="dxa"/>
            <w:shd w:val="clear" w:color="auto" w:fill="auto"/>
            <w:noWrap/>
            <w:hideMark/>
          </w:tcPr>
          <w:p w:rsidR="00C75C7D" w:rsidRPr="00711FF9" w:rsidRDefault="00C75C7D" w:rsidP="009F1A34">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2450.286</w:t>
            </w:r>
          </w:p>
        </w:tc>
        <w:tc>
          <w:tcPr>
            <w:tcW w:w="1804" w:type="dxa"/>
            <w:shd w:val="clear" w:color="auto" w:fill="auto"/>
            <w:noWrap/>
            <w:hideMark/>
          </w:tcPr>
          <w:p w:rsidR="00C75C7D" w:rsidRPr="00711FF9" w:rsidRDefault="00C75C7D"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 </w:t>
            </w:r>
          </w:p>
        </w:tc>
        <w:tc>
          <w:tcPr>
            <w:tcW w:w="1056" w:type="dxa"/>
            <w:shd w:val="clear" w:color="auto" w:fill="auto"/>
            <w:noWrap/>
            <w:hideMark/>
          </w:tcPr>
          <w:p w:rsidR="00C75C7D" w:rsidRPr="00711FF9" w:rsidRDefault="00C75C7D"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0.141919048</w:t>
            </w:r>
          </w:p>
        </w:tc>
        <w:tc>
          <w:tcPr>
            <w:tcW w:w="928" w:type="dxa"/>
            <w:shd w:val="clear" w:color="auto" w:fill="auto"/>
            <w:noWrap/>
            <w:hideMark/>
          </w:tcPr>
          <w:p w:rsidR="00C75C7D" w:rsidRPr="00711FF9" w:rsidRDefault="00C75C7D" w:rsidP="009F1A34">
            <w:pPr>
              <w:ind w:firstLine="11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0.138324</w:t>
            </w:r>
          </w:p>
        </w:tc>
        <w:tc>
          <w:tcPr>
            <w:tcW w:w="992" w:type="dxa"/>
            <w:shd w:val="clear" w:color="auto" w:fill="auto"/>
            <w:noWrap/>
            <w:hideMark/>
          </w:tcPr>
          <w:p w:rsidR="00C75C7D" w:rsidRPr="00711FF9" w:rsidRDefault="00C75C7D"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 </w:t>
            </w:r>
          </w:p>
        </w:tc>
        <w:tc>
          <w:tcPr>
            <w:tcW w:w="1139" w:type="dxa"/>
            <w:shd w:val="clear" w:color="auto" w:fill="auto"/>
            <w:noWrap/>
            <w:hideMark/>
          </w:tcPr>
          <w:p w:rsidR="00C75C7D" w:rsidRPr="00711FF9" w:rsidRDefault="00C75C7D" w:rsidP="009F1A34">
            <w:pPr>
              <w:ind w:firstLine="18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 </w:t>
            </w:r>
          </w:p>
        </w:tc>
        <w:tc>
          <w:tcPr>
            <w:tcW w:w="1192" w:type="dxa"/>
            <w:shd w:val="clear" w:color="auto" w:fill="auto"/>
            <w:noWrap/>
            <w:hideMark/>
          </w:tcPr>
          <w:p w:rsidR="00C75C7D" w:rsidRPr="00711FF9" w:rsidRDefault="00C75C7D" w:rsidP="009F1A34">
            <w:pPr>
              <w:ind w:firstLine="91"/>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0.054759468</w:t>
            </w:r>
          </w:p>
        </w:tc>
      </w:tr>
      <w:tr w:rsidR="009F1A34" w:rsidRPr="00711FF9" w:rsidTr="009F1A34">
        <w:trPr>
          <w:trHeight w:val="30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rsidR="00C75C7D" w:rsidRPr="00711FF9" w:rsidRDefault="00C75C7D" w:rsidP="009F1A34">
            <w:pPr>
              <w:ind w:firstLine="34"/>
              <w:jc w:val="center"/>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STD</w:t>
            </w:r>
          </w:p>
        </w:tc>
        <w:tc>
          <w:tcPr>
            <w:tcW w:w="816" w:type="dxa"/>
            <w:shd w:val="clear" w:color="auto" w:fill="auto"/>
            <w:noWrap/>
            <w:hideMark/>
          </w:tcPr>
          <w:p w:rsidR="00C75C7D" w:rsidRPr="00711FF9" w:rsidRDefault="00C75C7D" w:rsidP="009F1A34">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5512.469</w:t>
            </w:r>
          </w:p>
        </w:tc>
        <w:tc>
          <w:tcPr>
            <w:tcW w:w="1804" w:type="dxa"/>
            <w:shd w:val="clear" w:color="auto" w:fill="auto"/>
            <w:noWrap/>
            <w:hideMark/>
          </w:tcPr>
          <w:p w:rsidR="00C75C7D" w:rsidRPr="00711FF9" w:rsidRDefault="00C75C7D"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 </w:t>
            </w:r>
          </w:p>
        </w:tc>
        <w:tc>
          <w:tcPr>
            <w:tcW w:w="1056" w:type="dxa"/>
            <w:shd w:val="clear" w:color="auto" w:fill="auto"/>
            <w:noWrap/>
            <w:hideMark/>
          </w:tcPr>
          <w:p w:rsidR="00C75C7D" w:rsidRPr="00711FF9" w:rsidRDefault="00C75C7D"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711FF9">
              <w:rPr>
                <w:rFonts w:ascii="Book Antiqua" w:eastAsia="Times New Roman" w:hAnsi="Book Antiqua" w:cs="Times New Roman"/>
                <w:color w:val="000000"/>
                <w:sz w:val="16"/>
                <w:szCs w:val="16"/>
                <w:lang w:eastAsia="id-ID"/>
              </w:rPr>
              <w:t> </w:t>
            </w:r>
          </w:p>
        </w:tc>
        <w:tc>
          <w:tcPr>
            <w:tcW w:w="928" w:type="dxa"/>
            <w:shd w:val="clear" w:color="auto" w:fill="auto"/>
            <w:noWrap/>
            <w:hideMark/>
          </w:tcPr>
          <w:p w:rsidR="00C75C7D" w:rsidRPr="00711FF9" w:rsidRDefault="00C75C7D" w:rsidP="009F1A34">
            <w:pPr>
              <w:ind w:firstLine="11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color w:val="000000"/>
                <w:sz w:val="16"/>
                <w:szCs w:val="16"/>
                <w:lang w:eastAsia="id-ID"/>
              </w:rPr>
            </w:pPr>
            <w:r w:rsidRPr="00711FF9">
              <w:rPr>
                <w:rFonts w:ascii="Book Antiqua" w:eastAsia="Times New Roman" w:hAnsi="Book Antiqua" w:cs="Calibri"/>
                <w:color w:val="000000"/>
                <w:sz w:val="16"/>
                <w:szCs w:val="16"/>
                <w:lang w:eastAsia="id-ID"/>
              </w:rPr>
              <w:t> </w:t>
            </w:r>
          </w:p>
        </w:tc>
        <w:tc>
          <w:tcPr>
            <w:tcW w:w="992" w:type="dxa"/>
            <w:shd w:val="clear" w:color="auto" w:fill="auto"/>
            <w:noWrap/>
            <w:hideMark/>
          </w:tcPr>
          <w:p w:rsidR="00C75C7D" w:rsidRPr="00711FF9" w:rsidRDefault="00C75C7D"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color w:val="000000"/>
                <w:sz w:val="16"/>
                <w:szCs w:val="16"/>
                <w:lang w:eastAsia="id-ID"/>
              </w:rPr>
            </w:pPr>
            <w:r w:rsidRPr="00711FF9">
              <w:rPr>
                <w:rFonts w:ascii="Book Antiqua" w:eastAsia="Times New Roman" w:hAnsi="Book Antiqua" w:cs="Calibri"/>
                <w:color w:val="000000"/>
                <w:sz w:val="16"/>
                <w:szCs w:val="16"/>
                <w:lang w:eastAsia="id-ID"/>
              </w:rPr>
              <w:t> </w:t>
            </w:r>
          </w:p>
        </w:tc>
        <w:tc>
          <w:tcPr>
            <w:tcW w:w="1139" w:type="dxa"/>
            <w:shd w:val="clear" w:color="auto" w:fill="auto"/>
            <w:noWrap/>
            <w:hideMark/>
          </w:tcPr>
          <w:p w:rsidR="00C75C7D" w:rsidRPr="00711FF9" w:rsidRDefault="00C75C7D" w:rsidP="009F1A34">
            <w:pPr>
              <w:ind w:firstLine="18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color w:val="000000"/>
                <w:sz w:val="16"/>
                <w:szCs w:val="16"/>
                <w:lang w:eastAsia="id-ID"/>
              </w:rPr>
            </w:pPr>
            <w:r w:rsidRPr="00711FF9">
              <w:rPr>
                <w:rFonts w:ascii="Book Antiqua" w:eastAsia="Times New Roman" w:hAnsi="Book Antiqua" w:cs="Calibri"/>
                <w:color w:val="000000"/>
                <w:sz w:val="16"/>
                <w:szCs w:val="16"/>
                <w:lang w:eastAsia="id-ID"/>
              </w:rPr>
              <w:t> </w:t>
            </w:r>
          </w:p>
        </w:tc>
        <w:tc>
          <w:tcPr>
            <w:tcW w:w="1192" w:type="dxa"/>
            <w:shd w:val="clear" w:color="auto" w:fill="auto"/>
            <w:noWrap/>
            <w:hideMark/>
          </w:tcPr>
          <w:p w:rsidR="00C75C7D" w:rsidRPr="00711FF9" w:rsidRDefault="00C75C7D" w:rsidP="009F1A34">
            <w:pPr>
              <w:ind w:firstLine="91"/>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color w:val="000000"/>
                <w:sz w:val="16"/>
                <w:szCs w:val="16"/>
                <w:lang w:eastAsia="id-ID"/>
              </w:rPr>
            </w:pPr>
            <w:r w:rsidRPr="00711FF9">
              <w:rPr>
                <w:rFonts w:ascii="Book Antiqua" w:eastAsia="Times New Roman" w:hAnsi="Book Antiqua" w:cs="Calibri"/>
                <w:color w:val="000000"/>
                <w:sz w:val="16"/>
                <w:szCs w:val="16"/>
                <w:lang w:eastAsia="id-ID"/>
              </w:rPr>
              <w:t> </w:t>
            </w:r>
          </w:p>
        </w:tc>
      </w:tr>
    </w:tbl>
    <w:p w:rsidR="00C6730F" w:rsidRPr="003D3F0D" w:rsidRDefault="00C6730F" w:rsidP="003D3F0D">
      <w:pPr>
        <w:autoSpaceDE w:val="0"/>
        <w:autoSpaceDN w:val="0"/>
        <w:adjustRightInd w:val="0"/>
        <w:spacing w:after="0" w:line="360" w:lineRule="auto"/>
        <w:ind w:firstLine="720"/>
        <w:jc w:val="both"/>
        <w:rPr>
          <w:rFonts w:ascii="Book Antiqua" w:hAnsi="Book Antiqua" w:cs="Times New Roman"/>
          <w:sz w:val="24"/>
          <w:szCs w:val="24"/>
        </w:rPr>
      </w:pPr>
    </w:p>
    <w:p w:rsidR="00B14B44"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proofErr w:type="gramStart"/>
      <w:r w:rsidRPr="003D3F0D">
        <w:rPr>
          <w:rFonts w:ascii="Book Antiqua" w:hAnsi="Book Antiqua" w:cs="Times New Roman"/>
          <w:sz w:val="24"/>
          <w:szCs w:val="24"/>
        </w:rPr>
        <w:t>Hasil perhitungan di atas menunjukkan bahwa varians r</w:t>
      </w:r>
      <w:r w:rsidRPr="003D3F0D">
        <w:rPr>
          <w:rFonts w:ascii="Book Antiqua" w:hAnsi="Book Antiqua" w:cs="Times New Roman"/>
          <w:sz w:val="24"/>
          <w:szCs w:val="24"/>
          <w:vertAlign w:val="subscript"/>
        </w:rPr>
        <w:t>xy</w:t>
      </w:r>
      <w:r w:rsidRPr="003D3F0D">
        <w:rPr>
          <w:rFonts w:ascii="Book Antiqua" w:hAnsi="Book Antiqua" w:cs="Times New Roman"/>
          <w:sz w:val="24"/>
          <w:szCs w:val="24"/>
        </w:rPr>
        <w:t xml:space="preserve"> atau </w:t>
      </w:r>
      <w:r w:rsidRPr="003D3F0D">
        <w:rPr>
          <w:rFonts w:ascii="Book Antiqua" w:hAnsi="Book Antiqua" w:cs="Times New Roman"/>
          <w:b/>
          <w:bCs/>
          <w:sz w:val="24"/>
          <w:szCs w:val="24"/>
        </w:rPr>
        <w:t xml:space="preserve">ó²r </w:t>
      </w:r>
      <w:r w:rsidRPr="003D3F0D">
        <w:rPr>
          <w:rFonts w:ascii="Book Antiqua" w:hAnsi="Book Antiqua" w:cs="Times New Roman"/>
          <w:sz w:val="24"/>
          <w:szCs w:val="24"/>
        </w:rPr>
        <w:t>sebesar 0.0</w:t>
      </w:r>
      <w:r w:rsidR="00C75C7D" w:rsidRPr="003D3F0D">
        <w:rPr>
          <w:rFonts w:ascii="Book Antiqua" w:hAnsi="Book Antiqua" w:cs="Times New Roman"/>
          <w:sz w:val="24"/>
          <w:szCs w:val="24"/>
        </w:rPr>
        <w:t>5475</w:t>
      </w:r>
      <w:r w:rsidRPr="003D3F0D">
        <w:rPr>
          <w:rFonts w:ascii="Book Antiqua" w:hAnsi="Book Antiqua" w:cs="Times New Roman"/>
          <w:sz w:val="24"/>
          <w:szCs w:val="24"/>
        </w:rPr>
        <w:t>, jika dibulatkan menjadi 0.0</w:t>
      </w:r>
      <w:r w:rsidR="00C75C7D" w:rsidRPr="003D3F0D">
        <w:rPr>
          <w:rFonts w:ascii="Book Antiqua" w:hAnsi="Book Antiqua" w:cs="Times New Roman"/>
          <w:sz w:val="24"/>
          <w:szCs w:val="24"/>
        </w:rPr>
        <w:t>55</w:t>
      </w:r>
      <w:r w:rsidRPr="003D3F0D">
        <w:rPr>
          <w:rFonts w:ascii="Book Antiqua" w:hAnsi="Book Antiqua" w:cs="Times New Roman"/>
          <w:sz w:val="24"/>
          <w:szCs w:val="24"/>
        </w:rPr>
        <w:t>.</w:t>
      </w:r>
      <w:proofErr w:type="gramEnd"/>
    </w:p>
    <w:p w:rsidR="00711FF9" w:rsidRPr="003D3F0D" w:rsidRDefault="00711FF9" w:rsidP="003D3F0D">
      <w:pPr>
        <w:autoSpaceDE w:val="0"/>
        <w:autoSpaceDN w:val="0"/>
        <w:adjustRightInd w:val="0"/>
        <w:spacing w:after="0" w:line="360" w:lineRule="auto"/>
        <w:ind w:firstLine="720"/>
        <w:jc w:val="both"/>
        <w:rPr>
          <w:rFonts w:ascii="Book Antiqua" w:hAnsi="Book Antiqua" w:cs="Times New Roman"/>
          <w:sz w:val="24"/>
          <w:szCs w:val="24"/>
        </w:rPr>
      </w:pPr>
    </w:p>
    <w:p w:rsidR="00B14B44" w:rsidRPr="003D3F0D" w:rsidRDefault="00B14B44" w:rsidP="00711FF9">
      <w:pPr>
        <w:pStyle w:val="ListParagraph"/>
        <w:numPr>
          <w:ilvl w:val="0"/>
          <w:numId w:val="1"/>
        </w:numPr>
        <w:autoSpaceDE w:val="0"/>
        <w:autoSpaceDN w:val="0"/>
        <w:adjustRightInd w:val="0"/>
        <w:spacing w:after="0" w:line="360" w:lineRule="auto"/>
        <w:ind w:left="0" w:firstLine="0"/>
        <w:jc w:val="both"/>
        <w:rPr>
          <w:rFonts w:ascii="Book Antiqua" w:hAnsi="Book Antiqua" w:cs="Times New Roman"/>
          <w:sz w:val="24"/>
          <w:szCs w:val="24"/>
        </w:rPr>
      </w:pPr>
      <w:r w:rsidRPr="003D3F0D">
        <w:rPr>
          <w:rFonts w:ascii="Book Antiqua" w:hAnsi="Book Antiqua" w:cs="Times New Roman"/>
          <w:color w:val="000000"/>
          <w:sz w:val="24"/>
          <w:szCs w:val="24"/>
        </w:rPr>
        <w:t>Mencari varians kesalahan pengambilan sampel (</w:t>
      </w:r>
      <w:r w:rsidRPr="003D3F0D">
        <w:rPr>
          <w:rFonts w:ascii="Book Antiqua" w:hAnsi="Book Antiqua" w:cs="Times New Roman"/>
          <w:b/>
          <w:bCs/>
          <w:color w:val="333333"/>
          <w:sz w:val="24"/>
          <w:szCs w:val="24"/>
        </w:rPr>
        <w:t xml:space="preserve">σ²e </w:t>
      </w:r>
      <w:r w:rsidRPr="003D3F0D">
        <w:rPr>
          <w:rFonts w:ascii="Book Antiqua" w:hAnsi="Book Antiqua" w:cs="Times New Roman"/>
          <w:color w:val="000000"/>
          <w:sz w:val="24"/>
          <w:szCs w:val="24"/>
        </w:rPr>
        <w:t>)</w:t>
      </w:r>
    </w:p>
    <w:p w:rsidR="00B14B44" w:rsidRPr="003D3F0D" w:rsidRDefault="00B14B44" w:rsidP="003D3F0D">
      <w:pPr>
        <w:autoSpaceDE w:val="0"/>
        <w:autoSpaceDN w:val="0"/>
        <w:adjustRightInd w:val="0"/>
        <w:spacing w:after="0" w:line="360" w:lineRule="auto"/>
        <w:ind w:firstLine="720"/>
        <w:jc w:val="both"/>
        <w:rPr>
          <w:rFonts w:ascii="Book Antiqua" w:hAnsi="Book Antiqua" w:cs="Times New Roman"/>
          <w:color w:val="000000"/>
          <w:sz w:val="24"/>
          <w:szCs w:val="24"/>
        </w:rPr>
      </w:pPr>
      <w:r w:rsidRPr="003D3F0D">
        <w:rPr>
          <w:rFonts w:ascii="Book Antiqua" w:hAnsi="Book Antiqua" w:cs="Times New Roman"/>
          <w:color w:val="000000"/>
          <w:sz w:val="24"/>
          <w:szCs w:val="24"/>
        </w:rPr>
        <w:t>Varians r</w:t>
      </w:r>
      <w:r w:rsidRPr="003D3F0D">
        <w:rPr>
          <w:rFonts w:ascii="Book Antiqua" w:hAnsi="Book Antiqua" w:cs="Times New Roman"/>
          <w:color w:val="000000"/>
          <w:sz w:val="24"/>
          <w:szCs w:val="24"/>
          <w:vertAlign w:val="subscript"/>
        </w:rPr>
        <w:t>xy</w:t>
      </w:r>
      <w:r w:rsidRPr="003D3F0D">
        <w:rPr>
          <w:rFonts w:ascii="Book Antiqua" w:hAnsi="Book Antiqua" w:cs="Times New Roman"/>
          <w:color w:val="000000"/>
          <w:sz w:val="24"/>
          <w:szCs w:val="24"/>
        </w:rPr>
        <w:t xml:space="preserve"> sebesar 0.0</w:t>
      </w:r>
      <w:r w:rsidR="00C75C7D" w:rsidRPr="003D3F0D">
        <w:rPr>
          <w:rFonts w:ascii="Book Antiqua" w:hAnsi="Book Antiqua" w:cs="Times New Roman"/>
          <w:color w:val="000000"/>
          <w:sz w:val="24"/>
          <w:szCs w:val="24"/>
        </w:rPr>
        <w:t>55</w:t>
      </w:r>
      <w:r w:rsidRPr="003D3F0D">
        <w:rPr>
          <w:rFonts w:ascii="Book Antiqua" w:hAnsi="Book Antiqua" w:cs="Times New Roman"/>
          <w:color w:val="000000"/>
          <w:sz w:val="24"/>
          <w:szCs w:val="24"/>
        </w:rPr>
        <w:t xml:space="preserve"> merupakan campuran antara dua hal, yaitu variasi dalam korelasi populasi dan variasi dalam korelasi sampel yang disebabkan oleh kesalahan sampling. </w:t>
      </w:r>
      <w:proofErr w:type="gramStart"/>
      <w:r w:rsidRPr="003D3F0D">
        <w:rPr>
          <w:rFonts w:ascii="Book Antiqua" w:hAnsi="Book Antiqua" w:cs="Times New Roman"/>
          <w:color w:val="000000"/>
          <w:sz w:val="24"/>
          <w:szCs w:val="24"/>
        </w:rPr>
        <w:t xml:space="preserve">Estimasi varians dalam korelasi populasi dapat diperoleh dengan mengoreksi varians </w:t>
      </w:r>
      <w:r w:rsidRPr="003D3F0D">
        <w:rPr>
          <w:rFonts w:ascii="Book Antiqua" w:hAnsi="Book Antiqua" w:cs="Times New Roman"/>
          <w:color w:val="333333"/>
          <w:sz w:val="24"/>
          <w:szCs w:val="24"/>
        </w:rPr>
        <w:t xml:space="preserve">σ²r </w:t>
      </w:r>
      <w:r w:rsidRPr="003D3F0D">
        <w:rPr>
          <w:rFonts w:ascii="Book Antiqua" w:hAnsi="Book Antiqua" w:cs="Times New Roman"/>
          <w:color w:val="000000"/>
          <w:sz w:val="24"/>
          <w:szCs w:val="24"/>
        </w:rPr>
        <w:t>yang teramati untuk kesalahan sampling (Hunter &amp; Schmidt, 2004).</w:t>
      </w:r>
      <w:proofErr w:type="gramEnd"/>
      <w:r w:rsidRPr="003D3F0D">
        <w:rPr>
          <w:rFonts w:ascii="Book Antiqua" w:hAnsi="Book Antiqua" w:cs="Times New Roman"/>
          <w:color w:val="000000"/>
          <w:sz w:val="24"/>
          <w:szCs w:val="24"/>
        </w:rPr>
        <w:t xml:space="preserve"> Adapun rumusnya adalah:</w:t>
      </w:r>
    </w:p>
    <w:p w:rsidR="00B14B44" w:rsidRPr="003D3F0D" w:rsidRDefault="00B14B44" w:rsidP="003D3F0D">
      <w:pPr>
        <w:autoSpaceDE w:val="0"/>
        <w:autoSpaceDN w:val="0"/>
        <w:adjustRightInd w:val="0"/>
        <w:spacing w:after="0" w:line="360" w:lineRule="auto"/>
        <w:ind w:firstLine="720"/>
        <w:jc w:val="both"/>
        <w:rPr>
          <w:rFonts w:ascii="Book Antiqua" w:hAnsi="Book Antiqua" w:cs="TimesNewRoman"/>
          <w:b/>
          <w:bCs/>
          <w:color w:val="333333"/>
          <w:sz w:val="24"/>
          <w:szCs w:val="24"/>
        </w:rPr>
      </w:pPr>
      <m:oMathPara>
        <m:oMath>
          <m:r>
            <m:rPr>
              <m:sty m:val="b"/>
            </m:rPr>
            <w:rPr>
              <w:rFonts w:ascii="Cambria Math" w:hAnsi="Cambria Math" w:cs="TimesNewRomanPS-BoldMT"/>
              <w:color w:val="333333"/>
              <w:sz w:val="24"/>
              <w:szCs w:val="24"/>
            </w:rPr>
            <m:t>σ²e=</m:t>
          </m:r>
          <m:f>
            <m:fPr>
              <m:ctrlPr>
                <w:rPr>
                  <w:rFonts w:ascii="Cambria Math" w:hAnsi="Cambria Math" w:cs="TimesNewRomanPS-BoldMT"/>
                  <w:b/>
                  <w:bCs/>
                  <w:color w:val="333333"/>
                  <w:sz w:val="24"/>
                  <w:szCs w:val="24"/>
                </w:rPr>
              </m:ctrlPr>
            </m:fPr>
            <m:num>
              <m:sSup>
                <m:sSupPr>
                  <m:ctrlPr>
                    <w:rPr>
                      <w:rFonts w:ascii="Cambria Math" w:hAnsi="Cambria Math" w:cs="TimesNewRomanPS-BoldMT"/>
                      <w:b/>
                      <w:bCs/>
                      <w:color w:val="333333"/>
                      <w:sz w:val="24"/>
                      <w:szCs w:val="24"/>
                    </w:rPr>
                  </m:ctrlPr>
                </m:sSupPr>
                <m:e>
                  <m:d>
                    <m:dPr>
                      <m:ctrlPr>
                        <w:rPr>
                          <w:rFonts w:ascii="Cambria Math" w:hAnsi="Cambria Math" w:cs="TimesNewRomanPS-BoldMT"/>
                          <w:b/>
                          <w:bCs/>
                          <w:color w:val="333333"/>
                          <w:sz w:val="24"/>
                          <w:szCs w:val="24"/>
                        </w:rPr>
                      </m:ctrlPr>
                    </m:dPr>
                    <m:e>
                      <m:r>
                        <m:rPr>
                          <m:sty m:val="b"/>
                        </m:rPr>
                        <w:rPr>
                          <w:rFonts w:ascii="Cambria Math" w:hAnsi="Cambria Math" w:cs="TimesNewRomanPS-BoldMT"/>
                          <w:color w:val="333333"/>
                          <w:sz w:val="24"/>
                          <w:szCs w:val="24"/>
                        </w:rPr>
                        <m:t>1-</m:t>
                      </m:r>
                      <m:sSup>
                        <m:sSupPr>
                          <m:ctrlPr>
                            <w:rPr>
                              <w:rFonts w:ascii="Cambria Math" w:hAnsi="Cambria Math" w:cs="TimesNewRomanPS-BoldMT"/>
                              <w:b/>
                              <w:bCs/>
                              <w:color w:val="333333"/>
                              <w:sz w:val="24"/>
                              <w:szCs w:val="24"/>
                            </w:rPr>
                          </m:ctrlPr>
                        </m:sSupPr>
                        <m:e>
                          <m:acc>
                            <m:accPr>
                              <m:chr m:val="̌"/>
                              <m:ctrlPr>
                                <w:rPr>
                                  <w:rFonts w:ascii="Cambria Math" w:hAnsi="Cambria Math" w:cs="TimesNewRoman"/>
                                  <w:i/>
                                  <w:sz w:val="24"/>
                                  <w:szCs w:val="24"/>
                                </w:rPr>
                              </m:ctrlPr>
                            </m:accPr>
                            <m:e>
                              <m:r>
                                <w:rPr>
                                  <w:rFonts w:ascii="Cambria Math" w:hAnsi="Cambria Math" w:cs="TimesNewRoman"/>
                                  <w:sz w:val="24"/>
                                  <w:szCs w:val="24"/>
                                </w:rPr>
                                <m:t>r</m:t>
                              </m:r>
                            </m:e>
                          </m:acc>
                        </m:e>
                        <m:sup>
                          <m:r>
                            <m:rPr>
                              <m:sty m:val="b"/>
                            </m:rPr>
                            <w:rPr>
                              <w:rFonts w:ascii="Cambria Math" w:hAnsi="Cambria Math" w:cs="TimesNewRomanPS-BoldMT"/>
                              <w:color w:val="333333"/>
                              <w:sz w:val="24"/>
                              <w:szCs w:val="24"/>
                            </w:rPr>
                            <m:t>2</m:t>
                          </m:r>
                        </m:sup>
                      </m:sSup>
                    </m:e>
                  </m:d>
                </m:e>
                <m:sup>
                  <m:r>
                    <m:rPr>
                      <m:sty m:val="b"/>
                    </m:rPr>
                    <w:rPr>
                      <w:rFonts w:ascii="Cambria Math" w:hAnsi="Cambria Math" w:cs="TimesNewRomanPS-BoldMT"/>
                      <w:color w:val="333333"/>
                      <w:sz w:val="24"/>
                      <w:szCs w:val="24"/>
                    </w:rPr>
                    <m:t>2</m:t>
                  </m:r>
                </m:sup>
              </m:sSup>
            </m:num>
            <m:den>
              <m:d>
                <m:dPr>
                  <m:ctrlPr>
                    <w:rPr>
                      <w:rFonts w:ascii="Cambria Math" w:hAnsi="Cambria Math" w:cs="TimesNewRomanPS-BoldMT"/>
                      <w:b/>
                      <w:bCs/>
                      <w:color w:val="333333"/>
                      <w:sz w:val="24"/>
                      <w:szCs w:val="24"/>
                    </w:rPr>
                  </m:ctrlPr>
                </m:dPr>
                <m:e>
                  <m:r>
                    <m:rPr>
                      <m:sty m:val="b"/>
                    </m:rPr>
                    <w:rPr>
                      <w:rFonts w:ascii="Cambria Math" w:hAnsi="Cambria Math" w:cs="TimesNewRomanPS-BoldMT"/>
                      <w:color w:val="333333"/>
                      <w:sz w:val="24"/>
                      <w:szCs w:val="24"/>
                    </w:rPr>
                    <m:t>N-1</m:t>
                  </m:r>
                </m:e>
              </m:d>
            </m:den>
          </m:f>
        </m:oMath>
      </m:oMathPara>
    </w:p>
    <w:p w:rsidR="00B14B44" w:rsidRDefault="00B14B44" w:rsidP="003D3F0D">
      <w:pPr>
        <w:autoSpaceDE w:val="0"/>
        <w:autoSpaceDN w:val="0"/>
        <w:adjustRightInd w:val="0"/>
        <w:spacing w:after="0" w:line="360" w:lineRule="auto"/>
        <w:ind w:firstLine="720"/>
        <w:jc w:val="both"/>
        <w:rPr>
          <w:rFonts w:ascii="Book Antiqua" w:hAnsi="Book Antiqua" w:cs="Times New Roman"/>
          <w:bCs/>
          <w:sz w:val="24"/>
          <w:szCs w:val="24"/>
        </w:rPr>
      </w:pPr>
      <w:r w:rsidRPr="003D3F0D">
        <w:rPr>
          <w:rFonts w:ascii="Book Antiqua" w:hAnsi="Book Antiqua" w:cs="Times New Roman"/>
          <w:bCs/>
          <w:sz w:val="24"/>
          <w:szCs w:val="24"/>
        </w:rPr>
        <w:t>Hasil yang di peorleh adalah sebesar 0</w:t>
      </w:r>
      <w:proofErr w:type="gramStart"/>
      <w:r w:rsidRPr="003D3F0D">
        <w:rPr>
          <w:rFonts w:ascii="Book Antiqua" w:hAnsi="Book Antiqua" w:cs="Times New Roman"/>
          <w:bCs/>
          <w:sz w:val="24"/>
          <w:szCs w:val="24"/>
        </w:rPr>
        <w:t>,</w:t>
      </w:r>
      <w:r w:rsidR="00C75C7D" w:rsidRPr="003D3F0D">
        <w:rPr>
          <w:rFonts w:ascii="Book Antiqua" w:hAnsi="Book Antiqua" w:cs="Times New Roman"/>
          <w:bCs/>
          <w:sz w:val="24"/>
          <w:szCs w:val="24"/>
        </w:rPr>
        <w:t>00039</w:t>
      </w:r>
      <w:proofErr w:type="gramEnd"/>
    </w:p>
    <w:p w:rsidR="00B14B44" w:rsidRPr="003D3F0D" w:rsidRDefault="00B14B44" w:rsidP="00711FF9">
      <w:pPr>
        <w:pStyle w:val="ListParagraph"/>
        <w:numPr>
          <w:ilvl w:val="0"/>
          <w:numId w:val="1"/>
        </w:numPr>
        <w:autoSpaceDE w:val="0"/>
        <w:autoSpaceDN w:val="0"/>
        <w:adjustRightInd w:val="0"/>
        <w:spacing w:after="0" w:line="360" w:lineRule="auto"/>
        <w:ind w:left="0" w:firstLine="0"/>
        <w:jc w:val="both"/>
        <w:rPr>
          <w:rFonts w:ascii="Book Antiqua" w:hAnsi="Book Antiqua" w:cs="Times New Roman"/>
          <w:sz w:val="24"/>
          <w:szCs w:val="24"/>
        </w:rPr>
      </w:pPr>
      <w:r w:rsidRPr="003D3F0D">
        <w:rPr>
          <w:rFonts w:ascii="Book Antiqua" w:hAnsi="Book Antiqua" w:cs="Times New Roman"/>
          <w:sz w:val="24"/>
          <w:szCs w:val="24"/>
        </w:rPr>
        <w:t xml:space="preserve">Estimasi varians korelasi populasi </w:t>
      </w:r>
      <w:r w:rsidRPr="003D3F0D">
        <w:rPr>
          <w:rFonts w:ascii="Book Antiqua" w:hAnsi="Book Antiqua" w:cs="Times New Roman"/>
          <w:color w:val="000000"/>
          <w:sz w:val="24"/>
          <w:szCs w:val="24"/>
        </w:rPr>
        <w:t>(</w:t>
      </w:r>
      <w:r w:rsidRPr="003D3F0D">
        <w:rPr>
          <w:rFonts w:ascii="Book Antiqua" w:hAnsi="Book Antiqua" w:cs="Times New Roman"/>
          <w:b/>
          <w:bCs/>
          <w:color w:val="333333"/>
          <w:sz w:val="24"/>
          <w:szCs w:val="24"/>
        </w:rPr>
        <w:t xml:space="preserve">σ²p </w:t>
      </w:r>
      <w:r w:rsidRPr="003D3F0D">
        <w:rPr>
          <w:rFonts w:ascii="Book Antiqua" w:hAnsi="Book Antiqua" w:cs="Times New Roman"/>
          <w:color w:val="000000"/>
          <w:sz w:val="24"/>
          <w:szCs w:val="24"/>
        </w:rPr>
        <w:t>)</w:t>
      </w:r>
    </w:p>
    <w:p w:rsidR="00B14B44"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r w:rsidRPr="003D3F0D">
        <w:rPr>
          <w:rFonts w:ascii="Book Antiqua" w:hAnsi="Book Antiqua" w:cs="Times New Roman"/>
          <w:sz w:val="24"/>
          <w:szCs w:val="24"/>
        </w:rPr>
        <w:t xml:space="preserve">Variansi korelasi populasi sesungguhnua di peroleh dengan </w:t>
      </w:r>
      <w:proofErr w:type="gramStart"/>
      <w:r w:rsidRPr="003D3F0D">
        <w:rPr>
          <w:rFonts w:ascii="Book Antiqua" w:hAnsi="Book Antiqua" w:cs="Times New Roman"/>
          <w:sz w:val="24"/>
          <w:szCs w:val="24"/>
        </w:rPr>
        <w:t>cara</w:t>
      </w:r>
      <w:proofErr w:type="gramEnd"/>
      <w:r w:rsidRPr="003D3F0D">
        <w:rPr>
          <w:rFonts w:ascii="Book Antiqua" w:hAnsi="Book Antiqua" w:cs="Times New Roman"/>
          <w:sz w:val="24"/>
          <w:szCs w:val="24"/>
        </w:rPr>
        <w:t xml:space="preserve"> mengurangkan varians korelasi dengan varians kesalahan pengambilan sampel, sehingga rumusnya adalah sebagai berikut:</w:t>
      </w:r>
    </w:p>
    <w:p w:rsidR="00711FF9" w:rsidRPr="003D3F0D" w:rsidRDefault="00711FF9" w:rsidP="003D3F0D">
      <w:pPr>
        <w:autoSpaceDE w:val="0"/>
        <w:autoSpaceDN w:val="0"/>
        <w:adjustRightInd w:val="0"/>
        <w:spacing w:after="0" w:line="360" w:lineRule="auto"/>
        <w:ind w:firstLine="720"/>
        <w:jc w:val="both"/>
        <w:rPr>
          <w:rFonts w:ascii="Book Antiqua" w:hAnsi="Book Antiqua" w:cs="Times New Roman"/>
          <w:sz w:val="24"/>
          <w:szCs w:val="24"/>
        </w:rPr>
      </w:pPr>
    </w:p>
    <w:p w:rsidR="00B14B44" w:rsidRPr="00711FF9" w:rsidRDefault="00B14B44" w:rsidP="003D3F0D">
      <w:pPr>
        <w:autoSpaceDE w:val="0"/>
        <w:autoSpaceDN w:val="0"/>
        <w:adjustRightInd w:val="0"/>
        <w:spacing w:after="0" w:line="360" w:lineRule="auto"/>
        <w:ind w:firstLine="720"/>
        <w:jc w:val="both"/>
        <w:rPr>
          <w:rFonts w:ascii="Book Antiqua" w:hAnsi="Book Antiqua" w:cs="Times New Roman"/>
          <w:b/>
          <w:i/>
          <w:color w:val="333333"/>
          <w:sz w:val="24"/>
          <w:szCs w:val="24"/>
        </w:rPr>
      </w:pPr>
      <m:oMathPara>
        <m:oMath>
          <m:r>
            <m:rPr>
              <m:sty m:val="bi"/>
            </m:rPr>
            <w:rPr>
              <w:rFonts w:ascii="Cambria Math" w:hAnsi="Cambria Math" w:cs="Times New Roman"/>
              <w:color w:val="333333"/>
              <w:sz w:val="24"/>
              <w:szCs w:val="24"/>
            </w:rPr>
            <m:t>σ²p=σ²r- σ²e</m:t>
          </m:r>
        </m:oMath>
      </m:oMathPara>
    </w:p>
    <w:p w:rsidR="00711FF9" w:rsidRPr="003D3F0D" w:rsidRDefault="00711FF9" w:rsidP="003D3F0D">
      <w:pPr>
        <w:autoSpaceDE w:val="0"/>
        <w:autoSpaceDN w:val="0"/>
        <w:adjustRightInd w:val="0"/>
        <w:spacing w:after="0" w:line="360" w:lineRule="auto"/>
        <w:ind w:firstLine="720"/>
        <w:jc w:val="both"/>
        <w:rPr>
          <w:rFonts w:ascii="Book Antiqua" w:hAnsi="Book Antiqua" w:cs="Times New Roman"/>
          <w:b/>
          <w:bCs/>
          <w:i/>
          <w:color w:val="333333"/>
          <w:sz w:val="24"/>
          <w:szCs w:val="24"/>
        </w:rPr>
      </w:pPr>
    </w:p>
    <w:p w:rsidR="00B14B44"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proofErr w:type="gramStart"/>
      <w:r w:rsidRPr="003D3F0D">
        <w:rPr>
          <w:rFonts w:ascii="Book Antiqua" w:hAnsi="Book Antiqua" w:cs="Times New Roman"/>
          <w:sz w:val="24"/>
          <w:szCs w:val="24"/>
        </w:rPr>
        <w:t>Adapun hasil perhitungan diperoleh nilai varians korelasi populasi sebesar 0.0</w:t>
      </w:r>
      <w:r w:rsidR="00C75C7D" w:rsidRPr="003D3F0D">
        <w:rPr>
          <w:rFonts w:ascii="Book Antiqua" w:hAnsi="Book Antiqua" w:cs="Times New Roman"/>
          <w:sz w:val="24"/>
          <w:szCs w:val="24"/>
        </w:rPr>
        <w:t>544</w:t>
      </w:r>
      <w:r w:rsidRPr="003D3F0D">
        <w:rPr>
          <w:rFonts w:ascii="Book Antiqua" w:hAnsi="Book Antiqua" w:cs="Times New Roman"/>
          <w:sz w:val="24"/>
          <w:szCs w:val="24"/>
        </w:rPr>
        <w:t xml:space="preserve">.kemudian perhitungan standar deviasi yang telahdikoreksi </w:t>
      </w:r>
      <w:r w:rsidRPr="003D3F0D">
        <w:rPr>
          <w:rFonts w:ascii="Book Antiqua" w:hAnsi="Book Antiqua" w:cs="Times New Roman"/>
          <w:sz w:val="24"/>
          <w:szCs w:val="24"/>
        </w:rPr>
        <w:lastRenderedPageBreak/>
        <w:t>diperoleh dariakar pangkat variansi korelasi populasi.</w:t>
      </w:r>
      <w:proofErr w:type="gramEnd"/>
      <w:r w:rsidRPr="003D3F0D">
        <w:rPr>
          <w:rFonts w:ascii="Book Antiqua" w:hAnsi="Book Antiqua" w:cs="Times New Roman"/>
          <w:sz w:val="24"/>
          <w:szCs w:val="24"/>
        </w:rPr>
        <w:t xml:space="preserve"> </w:t>
      </w:r>
      <w:proofErr w:type="gramStart"/>
      <w:r w:rsidRPr="003D3F0D">
        <w:rPr>
          <w:rFonts w:ascii="Book Antiqua" w:hAnsi="Book Antiqua" w:cs="Times New Roman"/>
          <w:sz w:val="24"/>
          <w:szCs w:val="24"/>
        </w:rPr>
        <w:t>Adapu SD korekasi dipe</w:t>
      </w:r>
      <w:r w:rsidR="00DD2E6D" w:rsidRPr="003D3F0D">
        <w:rPr>
          <w:rFonts w:ascii="Book Antiqua" w:hAnsi="Book Antiqua" w:cs="Times New Roman"/>
          <w:sz w:val="24"/>
          <w:szCs w:val="24"/>
        </w:rPr>
        <w:t>role</w:t>
      </w:r>
      <w:r w:rsidRPr="003D3F0D">
        <w:rPr>
          <w:rFonts w:ascii="Book Antiqua" w:hAnsi="Book Antiqua" w:cs="Times New Roman"/>
          <w:sz w:val="24"/>
          <w:szCs w:val="24"/>
        </w:rPr>
        <w:t>h 0.2</w:t>
      </w:r>
      <w:r w:rsidR="00C75C7D" w:rsidRPr="003D3F0D">
        <w:rPr>
          <w:rFonts w:ascii="Book Antiqua" w:hAnsi="Book Antiqua" w:cs="Times New Roman"/>
          <w:sz w:val="24"/>
          <w:szCs w:val="24"/>
        </w:rPr>
        <w:t>33</w:t>
      </w:r>
      <w:r w:rsidRPr="003D3F0D">
        <w:rPr>
          <w:rFonts w:ascii="Book Antiqua" w:hAnsi="Book Antiqua" w:cs="Times New Roman"/>
          <w:sz w:val="24"/>
          <w:szCs w:val="24"/>
        </w:rPr>
        <w:t>.</w:t>
      </w:r>
      <w:proofErr w:type="gramEnd"/>
    </w:p>
    <w:p w:rsidR="00711FF9" w:rsidRPr="003D3F0D" w:rsidRDefault="00711FF9" w:rsidP="003D3F0D">
      <w:pPr>
        <w:autoSpaceDE w:val="0"/>
        <w:autoSpaceDN w:val="0"/>
        <w:adjustRightInd w:val="0"/>
        <w:spacing w:after="0" w:line="360" w:lineRule="auto"/>
        <w:ind w:firstLine="720"/>
        <w:jc w:val="both"/>
        <w:rPr>
          <w:rFonts w:ascii="Book Antiqua" w:hAnsi="Book Antiqua" w:cs="Times New Roman"/>
          <w:sz w:val="24"/>
          <w:szCs w:val="24"/>
        </w:rPr>
      </w:pPr>
    </w:p>
    <w:p w:rsidR="00B14B44" w:rsidRPr="003D3F0D" w:rsidRDefault="00B14B44" w:rsidP="00711FF9">
      <w:pPr>
        <w:pStyle w:val="ListParagraph"/>
        <w:numPr>
          <w:ilvl w:val="0"/>
          <w:numId w:val="1"/>
        </w:numPr>
        <w:autoSpaceDE w:val="0"/>
        <w:autoSpaceDN w:val="0"/>
        <w:adjustRightInd w:val="0"/>
        <w:spacing w:after="0" w:line="360" w:lineRule="auto"/>
        <w:ind w:left="0" w:firstLine="0"/>
        <w:jc w:val="both"/>
        <w:rPr>
          <w:rFonts w:ascii="Book Antiqua" w:hAnsi="Book Antiqua" w:cs="Times New Roman"/>
          <w:sz w:val="24"/>
          <w:szCs w:val="24"/>
        </w:rPr>
      </w:pPr>
      <w:r w:rsidRPr="003D3F0D">
        <w:rPr>
          <w:rFonts w:ascii="Book Antiqua" w:hAnsi="Book Antiqua" w:cs="Times New Roman"/>
          <w:sz w:val="24"/>
          <w:szCs w:val="24"/>
        </w:rPr>
        <w:t>Interval Kepercayaan</w:t>
      </w:r>
    </w:p>
    <w:p w:rsidR="00B14B44"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proofErr w:type="gramStart"/>
      <w:r w:rsidRPr="003D3F0D">
        <w:rPr>
          <w:rFonts w:ascii="Book Antiqua" w:hAnsi="Book Antiqua" w:cs="Times New Roman"/>
          <w:sz w:val="24"/>
          <w:szCs w:val="24"/>
        </w:rPr>
        <w:t>Interval kepercayaan diperoleh dengan membandingkan antara ø dengan SD yang telah dikoreksi.</w:t>
      </w:r>
      <w:proofErr w:type="gramEnd"/>
      <w:r w:rsidRPr="003D3F0D">
        <w:rPr>
          <w:rFonts w:ascii="Book Antiqua" w:hAnsi="Book Antiqua" w:cs="Times New Roman"/>
          <w:sz w:val="24"/>
          <w:szCs w:val="24"/>
        </w:rPr>
        <w:t xml:space="preserve"> Adapun hasilnya adalah = 0.</w:t>
      </w:r>
      <w:r w:rsidR="00951C22" w:rsidRPr="003D3F0D">
        <w:rPr>
          <w:rFonts w:ascii="Book Antiqua" w:hAnsi="Book Antiqua" w:cs="Times New Roman"/>
          <w:sz w:val="24"/>
          <w:szCs w:val="24"/>
        </w:rPr>
        <w:t>1328</w:t>
      </w:r>
      <w:r w:rsidRPr="003D3F0D">
        <w:rPr>
          <w:rFonts w:ascii="Book Antiqua" w:hAnsi="Book Antiqua" w:cs="Times New Roman"/>
          <w:sz w:val="24"/>
          <w:szCs w:val="24"/>
        </w:rPr>
        <w:t>/0.2</w:t>
      </w:r>
      <w:r w:rsidR="00951C22" w:rsidRPr="003D3F0D">
        <w:rPr>
          <w:rFonts w:ascii="Book Antiqua" w:hAnsi="Book Antiqua" w:cs="Times New Roman"/>
          <w:sz w:val="24"/>
          <w:szCs w:val="24"/>
        </w:rPr>
        <w:t>33</w:t>
      </w:r>
      <w:r w:rsidRPr="003D3F0D">
        <w:rPr>
          <w:rFonts w:ascii="Book Antiqua" w:hAnsi="Book Antiqua" w:cs="Times New Roman"/>
          <w:sz w:val="24"/>
          <w:szCs w:val="24"/>
        </w:rPr>
        <w:t xml:space="preserve">= </w:t>
      </w:r>
      <w:r w:rsidR="00951C22" w:rsidRPr="003D3F0D">
        <w:rPr>
          <w:rFonts w:ascii="Book Antiqua" w:hAnsi="Book Antiqua" w:cs="Times New Roman"/>
          <w:sz w:val="24"/>
          <w:szCs w:val="24"/>
        </w:rPr>
        <w:t>0.593</w:t>
      </w:r>
      <w:r w:rsidRPr="003D3F0D">
        <w:rPr>
          <w:rFonts w:ascii="Book Antiqua" w:hAnsi="Book Antiqua" w:cs="Times New Roman"/>
          <w:sz w:val="24"/>
          <w:szCs w:val="24"/>
        </w:rPr>
        <w:t xml:space="preserve">. </w:t>
      </w:r>
      <w:proofErr w:type="gramStart"/>
      <w:r w:rsidRPr="003D3F0D">
        <w:rPr>
          <w:rFonts w:ascii="Book Antiqua" w:hAnsi="Book Antiqua" w:cs="Times New Roman"/>
          <w:sz w:val="24"/>
          <w:szCs w:val="24"/>
        </w:rPr>
        <w:t>Angka ini terletak antara interval kepercayaan batas bawah dan interval kepercayaan batas atas.Hasil ini menunjukkan bahwa korelasi populasi studi adalah positif.</w:t>
      </w:r>
      <w:proofErr w:type="gramEnd"/>
    </w:p>
    <w:p w:rsidR="00711FF9" w:rsidRPr="003D3F0D" w:rsidRDefault="00711FF9" w:rsidP="003D3F0D">
      <w:pPr>
        <w:autoSpaceDE w:val="0"/>
        <w:autoSpaceDN w:val="0"/>
        <w:adjustRightInd w:val="0"/>
        <w:spacing w:after="0" w:line="360" w:lineRule="auto"/>
        <w:ind w:firstLine="720"/>
        <w:jc w:val="both"/>
        <w:rPr>
          <w:rFonts w:ascii="Book Antiqua" w:hAnsi="Book Antiqua" w:cs="Times New Roman"/>
          <w:sz w:val="24"/>
          <w:szCs w:val="24"/>
        </w:rPr>
      </w:pPr>
    </w:p>
    <w:p w:rsidR="00B14B44" w:rsidRPr="003D3F0D" w:rsidRDefault="00B14B44" w:rsidP="00711FF9">
      <w:pPr>
        <w:pStyle w:val="ListParagraph"/>
        <w:numPr>
          <w:ilvl w:val="0"/>
          <w:numId w:val="1"/>
        </w:numPr>
        <w:autoSpaceDE w:val="0"/>
        <w:autoSpaceDN w:val="0"/>
        <w:adjustRightInd w:val="0"/>
        <w:spacing w:after="0" w:line="360" w:lineRule="auto"/>
        <w:ind w:left="0" w:firstLine="0"/>
        <w:jc w:val="both"/>
        <w:rPr>
          <w:rFonts w:ascii="Book Antiqua" w:hAnsi="Book Antiqua" w:cs="Times New Roman"/>
          <w:sz w:val="24"/>
          <w:szCs w:val="24"/>
        </w:rPr>
      </w:pPr>
      <w:r w:rsidRPr="003D3F0D">
        <w:rPr>
          <w:rFonts w:ascii="Book Antiqua" w:hAnsi="Book Antiqua" w:cs="Times New Roman"/>
          <w:sz w:val="24"/>
          <w:szCs w:val="24"/>
        </w:rPr>
        <w:t>Dampak kesalahan pengambilan sampel</w:t>
      </w:r>
    </w:p>
    <w:p w:rsidR="00B14B44" w:rsidRPr="003D3F0D"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proofErr w:type="gramStart"/>
      <w:r w:rsidRPr="003D3F0D">
        <w:rPr>
          <w:rFonts w:ascii="Book Antiqua" w:hAnsi="Book Antiqua" w:cs="Times New Roman"/>
          <w:sz w:val="24"/>
          <w:szCs w:val="24"/>
        </w:rPr>
        <w:t>Reliabilitas korelasi studi dilakukan dengan membagi varians korelasi populasi dengan varians r</w:t>
      </w:r>
      <w:r w:rsidRPr="003D3F0D">
        <w:rPr>
          <w:rFonts w:ascii="Book Antiqua" w:hAnsi="Book Antiqua" w:cs="Times New Roman"/>
          <w:sz w:val="24"/>
          <w:szCs w:val="24"/>
          <w:vertAlign w:val="subscript"/>
        </w:rPr>
        <w:t>xy</w:t>
      </w:r>
      <w:r w:rsidRPr="003D3F0D">
        <w:rPr>
          <w:rFonts w:ascii="Book Antiqua" w:hAnsi="Book Antiqua" w:cs="Times New Roman"/>
          <w:sz w:val="24"/>
          <w:szCs w:val="24"/>
        </w:rPr>
        <w:t>.</w:t>
      </w:r>
      <w:proofErr w:type="gramEnd"/>
    </w:p>
    <w:p w:rsidR="00C6730F" w:rsidRPr="003D3F0D" w:rsidRDefault="00C6730F" w:rsidP="003D3F0D">
      <w:pPr>
        <w:autoSpaceDE w:val="0"/>
        <w:autoSpaceDN w:val="0"/>
        <w:adjustRightInd w:val="0"/>
        <w:spacing w:after="0" w:line="360" w:lineRule="auto"/>
        <w:ind w:firstLine="720"/>
        <w:jc w:val="both"/>
        <w:rPr>
          <w:rFonts w:ascii="Book Antiqua" w:hAnsi="Book Antiqua" w:cs="Times New Roman"/>
          <w:sz w:val="24"/>
          <w:szCs w:val="24"/>
        </w:rPr>
      </w:pPr>
    </w:p>
    <w:p w:rsidR="00B14B44" w:rsidRPr="003D3F0D" w:rsidRDefault="009F1A34" w:rsidP="003D3F0D">
      <w:pPr>
        <w:autoSpaceDE w:val="0"/>
        <w:autoSpaceDN w:val="0"/>
        <w:adjustRightInd w:val="0"/>
        <w:spacing w:after="0" w:line="360" w:lineRule="auto"/>
        <w:ind w:firstLine="720"/>
        <w:jc w:val="both"/>
        <w:rPr>
          <w:rFonts w:ascii="Book Antiqua" w:hAnsi="Book Antiqua" w:cs="TimesNewRoman"/>
          <w:sz w:val="24"/>
          <w:szCs w:val="24"/>
        </w:rPr>
      </w:pPr>
      <m:oMathPara>
        <m:oMath>
          <m:d>
            <m:dPr>
              <m:ctrlPr>
                <w:rPr>
                  <w:rFonts w:ascii="Cambria Math" w:hAnsi="Cambria Math" w:cs="TimesNewRoman"/>
                  <w:i/>
                  <w:sz w:val="24"/>
                  <w:szCs w:val="24"/>
                </w:rPr>
              </m:ctrlPr>
            </m:dPr>
            <m:e>
              <m:r>
                <w:rPr>
                  <w:rFonts w:ascii="Cambria Math" w:hAnsi="Cambria Math" w:cs="TimesNewRoman"/>
                  <w:sz w:val="24"/>
                  <w:szCs w:val="24"/>
                </w:rPr>
                <m:t>1-Rel</m:t>
              </m:r>
              <m:d>
                <m:dPr>
                  <m:ctrlPr>
                    <w:rPr>
                      <w:rFonts w:ascii="Cambria Math" w:hAnsi="Cambria Math" w:cs="TimesNewRoman"/>
                      <w:i/>
                      <w:sz w:val="24"/>
                      <w:szCs w:val="24"/>
                    </w:rPr>
                  </m:ctrlPr>
                </m:dPr>
                <m:e>
                  <m:r>
                    <w:rPr>
                      <w:rFonts w:ascii="Cambria Math" w:hAnsi="Cambria Math" w:cs="TimesNewRoman"/>
                      <w:sz w:val="24"/>
                      <w:szCs w:val="24"/>
                    </w:rPr>
                    <m:t>r</m:t>
                  </m:r>
                </m:e>
              </m:d>
            </m:e>
          </m:d>
          <m:r>
            <w:rPr>
              <w:rFonts w:ascii="Cambria Math" w:hAnsi="Cambria Math" w:cs="TimesNewRoman"/>
              <w:sz w:val="24"/>
              <w:szCs w:val="24"/>
            </w:rPr>
            <m:t>x100%</m:t>
          </m:r>
        </m:oMath>
      </m:oMathPara>
    </w:p>
    <w:p w:rsidR="00B14B44" w:rsidRPr="00711FF9" w:rsidRDefault="00B14B44" w:rsidP="003D3F0D">
      <w:pPr>
        <w:autoSpaceDE w:val="0"/>
        <w:autoSpaceDN w:val="0"/>
        <w:adjustRightInd w:val="0"/>
        <w:spacing w:after="0" w:line="360" w:lineRule="auto"/>
        <w:ind w:firstLine="720"/>
        <w:jc w:val="both"/>
        <w:rPr>
          <w:rFonts w:ascii="Book Antiqua" w:hAnsi="Book Antiqua" w:cs="TimesNewRoman"/>
          <w:sz w:val="24"/>
          <w:szCs w:val="24"/>
        </w:rPr>
      </w:pPr>
      <m:oMathPara>
        <m:oMath>
          <m:r>
            <w:rPr>
              <w:rFonts w:ascii="Cambria Math" w:hAnsi="Cambria Math" w:cs="TimesNewRoman"/>
              <w:sz w:val="24"/>
              <w:szCs w:val="24"/>
            </w:rPr>
            <m:t>Rel</m:t>
          </m:r>
          <m:d>
            <m:dPr>
              <m:ctrlPr>
                <w:rPr>
                  <w:rFonts w:ascii="Cambria Math" w:hAnsi="Cambria Math" w:cs="TimesNewRoman"/>
                  <w:i/>
                  <w:sz w:val="24"/>
                  <w:szCs w:val="24"/>
                </w:rPr>
              </m:ctrlPr>
            </m:dPr>
            <m:e>
              <m:r>
                <w:rPr>
                  <w:rFonts w:ascii="Cambria Math" w:hAnsi="Cambria Math" w:cs="TimesNewRoman"/>
                  <w:sz w:val="24"/>
                  <w:szCs w:val="24"/>
                </w:rPr>
                <m:t>r</m:t>
              </m:r>
            </m:e>
          </m:d>
          <m:r>
            <w:rPr>
              <w:rFonts w:ascii="Cambria Math" w:hAnsi="Cambria Math" w:cs="TimesNewRoman"/>
              <w:sz w:val="24"/>
              <w:szCs w:val="24"/>
            </w:rPr>
            <m:t>=</m:t>
          </m:r>
          <m:f>
            <m:fPr>
              <m:ctrlPr>
                <w:rPr>
                  <w:rFonts w:ascii="Cambria Math" w:hAnsi="Cambria Math" w:cs="TimesNewRoman"/>
                  <w:i/>
                  <w:sz w:val="24"/>
                  <w:szCs w:val="24"/>
                </w:rPr>
              </m:ctrlPr>
            </m:fPr>
            <m:num>
              <m:r>
                <m:rPr>
                  <m:sty m:val="bi"/>
                </m:rPr>
                <w:rPr>
                  <w:rFonts w:ascii="Cambria Math" w:hAnsi="Cambria Math" w:cs="TimesNewRomanPS-BoldMT"/>
                  <w:color w:val="333333"/>
                  <w:sz w:val="24"/>
                  <w:szCs w:val="24"/>
                </w:rPr>
                <m:t>σ²p</m:t>
              </m:r>
            </m:num>
            <m:den>
              <m:r>
                <m:rPr>
                  <m:sty m:val="bi"/>
                </m:rPr>
                <w:rPr>
                  <w:rFonts w:ascii="Cambria Math" w:hAnsi="Cambria Math" w:cs="TimesNewRomanPS-BoldMT"/>
                  <w:color w:val="333333"/>
                  <w:sz w:val="24"/>
                  <w:szCs w:val="24"/>
                </w:rPr>
                <m:t>σ²r</m:t>
              </m:r>
            </m:den>
          </m:f>
        </m:oMath>
      </m:oMathPara>
    </w:p>
    <w:p w:rsidR="00711FF9" w:rsidRPr="003D3F0D" w:rsidRDefault="00711FF9" w:rsidP="003D3F0D">
      <w:pPr>
        <w:autoSpaceDE w:val="0"/>
        <w:autoSpaceDN w:val="0"/>
        <w:adjustRightInd w:val="0"/>
        <w:spacing w:after="0" w:line="360" w:lineRule="auto"/>
        <w:ind w:firstLine="720"/>
        <w:jc w:val="both"/>
        <w:rPr>
          <w:rFonts w:ascii="Book Antiqua" w:hAnsi="Book Antiqua" w:cs="TimesNewRoman"/>
          <w:sz w:val="24"/>
          <w:szCs w:val="24"/>
        </w:rPr>
      </w:pPr>
    </w:p>
    <w:p w:rsidR="00B14B44"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r w:rsidRPr="003D3F0D">
        <w:rPr>
          <w:rFonts w:ascii="Book Antiqua" w:hAnsi="Book Antiqua" w:cs="Times New Roman"/>
          <w:sz w:val="24"/>
          <w:szCs w:val="24"/>
        </w:rPr>
        <w:t>Hasil dari rumus di atas di peroleh nilai sebesar 0.99</w:t>
      </w:r>
      <w:r w:rsidR="00951C22" w:rsidRPr="003D3F0D">
        <w:rPr>
          <w:rFonts w:ascii="Book Antiqua" w:hAnsi="Book Antiqua" w:cs="Times New Roman"/>
          <w:sz w:val="24"/>
          <w:szCs w:val="24"/>
        </w:rPr>
        <w:t>2</w:t>
      </w:r>
      <w:r w:rsidRPr="003D3F0D">
        <w:rPr>
          <w:rFonts w:ascii="Book Antiqua" w:hAnsi="Book Antiqua" w:cs="Times New Roman"/>
          <w:sz w:val="24"/>
          <w:szCs w:val="24"/>
        </w:rPr>
        <w:t>, sehingga persentase varians yang mengacu kesalahan pengambilan sampel adalah 0.</w:t>
      </w:r>
      <w:r w:rsidR="00951C22" w:rsidRPr="003D3F0D">
        <w:rPr>
          <w:rFonts w:ascii="Book Antiqua" w:hAnsi="Book Antiqua" w:cs="Times New Roman"/>
          <w:sz w:val="24"/>
          <w:szCs w:val="24"/>
        </w:rPr>
        <w:t>7173</w:t>
      </w:r>
      <w:r w:rsidRPr="003D3F0D">
        <w:rPr>
          <w:rFonts w:ascii="Book Antiqua" w:hAnsi="Book Antiqua" w:cs="Times New Roman"/>
          <w:sz w:val="24"/>
          <w:szCs w:val="24"/>
        </w:rPr>
        <w:t xml:space="preserve"> dibulatkan menjadi 0</w:t>
      </w:r>
      <w:proofErr w:type="gramStart"/>
      <w:r w:rsidRPr="003D3F0D">
        <w:rPr>
          <w:rFonts w:ascii="Book Antiqua" w:hAnsi="Book Antiqua" w:cs="Times New Roman"/>
          <w:sz w:val="24"/>
          <w:szCs w:val="24"/>
        </w:rPr>
        <w:t>,</w:t>
      </w:r>
      <w:r w:rsidR="00951C22" w:rsidRPr="003D3F0D">
        <w:rPr>
          <w:rFonts w:ascii="Book Antiqua" w:hAnsi="Book Antiqua" w:cs="Times New Roman"/>
          <w:sz w:val="24"/>
          <w:szCs w:val="24"/>
        </w:rPr>
        <w:t>71</w:t>
      </w:r>
      <w:proofErr w:type="gramEnd"/>
      <w:r w:rsidRPr="003D3F0D">
        <w:rPr>
          <w:rFonts w:ascii="Book Antiqua" w:hAnsi="Book Antiqua" w:cs="Times New Roman"/>
          <w:sz w:val="24"/>
          <w:szCs w:val="24"/>
        </w:rPr>
        <w:t xml:space="preserve">%. </w:t>
      </w:r>
    </w:p>
    <w:p w:rsidR="00711FF9" w:rsidRPr="003D3F0D" w:rsidRDefault="00711FF9" w:rsidP="003D3F0D">
      <w:pPr>
        <w:autoSpaceDE w:val="0"/>
        <w:autoSpaceDN w:val="0"/>
        <w:adjustRightInd w:val="0"/>
        <w:spacing w:after="0" w:line="360" w:lineRule="auto"/>
        <w:ind w:firstLine="720"/>
        <w:jc w:val="both"/>
        <w:rPr>
          <w:rFonts w:ascii="Book Antiqua" w:hAnsi="Book Antiqua" w:cs="Times New Roman"/>
          <w:sz w:val="24"/>
          <w:szCs w:val="24"/>
        </w:rPr>
      </w:pPr>
    </w:p>
    <w:p w:rsidR="00B14B44" w:rsidRPr="003D3F0D" w:rsidRDefault="00B14B44" w:rsidP="00711FF9">
      <w:pPr>
        <w:autoSpaceDE w:val="0"/>
        <w:autoSpaceDN w:val="0"/>
        <w:adjustRightInd w:val="0"/>
        <w:spacing w:after="0" w:line="360" w:lineRule="auto"/>
        <w:jc w:val="both"/>
        <w:rPr>
          <w:rFonts w:ascii="Book Antiqua" w:hAnsi="Book Antiqua" w:cs="Times New Roman"/>
          <w:b/>
          <w:sz w:val="24"/>
          <w:szCs w:val="24"/>
        </w:rPr>
      </w:pPr>
      <w:r w:rsidRPr="003D3F0D">
        <w:rPr>
          <w:rFonts w:ascii="Book Antiqua" w:hAnsi="Book Antiqua" w:cs="Times New Roman"/>
          <w:b/>
          <w:sz w:val="24"/>
          <w:szCs w:val="24"/>
        </w:rPr>
        <w:t>Koreksi kesalahan pengukuran</w:t>
      </w:r>
    </w:p>
    <w:p w:rsidR="00B14B44"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r w:rsidRPr="003D3F0D">
        <w:rPr>
          <w:rFonts w:ascii="Book Antiqua" w:hAnsi="Book Antiqua" w:cs="Times New Roman"/>
          <w:sz w:val="24"/>
          <w:szCs w:val="24"/>
        </w:rPr>
        <w:t xml:space="preserve">Berdasarkan hasil analisis artikel dapat diketahui bahwa tidak semua studi mencantumkan reliabilitas pengukuran baik untuk variabel independen maupun variabel dependen (residential satisfaction dengan housing characteristic).Dari 20 studi terdapat </w:t>
      </w:r>
      <w:r w:rsidR="00951C22" w:rsidRPr="003D3F0D">
        <w:rPr>
          <w:rFonts w:ascii="Book Antiqua" w:hAnsi="Book Antiqua" w:cs="Times New Roman"/>
          <w:sz w:val="24"/>
          <w:szCs w:val="24"/>
        </w:rPr>
        <w:t>12</w:t>
      </w:r>
      <w:r w:rsidRPr="003D3F0D">
        <w:rPr>
          <w:rFonts w:ascii="Book Antiqua" w:hAnsi="Book Antiqua" w:cs="Times New Roman"/>
          <w:sz w:val="24"/>
          <w:szCs w:val="24"/>
        </w:rPr>
        <w:t xml:space="preserve"> studi yang tidak mencantumkan reliabilitas pengukuran untuk variabel independent; </w:t>
      </w:r>
      <w:r w:rsidRPr="003D3F0D">
        <w:rPr>
          <w:rFonts w:ascii="Book Antiqua" w:hAnsi="Book Antiqua" w:cs="Times New Roman"/>
          <w:sz w:val="24"/>
          <w:szCs w:val="24"/>
        </w:rPr>
        <w:lastRenderedPageBreak/>
        <w:t>sedangkan reliabilitas pengukuran regulasi variabel dependent tidak dicantumkan sebanyak 1</w:t>
      </w:r>
      <w:r w:rsidR="00951C22" w:rsidRPr="003D3F0D">
        <w:rPr>
          <w:rFonts w:ascii="Book Antiqua" w:hAnsi="Book Antiqua" w:cs="Times New Roman"/>
          <w:sz w:val="24"/>
          <w:szCs w:val="24"/>
        </w:rPr>
        <w:t>6</w:t>
      </w:r>
      <w:r w:rsidRPr="003D3F0D">
        <w:rPr>
          <w:rFonts w:ascii="Book Antiqua" w:hAnsi="Book Antiqua" w:cs="Times New Roman"/>
          <w:sz w:val="24"/>
          <w:szCs w:val="24"/>
        </w:rPr>
        <w:t xml:space="preserve"> studi.</w:t>
      </w:r>
    </w:p>
    <w:p w:rsidR="00711FF9" w:rsidRPr="003D3F0D" w:rsidRDefault="00711FF9" w:rsidP="003D3F0D">
      <w:pPr>
        <w:autoSpaceDE w:val="0"/>
        <w:autoSpaceDN w:val="0"/>
        <w:adjustRightInd w:val="0"/>
        <w:spacing w:after="0" w:line="360" w:lineRule="auto"/>
        <w:ind w:firstLine="720"/>
        <w:jc w:val="both"/>
        <w:rPr>
          <w:rFonts w:ascii="Book Antiqua" w:hAnsi="Book Antiqua" w:cs="Times New Roman"/>
          <w:sz w:val="24"/>
          <w:szCs w:val="24"/>
        </w:rPr>
      </w:pPr>
    </w:p>
    <w:p w:rsidR="00B14B44" w:rsidRPr="003D3F0D" w:rsidRDefault="00B14B44" w:rsidP="00711FF9">
      <w:pPr>
        <w:autoSpaceDE w:val="0"/>
        <w:autoSpaceDN w:val="0"/>
        <w:adjustRightInd w:val="0"/>
        <w:spacing w:after="0" w:line="360" w:lineRule="auto"/>
        <w:ind w:firstLine="720"/>
        <w:jc w:val="center"/>
        <w:rPr>
          <w:rFonts w:ascii="Book Antiqua" w:hAnsi="Book Antiqua" w:cs="Times New Roman"/>
          <w:sz w:val="24"/>
          <w:szCs w:val="24"/>
        </w:rPr>
      </w:pPr>
      <w:proofErr w:type="gramStart"/>
      <w:r w:rsidRPr="003D3F0D">
        <w:rPr>
          <w:rFonts w:ascii="Book Antiqua" w:hAnsi="Book Antiqua" w:cs="Times New Roman"/>
          <w:sz w:val="24"/>
          <w:szCs w:val="24"/>
        </w:rPr>
        <w:t>Tabel 5.</w:t>
      </w:r>
      <w:proofErr w:type="gramEnd"/>
      <w:r w:rsidRPr="003D3F0D">
        <w:rPr>
          <w:rFonts w:ascii="Book Antiqua" w:hAnsi="Book Antiqua" w:cs="Times New Roman"/>
          <w:sz w:val="24"/>
          <w:szCs w:val="24"/>
        </w:rPr>
        <w:t xml:space="preserve"> Lembar Kerja untuk Mencari Estimasi Kesalahan Pengukuran</w:t>
      </w:r>
    </w:p>
    <w:tbl>
      <w:tblPr>
        <w:tblStyle w:val="LightShading"/>
        <w:tblpPr w:leftFromText="180" w:rightFromText="180" w:vertAnchor="text" w:horzAnchor="margin" w:tblpXSpec="center" w:tblpY="319"/>
        <w:tblW w:w="9640" w:type="dxa"/>
        <w:tblLook w:val="04A0" w:firstRow="1" w:lastRow="0" w:firstColumn="1" w:lastColumn="0" w:noHBand="0" w:noVBand="1"/>
      </w:tblPr>
      <w:tblGrid>
        <w:gridCol w:w="851"/>
        <w:gridCol w:w="1100"/>
        <w:gridCol w:w="1878"/>
        <w:gridCol w:w="1056"/>
        <w:gridCol w:w="1134"/>
        <w:gridCol w:w="851"/>
        <w:gridCol w:w="960"/>
        <w:gridCol w:w="1024"/>
        <w:gridCol w:w="786"/>
      </w:tblGrid>
      <w:tr w:rsidR="009F1A34" w:rsidRPr="00512BB0" w:rsidTr="009F1A34">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hideMark/>
          </w:tcPr>
          <w:p w:rsidR="009F1A34" w:rsidRPr="00512BB0" w:rsidRDefault="009F1A34" w:rsidP="009F1A34">
            <w:pPr>
              <w:ind w:firstLine="216"/>
              <w:jc w:val="center"/>
              <w:rPr>
                <w:rFonts w:ascii="Book Antiqua" w:eastAsia="Times New Roman" w:hAnsi="Book Antiqua" w:cs="Times New Roman"/>
                <w:b w:val="0"/>
                <w:bCs w:val="0"/>
                <w:sz w:val="16"/>
                <w:szCs w:val="16"/>
                <w:lang w:eastAsia="id-ID"/>
              </w:rPr>
            </w:pPr>
            <w:r w:rsidRPr="00512BB0">
              <w:rPr>
                <w:rFonts w:ascii="Book Antiqua" w:eastAsia="Times New Roman" w:hAnsi="Book Antiqua" w:cs="Times New Roman"/>
                <w:sz w:val="16"/>
                <w:szCs w:val="16"/>
                <w:lang w:eastAsia="id-ID"/>
              </w:rPr>
              <w:t>No</w:t>
            </w:r>
          </w:p>
        </w:tc>
        <w:tc>
          <w:tcPr>
            <w:tcW w:w="1100" w:type="dxa"/>
            <w:shd w:val="clear" w:color="auto" w:fill="auto"/>
            <w:noWrap/>
            <w:hideMark/>
          </w:tcPr>
          <w:p w:rsidR="009F1A34" w:rsidRPr="00512BB0" w:rsidRDefault="009F1A34" w:rsidP="009F1A34">
            <w:pPr>
              <w:ind w:firstLine="175"/>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512BB0">
              <w:rPr>
                <w:rFonts w:ascii="Book Antiqua" w:eastAsia="Times New Roman" w:hAnsi="Book Antiqua" w:cs="Times New Roman"/>
                <w:sz w:val="16"/>
                <w:szCs w:val="16"/>
                <w:lang w:eastAsia="id-ID"/>
              </w:rPr>
              <w:t>N</w:t>
            </w:r>
          </w:p>
        </w:tc>
        <w:tc>
          <w:tcPr>
            <w:tcW w:w="1878" w:type="dxa"/>
            <w:shd w:val="clear" w:color="auto" w:fill="auto"/>
            <w:noWrap/>
            <w:hideMark/>
          </w:tcPr>
          <w:p w:rsidR="009F1A34" w:rsidRPr="00512BB0" w:rsidRDefault="009F1A34" w:rsidP="009F1A34">
            <w:pPr>
              <w:ind w:firstLine="210"/>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512BB0">
              <w:rPr>
                <w:rFonts w:ascii="Book Antiqua" w:eastAsia="Times New Roman" w:hAnsi="Book Antiqua" w:cs="Times New Roman"/>
                <w:sz w:val="16"/>
                <w:szCs w:val="16"/>
                <w:lang w:eastAsia="id-ID"/>
              </w:rPr>
              <w:t>Subjek</w:t>
            </w:r>
          </w:p>
        </w:tc>
        <w:tc>
          <w:tcPr>
            <w:tcW w:w="1056" w:type="dxa"/>
            <w:shd w:val="clear" w:color="auto" w:fill="auto"/>
            <w:noWrap/>
            <w:hideMark/>
          </w:tcPr>
          <w:p w:rsidR="009F1A34" w:rsidRPr="00512BB0" w:rsidRDefault="009F1A34" w:rsidP="009F1A34">
            <w:pPr>
              <w:ind w:firstLine="175"/>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512BB0">
              <w:rPr>
                <w:rFonts w:ascii="Book Antiqua" w:eastAsia="Times New Roman" w:hAnsi="Book Antiqua" w:cs="Times New Roman"/>
                <w:sz w:val="16"/>
                <w:szCs w:val="16"/>
                <w:lang w:eastAsia="id-ID"/>
              </w:rPr>
              <w:t>r</w:t>
            </w:r>
            <w:r w:rsidRPr="00512BB0">
              <w:rPr>
                <w:rFonts w:ascii="Book Antiqua" w:eastAsia="Times New Roman" w:hAnsi="Book Antiqua" w:cs="Times New Roman"/>
                <w:sz w:val="16"/>
                <w:szCs w:val="16"/>
                <w:vertAlign w:val="subscript"/>
                <w:lang w:eastAsia="id-ID"/>
              </w:rPr>
              <w:t>XY</w:t>
            </w:r>
          </w:p>
        </w:tc>
        <w:tc>
          <w:tcPr>
            <w:tcW w:w="1134" w:type="dxa"/>
            <w:shd w:val="clear" w:color="auto" w:fill="auto"/>
            <w:noWrap/>
            <w:hideMark/>
          </w:tcPr>
          <w:p w:rsidR="009F1A34" w:rsidRPr="00512BB0" w:rsidRDefault="009F1A34" w:rsidP="009F1A34">
            <w:pPr>
              <w:ind w:firstLine="176"/>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512BB0">
              <w:rPr>
                <w:rFonts w:ascii="Book Antiqua" w:eastAsia="Times New Roman" w:hAnsi="Book Antiqua" w:cs="Times New Roman"/>
                <w:sz w:val="16"/>
                <w:szCs w:val="16"/>
                <w:lang w:eastAsia="id-ID"/>
              </w:rPr>
              <w:t>NXRXY</w:t>
            </w:r>
          </w:p>
        </w:tc>
        <w:tc>
          <w:tcPr>
            <w:tcW w:w="851" w:type="dxa"/>
            <w:shd w:val="clear" w:color="auto" w:fill="auto"/>
            <w:noWrap/>
            <w:hideMark/>
          </w:tcPr>
          <w:p w:rsidR="009F1A34" w:rsidRPr="00512BB0" w:rsidRDefault="009F1A34" w:rsidP="009F1A34">
            <w:pPr>
              <w:ind w:firstLine="176"/>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512BB0">
              <w:rPr>
                <w:rFonts w:ascii="Book Antiqua" w:eastAsia="Times New Roman" w:hAnsi="Book Antiqua" w:cs="Times New Roman"/>
                <w:sz w:val="16"/>
                <w:szCs w:val="16"/>
                <w:lang w:eastAsia="id-ID"/>
              </w:rPr>
              <w:t>raa</w:t>
            </w:r>
          </w:p>
        </w:tc>
        <w:tc>
          <w:tcPr>
            <w:tcW w:w="960" w:type="dxa"/>
            <w:shd w:val="clear" w:color="auto" w:fill="auto"/>
            <w:noWrap/>
            <w:hideMark/>
          </w:tcPr>
          <w:p w:rsidR="009F1A34" w:rsidRPr="00512BB0" w:rsidRDefault="009F1A34" w:rsidP="009F1A34">
            <w:pPr>
              <w:ind w:firstLine="175"/>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512BB0">
              <w:rPr>
                <w:rFonts w:ascii="Book Antiqua" w:eastAsia="Times New Roman" w:hAnsi="Book Antiqua" w:cs="Times New Roman"/>
                <w:sz w:val="16"/>
                <w:szCs w:val="16"/>
                <w:lang w:eastAsia="id-ID"/>
              </w:rPr>
              <w:t>(a)</w:t>
            </w:r>
          </w:p>
        </w:tc>
        <w:tc>
          <w:tcPr>
            <w:tcW w:w="1024" w:type="dxa"/>
            <w:shd w:val="clear" w:color="auto" w:fill="auto"/>
            <w:noWrap/>
            <w:hideMark/>
          </w:tcPr>
          <w:p w:rsidR="009F1A34" w:rsidRPr="00512BB0" w:rsidRDefault="009F1A34" w:rsidP="009F1A34">
            <w:pPr>
              <w:ind w:firstLine="208"/>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512BB0">
              <w:rPr>
                <w:rFonts w:ascii="Book Antiqua" w:eastAsia="Times New Roman" w:hAnsi="Book Antiqua" w:cs="Times New Roman"/>
                <w:sz w:val="16"/>
                <w:szCs w:val="16"/>
                <w:lang w:eastAsia="id-ID"/>
              </w:rPr>
              <w:t>rbb</w:t>
            </w:r>
          </w:p>
        </w:tc>
        <w:tc>
          <w:tcPr>
            <w:tcW w:w="786" w:type="dxa"/>
            <w:shd w:val="clear" w:color="auto" w:fill="auto"/>
            <w:noWrap/>
            <w:hideMark/>
          </w:tcPr>
          <w:p w:rsidR="009F1A34" w:rsidRPr="00512BB0" w:rsidRDefault="009F1A34" w:rsidP="009F1A34">
            <w:pPr>
              <w:ind w:firstLine="176"/>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b w:val="0"/>
                <w:bCs w:val="0"/>
                <w:sz w:val="16"/>
                <w:szCs w:val="16"/>
                <w:lang w:eastAsia="id-ID"/>
              </w:rPr>
            </w:pPr>
            <w:r w:rsidRPr="00512BB0">
              <w:rPr>
                <w:rFonts w:ascii="Book Antiqua" w:eastAsia="Times New Roman" w:hAnsi="Book Antiqua" w:cs="Times New Roman"/>
                <w:sz w:val="16"/>
                <w:szCs w:val="16"/>
                <w:lang w:eastAsia="id-ID"/>
              </w:rPr>
              <w:t>(b)</w:t>
            </w:r>
          </w:p>
        </w:tc>
      </w:tr>
      <w:tr w:rsidR="009F1A34" w:rsidRPr="00512BB0"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hideMark/>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1</w:t>
            </w:r>
          </w:p>
        </w:tc>
        <w:tc>
          <w:tcPr>
            <w:tcW w:w="1100" w:type="dxa"/>
            <w:shd w:val="clear" w:color="auto" w:fill="auto"/>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392</w:t>
            </w:r>
          </w:p>
        </w:tc>
        <w:tc>
          <w:tcPr>
            <w:tcW w:w="1878" w:type="dxa"/>
            <w:shd w:val="clear" w:color="auto" w:fill="auto"/>
            <w:hideMark/>
          </w:tcPr>
          <w:p w:rsidR="009F1A34" w:rsidRPr="00512BB0" w:rsidRDefault="009F1A34" w:rsidP="009F1A34">
            <w:pPr>
              <w:ind w:firstLine="21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warga pedesaan</w:t>
            </w:r>
          </w:p>
        </w:tc>
        <w:tc>
          <w:tcPr>
            <w:tcW w:w="1056"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0.652</w:t>
            </w:r>
          </w:p>
        </w:tc>
        <w:tc>
          <w:tcPr>
            <w:tcW w:w="1134"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255.584</w:t>
            </w:r>
          </w:p>
        </w:tc>
        <w:tc>
          <w:tcPr>
            <w:tcW w:w="851"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960"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1024" w:type="dxa"/>
            <w:shd w:val="clear" w:color="auto" w:fill="auto"/>
            <w:noWrap/>
            <w:hideMark/>
          </w:tcPr>
          <w:p w:rsidR="009F1A34" w:rsidRPr="00512BB0" w:rsidRDefault="009F1A34" w:rsidP="009F1A34">
            <w:pPr>
              <w:ind w:firstLine="208"/>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786"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r>
      <w:tr w:rsidR="009F1A34" w:rsidRPr="00512BB0" w:rsidTr="009F1A34">
        <w:trPr>
          <w:trHeight w:val="37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2</w:t>
            </w:r>
          </w:p>
        </w:tc>
        <w:tc>
          <w:tcPr>
            <w:tcW w:w="1100" w:type="dxa"/>
            <w:shd w:val="clear" w:color="auto" w:fill="auto"/>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745</w:t>
            </w:r>
          </w:p>
        </w:tc>
        <w:tc>
          <w:tcPr>
            <w:tcW w:w="1878" w:type="dxa"/>
            <w:shd w:val="clear" w:color="auto" w:fill="auto"/>
            <w:hideMark/>
          </w:tcPr>
          <w:p w:rsidR="009F1A34" w:rsidRPr="00512BB0" w:rsidRDefault="009F1A34" w:rsidP="009F1A34">
            <w:pPr>
              <w:ind w:firstLine="21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warga perumahan</w:t>
            </w:r>
          </w:p>
        </w:tc>
        <w:tc>
          <w:tcPr>
            <w:tcW w:w="1056"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0.32</w:t>
            </w:r>
          </w:p>
        </w:tc>
        <w:tc>
          <w:tcPr>
            <w:tcW w:w="1134"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238.4</w:t>
            </w:r>
          </w:p>
        </w:tc>
        <w:tc>
          <w:tcPr>
            <w:tcW w:w="851"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960"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1024" w:type="dxa"/>
            <w:shd w:val="clear" w:color="auto" w:fill="auto"/>
            <w:noWrap/>
            <w:hideMark/>
          </w:tcPr>
          <w:p w:rsidR="009F1A34" w:rsidRPr="00512BB0" w:rsidRDefault="009F1A34" w:rsidP="009F1A34">
            <w:pPr>
              <w:ind w:firstLine="208"/>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786"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r>
      <w:tr w:rsidR="009F1A34" w:rsidRPr="00512BB0"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3</w:t>
            </w:r>
          </w:p>
        </w:tc>
        <w:tc>
          <w:tcPr>
            <w:tcW w:w="1100" w:type="dxa"/>
            <w:shd w:val="clear" w:color="auto" w:fill="auto"/>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57</w:t>
            </w:r>
          </w:p>
        </w:tc>
        <w:tc>
          <w:tcPr>
            <w:tcW w:w="1878" w:type="dxa"/>
            <w:shd w:val="clear" w:color="auto" w:fill="auto"/>
            <w:hideMark/>
          </w:tcPr>
          <w:p w:rsidR="009F1A34" w:rsidRPr="00512BB0" w:rsidRDefault="009F1A34" w:rsidP="009F1A34">
            <w:pPr>
              <w:ind w:firstLine="21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lansia</w:t>
            </w:r>
          </w:p>
        </w:tc>
        <w:tc>
          <w:tcPr>
            <w:tcW w:w="1056"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0.291</w:t>
            </w:r>
          </w:p>
        </w:tc>
        <w:tc>
          <w:tcPr>
            <w:tcW w:w="1134"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16.587</w:t>
            </w:r>
          </w:p>
        </w:tc>
        <w:tc>
          <w:tcPr>
            <w:tcW w:w="851"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0.770</w:t>
            </w:r>
          </w:p>
        </w:tc>
        <w:tc>
          <w:tcPr>
            <w:tcW w:w="960"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1024" w:type="dxa"/>
            <w:shd w:val="clear" w:color="auto" w:fill="auto"/>
            <w:noWrap/>
            <w:hideMark/>
          </w:tcPr>
          <w:p w:rsidR="009F1A34" w:rsidRPr="00512BB0" w:rsidRDefault="009F1A34" w:rsidP="009F1A34">
            <w:pPr>
              <w:ind w:firstLine="208"/>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0.760</w:t>
            </w:r>
          </w:p>
        </w:tc>
        <w:tc>
          <w:tcPr>
            <w:tcW w:w="786"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r>
      <w:tr w:rsidR="009F1A34" w:rsidRPr="00512BB0" w:rsidTr="009F1A34">
        <w:trPr>
          <w:trHeight w:val="37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4</w:t>
            </w:r>
          </w:p>
        </w:tc>
        <w:tc>
          <w:tcPr>
            <w:tcW w:w="1100" w:type="dxa"/>
            <w:shd w:val="clear" w:color="auto" w:fill="auto"/>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64</w:t>
            </w:r>
          </w:p>
        </w:tc>
        <w:tc>
          <w:tcPr>
            <w:tcW w:w="1878" w:type="dxa"/>
            <w:shd w:val="clear" w:color="auto" w:fill="auto"/>
            <w:hideMark/>
          </w:tcPr>
          <w:p w:rsidR="009F1A34" w:rsidRPr="00512BB0" w:rsidRDefault="009F1A34" w:rsidP="009F1A34">
            <w:pPr>
              <w:ind w:firstLine="21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lansia</w:t>
            </w:r>
          </w:p>
        </w:tc>
        <w:tc>
          <w:tcPr>
            <w:tcW w:w="1056"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-0.17</w:t>
            </w:r>
          </w:p>
        </w:tc>
        <w:tc>
          <w:tcPr>
            <w:tcW w:w="1134"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-10.88</w:t>
            </w:r>
          </w:p>
        </w:tc>
        <w:tc>
          <w:tcPr>
            <w:tcW w:w="851"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960"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1024" w:type="dxa"/>
            <w:shd w:val="clear" w:color="auto" w:fill="auto"/>
            <w:noWrap/>
            <w:hideMark/>
          </w:tcPr>
          <w:p w:rsidR="009F1A34" w:rsidRPr="00512BB0" w:rsidRDefault="009F1A34" w:rsidP="009F1A34">
            <w:pPr>
              <w:ind w:firstLine="208"/>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786"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r>
      <w:tr w:rsidR="009F1A34" w:rsidRPr="00512BB0"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5</w:t>
            </w:r>
          </w:p>
        </w:tc>
        <w:tc>
          <w:tcPr>
            <w:tcW w:w="1100" w:type="dxa"/>
            <w:shd w:val="clear" w:color="auto" w:fill="auto"/>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267</w:t>
            </w:r>
          </w:p>
        </w:tc>
        <w:tc>
          <w:tcPr>
            <w:tcW w:w="1878" w:type="dxa"/>
            <w:shd w:val="clear" w:color="auto" w:fill="auto"/>
            <w:hideMark/>
          </w:tcPr>
          <w:p w:rsidR="009F1A34" w:rsidRPr="00512BB0" w:rsidRDefault="009F1A34" w:rsidP="009F1A34">
            <w:pPr>
              <w:ind w:firstLine="21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 xml:space="preserve">warga perumahan </w:t>
            </w:r>
          </w:p>
        </w:tc>
        <w:tc>
          <w:tcPr>
            <w:tcW w:w="1056"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0.05</w:t>
            </w:r>
          </w:p>
        </w:tc>
        <w:tc>
          <w:tcPr>
            <w:tcW w:w="1134"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13.35</w:t>
            </w:r>
          </w:p>
        </w:tc>
        <w:tc>
          <w:tcPr>
            <w:tcW w:w="851"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960"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1024" w:type="dxa"/>
            <w:shd w:val="clear" w:color="auto" w:fill="auto"/>
            <w:noWrap/>
            <w:hideMark/>
          </w:tcPr>
          <w:p w:rsidR="009F1A34" w:rsidRPr="00512BB0" w:rsidRDefault="009F1A34" w:rsidP="009F1A34">
            <w:pPr>
              <w:ind w:firstLine="208"/>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786"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r>
      <w:tr w:rsidR="009F1A34" w:rsidRPr="00512BB0" w:rsidTr="009F1A34">
        <w:trPr>
          <w:trHeight w:val="37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6</w:t>
            </w:r>
          </w:p>
        </w:tc>
        <w:tc>
          <w:tcPr>
            <w:tcW w:w="1100" w:type="dxa"/>
            <w:shd w:val="clear" w:color="auto" w:fill="auto"/>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121</w:t>
            </w:r>
          </w:p>
        </w:tc>
        <w:tc>
          <w:tcPr>
            <w:tcW w:w="1878" w:type="dxa"/>
            <w:shd w:val="clear" w:color="auto" w:fill="auto"/>
            <w:hideMark/>
          </w:tcPr>
          <w:p w:rsidR="009F1A34" w:rsidRPr="00512BB0" w:rsidRDefault="009F1A34" w:rsidP="009F1A34">
            <w:pPr>
              <w:ind w:firstLine="21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warga perumahan</w:t>
            </w:r>
          </w:p>
        </w:tc>
        <w:tc>
          <w:tcPr>
            <w:tcW w:w="1056"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-0.28</w:t>
            </w:r>
          </w:p>
        </w:tc>
        <w:tc>
          <w:tcPr>
            <w:tcW w:w="1134"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-33.88</w:t>
            </w:r>
          </w:p>
        </w:tc>
        <w:tc>
          <w:tcPr>
            <w:tcW w:w="851"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0.630</w:t>
            </w:r>
          </w:p>
        </w:tc>
        <w:tc>
          <w:tcPr>
            <w:tcW w:w="960"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1024" w:type="dxa"/>
            <w:shd w:val="clear" w:color="auto" w:fill="auto"/>
            <w:noWrap/>
            <w:hideMark/>
          </w:tcPr>
          <w:p w:rsidR="009F1A34" w:rsidRPr="00512BB0" w:rsidRDefault="009F1A34" w:rsidP="009F1A34">
            <w:pPr>
              <w:ind w:firstLine="208"/>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0.750</w:t>
            </w:r>
          </w:p>
        </w:tc>
        <w:tc>
          <w:tcPr>
            <w:tcW w:w="786"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r>
      <w:tr w:rsidR="009F1A34" w:rsidRPr="00512BB0"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7</w:t>
            </w:r>
          </w:p>
        </w:tc>
        <w:tc>
          <w:tcPr>
            <w:tcW w:w="1100" w:type="dxa"/>
            <w:shd w:val="clear" w:color="auto" w:fill="auto"/>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1123</w:t>
            </w:r>
          </w:p>
        </w:tc>
        <w:tc>
          <w:tcPr>
            <w:tcW w:w="1878" w:type="dxa"/>
            <w:shd w:val="clear" w:color="auto" w:fill="auto"/>
            <w:hideMark/>
          </w:tcPr>
          <w:p w:rsidR="009F1A34" w:rsidRPr="00512BB0" w:rsidRDefault="009F1A34" w:rsidP="009F1A34">
            <w:pPr>
              <w:ind w:firstLine="21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warga perumahan</w:t>
            </w:r>
          </w:p>
        </w:tc>
        <w:tc>
          <w:tcPr>
            <w:tcW w:w="1056"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-0.06</w:t>
            </w:r>
          </w:p>
        </w:tc>
        <w:tc>
          <w:tcPr>
            <w:tcW w:w="1134"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-67.38</w:t>
            </w:r>
          </w:p>
        </w:tc>
        <w:tc>
          <w:tcPr>
            <w:tcW w:w="851"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0.720</w:t>
            </w:r>
          </w:p>
        </w:tc>
        <w:tc>
          <w:tcPr>
            <w:tcW w:w="960"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0.849</w:t>
            </w:r>
          </w:p>
        </w:tc>
        <w:tc>
          <w:tcPr>
            <w:tcW w:w="1024" w:type="dxa"/>
            <w:shd w:val="clear" w:color="auto" w:fill="auto"/>
            <w:noWrap/>
            <w:hideMark/>
          </w:tcPr>
          <w:p w:rsidR="009F1A34" w:rsidRPr="00512BB0" w:rsidRDefault="009F1A34" w:rsidP="009F1A34">
            <w:pPr>
              <w:ind w:firstLine="208"/>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786"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r>
      <w:tr w:rsidR="009F1A34" w:rsidRPr="00512BB0" w:rsidTr="009F1A34">
        <w:trPr>
          <w:trHeight w:val="37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8</w:t>
            </w:r>
          </w:p>
        </w:tc>
        <w:tc>
          <w:tcPr>
            <w:tcW w:w="1100" w:type="dxa"/>
            <w:shd w:val="clear" w:color="auto" w:fill="auto"/>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250</w:t>
            </w:r>
          </w:p>
        </w:tc>
        <w:tc>
          <w:tcPr>
            <w:tcW w:w="1878" w:type="dxa"/>
            <w:shd w:val="clear" w:color="auto" w:fill="auto"/>
            <w:hideMark/>
          </w:tcPr>
          <w:p w:rsidR="009F1A34" w:rsidRPr="00512BB0" w:rsidRDefault="009F1A34" w:rsidP="009F1A34">
            <w:pPr>
              <w:ind w:firstLine="21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 xml:space="preserve">warga perumahan </w:t>
            </w:r>
          </w:p>
        </w:tc>
        <w:tc>
          <w:tcPr>
            <w:tcW w:w="1056"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0.6</w:t>
            </w:r>
          </w:p>
        </w:tc>
        <w:tc>
          <w:tcPr>
            <w:tcW w:w="1134"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150</w:t>
            </w:r>
          </w:p>
        </w:tc>
        <w:tc>
          <w:tcPr>
            <w:tcW w:w="851"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960"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1024" w:type="dxa"/>
            <w:shd w:val="clear" w:color="auto" w:fill="auto"/>
            <w:noWrap/>
            <w:hideMark/>
          </w:tcPr>
          <w:p w:rsidR="009F1A34" w:rsidRPr="00512BB0" w:rsidRDefault="009F1A34" w:rsidP="009F1A34">
            <w:pPr>
              <w:ind w:firstLine="208"/>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786"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r>
      <w:tr w:rsidR="009F1A34" w:rsidRPr="00512BB0"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9</w:t>
            </w:r>
          </w:p>
        </w:tc>
        <w:tc>
          <w:tcPr>
            <w:tcW w:w="1100" w:type="dxa"/>
            <w:shd w:val="clear" w:color="auto" w:fill="auto"/>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5170</w:t>
            </w:r>
          </w:p>
        </w:tc>
        <w:tc>
          <w:tcPr>
            <w:tcW w:w="1878" w:type="dxa"/>
            <w:shd w:val="clear" w:color="auto" w:fill="auto"/>
            <w:hideMark/>
          </w:tcPr>
          <w:p w:rsidR="009F1A34" w:rsidRPr="00512BB0" w:rsidRDefault="009F1A34" w:rsidP="009F1A34">
            <w:pPr>
              <w:ind w:firstLine="21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lansia</w:t>
            </w:r>
          </w:p>
        </w:tc>
        <w:tc>
          <w:tcPr>
            <w:tcW w:w="1056"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0.019</w:t>
            </w:r>
          </w:p>
        </w:tc>
        <w:tc>
          <w:tcPr>
            <w:tcW w:w="1134"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98.23</w:t>
            </w:r>
          </w:p>
        </w:tc>
        <w:tc>
          <w:tcPr>
            <w:tcW w:w="851"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960"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1024" w:type="dxa"/>
            <w:shd w:val="clear" w:color="auto" w:fill="auto"/>
            <w:noWrap/>
            <w:hideMark/>
          </w:tcPr>
          <w:p w:rsidR="009F1A34" w:rsidRPr="00512BB0" w:rsidRDefault="009F1A34" w:rsidP="009F1A34">
            <w:pPr>
              <w:ind w:firstLine="208"/>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786"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r>
      <w:tr w:rsidR="009F1A34" w:rsidRPr="00512BB0" w:rsidTr="009F1A34">
        <w:trPr>
          <w:trHeight w:val="37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10</w:t>
            </w:r>
          </w:p>
        </w:tc>
        <w:tc>
          <w:tcPr>
            <w:tcW w:w="1100" w:type="dxa"/>
            <w:shd w:val="clear" w:color="auto" w:fill="auto"/>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2164</w:t>
            </w:r>
          </w:p>
        </w:tc>
        <w:tc>
          <w:tcPr>
            <w:tcW w:w="1878" w:type="dxa"/>
            <w:shd w:val="clear" w:color="auto" w:fill="auto"/>
            <w:hideMark/>
          </w:tcPr>
          <w:p w:rsidR="009F1A34" w:rsidRPr="00512BB0" w:rsidRDefault="009F1A34" w:rsidP="009F1A34">
            <w:pPr>
              <w:ind w:firstLine="21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warga perumahan</w:t>
            </w:r>
          </w:p>
        </w:tc>
        <w:tc>
          <w:tcPr>
            <w:tcW w:w="1056"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-0.2177</w:t>
            </w:r>
          </w:p>
        </w:tc>
        <w:tc>
          <w:tcPr>
            <w:tcW w:w="1134"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-471.103</w:t>
            </w:r>
          </w:p>
        </w:tc>
        <w:tc>
          <w:tcPr>
            <w:tcW w:w="851"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960"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1024" w:type="dxa"/>
            <w:shd w:val="clear" w:color="auto" w:fill="auto"/>
            <w:noWrap/>
            <w:hideMark/>
          </w:tcPr>
          <w:p w:rsidR="009F1A34" w:rsidRPr="00512BB0" w:rsidRDefault="009F1A34" w:rsidP="009F1A34">
            <w:pPr>
              <w:ind w:firstLine="208"/>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786"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r>
      <w:tr w:rsidR="009F1A34" w:rsidRPr="00512BB0"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11</w:t>
            </w:r>
          </w:p>
        </w:tc>
        <w:tc>
          <w:tcPr>
            <w:tcW w:w="1100" w:type="dxa"/>
            <w:shd w:val="clear" w:color="auto" w:fill="auto"/>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1714</w:t>
            </w:r>
          </w:p>
        </w:tc>
        <w:tc>
          <w:tcPr>
            <w:tcW w:w="1878" w:type="dxa"/>
            <w:shd w:val="clear" w:color="auto" w:fill="auto"/>
            <w:hideMark/>
          </w:tcPr>
          <w:p w:rsidR="009F1A34" w:rsidRPr="00512BB0" w:rsidRDefault="009F1A34" w:rsidP="009F1A34">
            <w:pPr>
              <w:ind w:firstLine="21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murid</w:t>
            </w:r>
          </w:p>
        </w:tc>
        <w:tc>
          <w:tcPr>
            <w:tcW w:w="1056"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0.2</w:t>
            </w:r>
          </w:p>
        </w:tc>
        <w:tc>
          <w:tcPr>
            <w:tcW w:w="1134"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342.8</w:t>
            </w:r>
          </w:p>
        </w:tc>
        <w:tc>
          <w:tcPr>
            <w:tcW w:w="851"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0.910</w:t>
            </w:r>
          </w:p>
        </w:tc>
        <w:tc>
          <w:tcPr>
            <w:tcW w:w="960"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0.954</w:t>
            </w:r>
          </w:p>
        </w:tc>
        <w:tc>
          <w:tcPr>
            <w:tcW w:w="1024" w:type="dxa"/>
            <w:shd w:val="clear" w:color="auto" w:fill="auto"/>
            <w:noWrap/>
            <w:hideMark/>
          </w:tcPr>
          <w:p w:rsidR="009F1A34" w:rsidRPr="00512BB0" w:rsidRDefault="009F1A34" w:rsidP="009F1A34">
            <w:pPr>
              <w:ind w:firstLine="208"/>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0.710</w:t>
            </w:r>
          </w:p>
        </w:tc>
        <w:tc>
          <w:tcPr>
            <w:tcW w:w="786"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0.843</w:t>
            </w:r>
          </w:p>
        </w:tc>
      </w:tr>
      <w:tr w:rsidR="009F1A34" w:rsidRPr="00512BB0" w:rsidTr="009F1A34">
        <w:trPr>
          <w:trHeight w:val="37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12</w:t>
            </w:r>
          </w:p>
        </w:tc>
        <w:tc>
          <w:tcPr>
            <w:tcW w:w="1100" w:type="dxa"/>
            <w:shd w:val="clear" w:color="auto" w:fill="auto"/>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4285</w:t>
            </w:r>
          </w:p>
        </w:tc>
        <w:tc>
          <w:tcPr>
            <w:tcW w:w="1878" w:type="dxa"/>
            <w:shd w:val="clear" w:color="auto" w:fill="auto"/>
            <w:hideMark/>
          </w:tcPr>
          <w:p w:rsidR="009F1A34" w:rsidRPr="00512BB0" w:rsidRDefault="009F1A34" w:rsidP="009F1A34">
            <w:pPr>
              <w:ind w:firstLine="21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 xml:space="preserve">warga perumahan </w:t>
            </w:r>
          </w:p>
        </w:tc>
        <w:tc>
          <w:tcPr>
            <w:tcW w:w="1056"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-0.013</w:t>
            </w:r>
          </w:p>
        </w:tc>
        <w:tc>
          <w:tcPr>
            <w:tcW w:w="1134"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-55.705</w:t>
            </w:r>
          </w:p>
        </w:tc>
        <w:tc>
          <w:tcPr>
            <w:tcW w:w="851"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0.890</w:t>
            </w:r>
          </w:p>
        </w:tc>
        <w:tc>
          <w:tcPr>
            <w:tcW w:w="960"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0.943</w:t>
            </w:r>
          </w:p>
        </w:tc>
        <w:tc>
          <w:tcPr>
            <w:tcW w:w="1024" w:type="dxa"/>
            <w:shd w:val="clear" w:color="auto" w:fill="auto"/>
            <w:noWrap/>
            <w:hideMark/>
          </w:tcPr>
          <w:p w:rsidR="009F1A34" w:rsidRPr="00512BB0" w:rsidRDefault="009F1A34" w:rsidP="009F1A34">
            <w:pPr>
              <w:ind w:firstLine="208"/>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786"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r>
      <w:tr w:rsidR="009F1A34" w:rsidRPr="00512BB0"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13</w:t>
            </w:r>
          </w:p>
        </w:tc>
        <w:tc>
          <w:tcPr>
            <w:tcW w:w="1100" w:type="dxa"/>
            <w:shd w:val="clear" w:color="auto" w:fill="auto"/>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321</w:t>
            </w:r>
          </w:p>
        </w:tc>
        <w:tc>
          <w:tcPr>
            <w:tcW w:w="1878" w:type="dxa"/>
            <w:shd w:val="clear" w:color="auto" w:fill="auto"/>
            <w:hideMark/>
          </w:tcPr>
          <w:p w:rsidR="009F1A34" w:rsidRPr="00512BB0" w:rsidRDefault="009F1A34" w:rsidP="009F1A34">
            <w:pPr>
              <w:ind w:firstLine="21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dewasa</w:t>
            </w:r>
          </w:p>
        </w:tc>
        <w:tc>
          <w:tcPr>
            <w:tcW w:w="1056"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0.618</w:t>
            </w:r>
          </w:p>
        </w:tc>
        <w:tc>
          <w:tcPr>
            <w:tcW w:w="1134"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198.378</w:t>
            </w:r>
          </w:p>
        </w:tc>
        <w:tc>
          <w:tcPr>
            <w:tcW w:w="851"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0.770</w:t>
            </w:r>
          </w:p>
        </w:tc>
        <w:tc>
          <w:tcPr>
            <w:tcW w:w="960"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0.877</w:t>
            </w:r>
          </w:p>
        </w:tc>
        <w:tc>
          <w:tcPr>
            <w:tcW w:w="1024" w:type="dxa"/>
            <w:shd w:val="clear" w:color="auto" w:fill="auto"/>
            <w:noWrap/>
            <w:hideMark/>
          </w:tcPr>
          <w:p w:rsidR="009F1A34" w:rsidRPr="00512BB0" w:rsidRDefault="009F1A34" w:rsidP="009F1A34">
            <w:pPr>
              <w:ind w:firstLine="208"/>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0.650</w:t>
            </w:r>
          </w:p>
        </w:tc>
        <w:tc>
          <w:tcPr>
            <w:tcW w:w="786"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0.806</w:t>
            </w:r>
          </w:p>
        </w:tc>
      </w:tr>
      <w:tr w:rsidR="009F1A34" w:rsidRPr="00512BB0" w:rsidTr="009F1A34">
        <w:trPr>
          <w:trHeight w:val="37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14</w:t>
            </w:r>
          </w:p>
        </w:tc>
        <w:tc>
          <w:tcPr>
            <w:tcW w:w="1100" w:type="dxa"/>
            <w:shd w:val="clear" w:color="auto" w:fill="auto"/>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187</w:t>
            </w:r>
          </w:p>
        </w:tc>
        <w:tc>
          <w:tcPr>
            <w:tcW w:w="1878" w:type="dxa"/>
            <w:shd w:val="clear" w:color="auto" w:fill="auto"/>
            <w:hideMark/>
          </w:tcPr>
          <w:p w:rsidR="009F1A34" w:rsidRPr="00512BB0" w:rsidRDefault="009F1A34" w:rsidP="009F1A34">
            <w:pPr>
              <w:ind w:firstLine="21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keluarga</w:t>
            </w:r>
          </w:p>
        </w:tc>
        <w:tc>
          <w:tcPr>
            <w:tcW w:w="1056"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0.707</w:t>
            </w:r>
          </w:p>
        </w:tc>
        <w:tc>
          <w:tcPr>
            <w:tcW w:w="1134"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132.209</w:t>
            </w:r>
          </w:p>
        </w:tc>
        <w:tc>
          <w:tcPr>
            <w:tcW w:w="851"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0.770</w:t>
            </w:r>
          </w:p>
        </w:tc>
        <w:tc>
          <w:tcPr>
            <w:tcW w:w="960"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0.877</w:t>
            </w:r>
          </w:p>
        </w:tc>
        <w:tc>
          <w:tcPr>
            <w:tcW w:w="1024" w:type="dxa"/>
            <w:shd w:val="clear" w:color="auto" w:fill="auto"/>
            <w:noWrap/>
            <w:hideMark/>
          </w:tcPr>
          <w:p w:rsidR="009F1A34" w:rsidRPr="00512BB0" w:rsidRDefault="009F1A34" w:rsidP="009F1A34">
            <w:pPr>
              <w:ind w:firstLine="208"/>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0.870</w:t>
            </w:r>
          </w:p>
        </w:tc>
        <w:tc>
          <w:tcPr>
            <w:tcW w:w="786"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0.933</w:t>
            </w:r>
          </w:p>
        </w:tc>
      </w:tr>
      <w:tr w:rsidR="009F1A34" w:rsidRPr="00512BB0"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15</w:t>
            </w:r>
          </w:p>
        </w:tc>
        <w:tc>
          <w:tcPr>
            <w:tcW w:w="1100" w:type="dxa"/>
            <w:shd w:val="clear" w:color="auto" w:fill="auto"/>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1621</w:t>
            </w:r>
          </w:p>
        </w:tc>
        <w:tc>
          <w:tcPr>
            <w:tcW w:w="1878" w:type="dxa"/>
            <w:shd w:val="clear" w:color="auto" w:fill="auto"/>
            <w:hideMark/>
          </w:tcPr>
          <w:p w:rsidR="009F1A34" w:rsidRPr="00512BB0" w:rsidRDefault="009F1A34" w:rsidP="009F1A34">
            <w:pPr>
              <w:ind w:firstLine="21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penghuni rumah</w:t>
            </w:r>
          </w:p>
        </w:tc>
        <w:tc>
          <w:tcPr>
            <w:tcW w:w="1056"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0.157</w:t>
            </w:r>
          </w:p>
        </w:tc>
        <w:tc>
          <w:tcPr>
            <w:tcW w:w="1134"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254.497</w:t>
            </w:r>
          </w:p>
        </w:tc>
        <w:tc>
          <w:tcPr>
            <w:tcW w:w="851" w:type="dxa"/>
            <w:shd w:val="clear" w:color="auto" w:fill="auto"/>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0.000</w:t>
            </w:r>
          </w:p>
        </w:tc>
        <w:tc>
          <w:tcPr>
            <w:tcW w:w="960"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1024" w:type="dxa"/>
            <w:shd w:val="clear" w:color="auto" w:fill="auto"/>
            <w:noWrap/>
            <w:hideMark/>
          </w:tcPr>
          <w:p w:rsidR="009F1A34" w:rsidRPr="00512BB0" w:rsidRDefault="009F1A34" w:rsidP="009F1A34">
            <w:pPr>
              <w:ind w:firstLine="208"/>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786"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r>
      <w:tr w:rsidR="009F1A34" w:rsidRPr="00512BB0" w:rsidTr="009F1A34">
        <w:trPr>
          <w:trHeight w:val="37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16</w:t>
            </w:r>
          </w:p>
        </w:tc>
        <w:tc>
          <w:tcPr>
            <w:tcW w:w="1100" w:type="dxa"/>
            <w:shd w:val="clear" w:color="auto" w:fill="auto"/>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30</w:t>
            </w:r>
          </w:p>
        </w:tc>
        <w:tc>
          <w:tcPr>
            <w:tcW w:w="1878" w:type="dxa"/>
            <w:shd w:val="clear" w:color="auto" w:fill="auto"/>
            <w:hideMark/>
          </w:tcPr>
          <w:p w:rsidR="009F1A34" w:rsidRPr="00512BB0" w:rsidRDefault="009F1A34" w:rsidP="009F1A34">
            <w:pPr>
              <w:ind w:firstLine="21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penghuni rumah</w:t>
            </w:r>
          </w:p>
        </w:tc>
        <w:tc>
          <w:tcPr>
            <w:tcW w:w="1056"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-0.23</w:t>
            </w:r>
          </w:p>
        </w:tc>
        <w:tc>
          <w:tcPr>
            <w:tcW w:w="1134"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-6.9</w:t>
            </w:r>
          </w:p>
        </w:tc>
        <w:tc>
          <w:tcPr>
            <w:tcW w:w="851"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0.920</w:t>
            </w:r>
          </w:p>
        </w:tc>
        <w:tc>
          <w:tcPr>
            <w:tcW w:w="960"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0.959</w:t>
            </w:r>
          </w:p>
        </w:tc>
        <w:tc>
          <w:tcPr>
            <w:tcW w:w="1024" w:type="dxa"/>
            <w:shd w:val="clear" w:color="auto" w:fill="auto"/>
            <w:noWrap/>
            <w:hideMark/>
          </w:tcPr>
          <w:p w:rsidR="009F1A34" w:rsidRPr="00512BB0" w:rsidRDefault="009F1A34" w:rsidP="009F1A34">
            <w:pPr>
              <w:ind w:firstLine="208"/>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786"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r>
      <w:tr w:rsidR="009F1A34" w:rsidRPr="00512BB0"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17</w:t>
            </w:r>
          </w:p>
        </w:tc>
        <w:tc>
          <w:tcPr>
            <w:tcW w:w="1100" w:type="dxa"/>
            <w:shd w:val="clear" w:color="auto" w:fill="auto"/>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954</w:t>
            </w:r>
          </w:p>
        </w:tc>
        <w:tc>
          <w:tcPr>
            <w:tcW w:w="1878" w:type="dxa"/>
            <w:shd w:val="clear" w:color="auto" w:fill="auto"/>
            <w:hideMark/>
          </w:tcPr>
          <w:p w:rsidR="009F1A34" w:rsidRPr="00512BB0" w:rsidRDefault="009F1A34" w:rsidP="009F1A34">
            <w:pPr>
              <w:ind w:firstLine="21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keluarga</w:t>
            </w:r>
          </w:p>
        </w:tc>
        <w:tc>
          <w:tcPr>
            <w:tcW w:w="1056"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0.052</w:t>
            </w:r>
          </w:p>
        </w:tc>
        <w:tc>
          <w:tcPr>
            <w:tcW w:w="1134"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49.608</w:t>
            </w:r>
          </w:p>
        </w:tc>
        <w:tc>
          <w:tcPr>
            <w:tcW w:w="851"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0.650</w:t>
            </w:r>
          </w:p>
        </w:tc>
        <w:tc>
          <w:tcPr>
            <w:tcW w:w="960"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0.806</w:t>
            </w:r>
          </w:p>
        </w:tc>
        <w:tc>
          <w:tcPr>
            <w:tcW w:w="1024" w:type="dxa"/>
            <w:shd w:val="clear" w:color="auto" w:fill="auto"/>
            <w:noWrap/>
            <w:hideMark/>
          </w:tcPr>
          <w:p w:rsidR="009F1A34" w:rsidRPr="00512BB0" w:rsidRDefault="009F1A34" w:rsidP="009F1A34">
            <w:pPr>
              <w:ind w:firstLine="208"/>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786"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r>
      <w:tr w:rsidR="009F1A34" w:rsidRPr="00512BB0" w:rsidTr="009F1A34">
        <w:trPr>
          <w:trHeight w:val="37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18</w:t>
            </w:r>
          </w:p>
        </w:tc>
        <w:tc>
          <w:tcPr>
            <w:tcW w:w="1100" w:type="dxa"/>
            <w:shd w:val="clear" w:color="auto" w:fill="auto"/>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25599</w:t>
            </w:r>
          </w:p>
        </w:tc>
        <w:tc>
          <w:tcPr>
            <w:tcW w:w="1878" w:type="dxa"/>
            <w:shd w:val="clear" w:color="auto" w:fill="auto"/>
            <w:hideMark/>
          </w:tcPr>
          <w:p w:rsidR="009F1A34" w:rsidRPr="00512BB0" w:rsidRDefault="009F1A34" w:rsidP="009F1A34">
            <w:pPr>
              <w:ind w:firstLine="21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penghuni rumah</w:t>
            </w:r>
          </w:p>
        </w:tc>
        <w:tc>
          <w:tcPr>
            <w:tcW w:w="1056"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0.12</w:t>
            </w:r>
          </w:p>
        </w:tc>
        <w:tc>
          <w:tcPr>
            <w:tcW w:w="1134"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3071.88</w:t>
            </w:r>
          </w:p>
        </w:tc>
        <w:tc>
          <w:tcPr>
            <w:tcW w:w="851"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960"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1024" w:type="dxa"/>
            <w:shd w:val="clear" w:color="auto" w:fill="auto"/>
            <w:noWrap/>
            <w:hideMark/>
          </w:tcPr>
          <w:p w:rsidR="009F1A34" w:rsidRPr="00512BB0" w:rsidRDefault="009F1A34" w:rsidP="009F1A34">
            <w:pPr>
              <w:ind w:firstLine="208"/>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786"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r>
      <w:tr w:rsidR="009F1A34" w:rsidRPr="00512BB0" w:rsidTr="009F1A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19</w:t>
            </w:r>
          </w:p>
        </w:tc>
        <w:tc>
          <w:tcPr>
            <w:tcW w:w="1100" w:type="dxa"/>
            <w:shd w:val="clear" w:color="auto" w:fill="auto"/>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2144</w:t>
            </w:r>
          </w:p>
        </w:tc>
        <w:tc>
          <w:tcPr>
            <w:tcW w:w="1878" w:type="dxa"/>
            <w:shd w:val="clear" w:color="auto" w:fill="auto"/>
            <w:hideMark/>
          </w:tcPr>
          <w:p w:rsidR="009F1A34" w:rsidRPr="00512BB0" w:rsidRDefault="009F1A34" w:rsidP="009F1A34">
            <w:pPr>
              <w:ind w:firstLine="21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pendatang</w:t>
            </w:r>
          </w:p>
        </w:tc>
        <w:tc>
          <w:tcPr>
            <w:tcW w:w="1056"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0.015</w:t>
            </w:r>
          </w:p>
        </w:tc>
        <w:tc>
          <w:tcPr>
            <w:tcW w:w="1134"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32.16</w:t>
            </w:r>
          </w:p>
        </w:tc>
        <w:tc>
          <w:tcPr>
            <w:tcW w:w="851"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960"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1024" w:type="dxa"/>
            <w:shd w:val="clear" w:color="auto" w:fill="auto"/>
            <w:noWrap/>
            <w:hideMark/>
          </w:tcPr>
          <w:p w:rsidR="009F1A34" w:rsidRPr="00512BB0" w:rsidRDefault="009F1A34" w:rsidP="009F1A34">
            <w:pPr>
              <w:ind w:firstLine="208"/>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786"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r>
      <w:tr w:rsidR="009F1A34" w:rsidRPr="00512BB0" w:rsidTr="009F1A34">
        <w:trPr>
          <w:trHeight w:val="40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20</w:t>
            </w:r>
          </w:p>
        </w:tc>
        <w:tc>
          <w:tcPr>
            <w:tcW w:w="1100" w:type="dxa"/>
            <w:shd w:val="clear" w:color="auto" w:fill="auto"/>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3911</w:t>
            </w:r>
          </w:p>
        </w:tc>
        <w:tc>
          <w:tcPr>
            <w:tcW w:w="1878" w:type="dxa"/>
            <w:shd w:val="clear" w:color="auto" w:fill="auto"/>
            <w:hideMark/>
          </w:tcPr>
          <w:p w:rsidR="009F1A34" w:rsidRPr="00512BB0" w:rsidRDefault="009F1A34" w:rsidP="009F1A34">
            <w:pPr>
              <w:ind w:firstLine="210"/>
              <w:cnfStyle w:val="000000000000" w:firstRow="0" w:lastRow="0" w:firstColumn="0" w:lastColumn="0" w:oddVBand="0" w:evenVBand="0" w:oddHBand="0"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penghuni rumah</w:t>
            </w:r>
          </w:p>
        </w:tc>
        <w:tc>
          <w:tcPr>
            <w:tcW w:w="1056"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0.8</w:t>
            </w:r>
          </w:p>
        </w:tc>
        <w:tc>
          <w:tcPr>
            <w:tcW w:w="1134"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3128.8</w:t>
            </w:r>
          </w:p>
        </w:tc>
        <w:tc>
          <w:tcPr>
            <w:tcW w:w="851"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960"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1024" w:type="dxa"/>
            <w:shd w:val="clear" w:color="auto" w:fill="auto"/>
            <w:noWrap/>
            <w:hideMark/>
          </w:tcPr>
          <w:p w:rsidR="009F1A34" w:rsidRPr="00512BB0" w:rsidRDefault="009F1A34" w:rsidP="009F1A34">
            <w:pPr>
              <w:ind w:firstLine="208"/>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786"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r>
      <w:tr w:rsidR="009F1A34" w:rsidRPr="00512BB0" w:rsidTr="009F1A3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tcPr>
          <w:p w:rsidR="009F1A34" w:rsidRPr="00512BB0" w:rsidRDefault="009F1A34" w:rsidP="009F1A34">
            <w:pPr>
              <w:ind w:firstLine="216"/>
              <w:jc w:val="center"/>
              <w:rPr>
                <w:rFonts w:ascii="Book Antiqua" w:eastAsia="Times New Roman" w:hAnsi="Book Antiqua" w:cs="Times New Roman"/>
                <w:sz w:val="16"/>
                <w:szCs w:val="16"/>
                <w:lang w:eastAsia="id-ID"/>
              </w:rPr>
            </w:pPr>
            <w:r w:rsidRPr="00512BB0">
              <w:rPr>
                <w:rFonts w:ascii="Book Antiqua" w:eastAsia="Times New Roman" w:hAnsi="Book Antiqua" w:cs="Times New Roman"/>
                <w:sz w:val="16"/>
                <w:szCs w:val="16"/>
                <w:lang w:eastAsia="id-ID"/>
              </w:rPr>
              <w:t>21</w:t>
            </w:r>
          </w:p>
        </w:tc>
        <w:tc>
          <w:tcPr>
            <w:tcW w:w="1100" w:type="dxa"/>
            <w:shd w:val="clear" w:color="auto" w:fill="auto"/>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337</w:t>
            </w:r>
          </w:p>
        </w:tc>
        <w:tc>
          <w:tcPr>
            <w:tcW w:w="1878" w:type="dxa"/>
            <w:shd w:val="clear" w:color="auto" w:fill="auto"/>
            <w:noWrap/>
            <w:hideMark/>
          </w:tcPr>
          <w:p w:rsidR="009F1A34" w:rsidRPr="00512BB0" w:rsidRDefault="009F1A34" w:rsidP="009F1A34">
            <w:pPr>
              <w:ind w:firstLine="210"/>
              <w:cnfStyle w:val="000000100000" w:firstRow="0" w:lastRow="0" w:firstColumn="0" w:lastColumn="0" w:oddVBand="0" w:evenVBand="0" w:oddHBand="1" w:evenHBand="0" w:firstRowFirstColumn="0" w:firstRowLastColumn="0" w:lastRowFirstColumn="0" w:lastRowLastColumn="0"/>
              <w:rPr>
                <w:rFonts w:ascii="Book Antiqua" w:hAnsi="Book Antiqua"/>
                <w:sz w:val="16"/>
                <w:szCs w:val="16"/>
              </w:rPr>
            </w:pPr>
            <w:r w:rsidRPr="00512BB0">
              <w:rPr>
                <w:rFonts w:ascii="Book Antiqua" w:hAnsi="Book Antiqua"/>
                <w:sz w:val="16"/>
                <w:szCs w:val="16"/>
              </w:rPr>
              <w:t>lansia</w:t>
            </w:r>
          </w:p>
        </w:tc>
        <w:tc>
          <w:tcPr>
            <w:tcW w:w="1056"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-0.65</w:t>
            </w:r>
          </w:p>
        </w:tc>
        <w:tc>
          <w:tcPr>
            <w:tcW w:w="1134"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-219.05</w:t>
            </w:r>
          </w:p>
        </w:tc>
        <w:tc>
          <w:tcPr>
            <w:tcW w:w="851"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960"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1024" w:type="dxa"/>
            <w:shd w:val="clear" w:color="auto" w:fill="auto"/>
            <w:noWrap/>
            <w:hideMark/>
          </w:tcPr>
          <w:p w:rsidR="009F1A34" w:rsidRPr="00512BB0" w:rsidRDefault="009F1A34" w:rsidP="009F1A34">
            <w:pPr>
              <w:ind w:firstLine="208"/>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c>
          <w:tcPr>
            <w:tcW w:w="786"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0.000</w:t>
            </w:r>
          </w:p>
        </w:tc>
      </w:tr>
      <w:tr w:rsidR="009F1A34" w:rsidRPr="00512BB0" w:rsidTr="009F1A34">
        <w:trPr>
          <w:trHeight w:val="30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hideMark/>
          </w:tcPr>
          <w:p w:rsidR="009F1A34" w:rsidRPr="00512BB0" w:rsidRDefault="009F1A34" w:rsidP="009F1A34">
            <w:pPr>
              <w:ind w:firstLine="216"/>
              <w:jc w:val="center"/>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Total</w:t>
            </w:r>
          </w:p>
        </w:tc>
        <w:tc>
          <w:tcPr>
            <w:tcW w:w="1100"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51456</w:t>
            </w:r>
          </w:p>
        </w:tc>
        <w:tc>
          <w:tcPr>
            <w:tcW w:w="1878" w:type="dxa"/>
            <w:shd w:val="clear" w:color="auto" w:fill="auto"/>
            <w:noWrap/>
            <w:hideMark/>
          </w:tcPr>
          <w:p w:rsidR="009F1A34" w:rsidRPr="00512BB0" w:rsidRDefault="009F1A34" w:rsidP="009F1A34">
            <w:pPr>
              <w:ind w:firstLine="21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 </w:t>
            </w:r>
          </w:p>
        </w:tc>
        <w:tc>
          <w:tcPr>
            <w:tcW w:w="1056"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2.9803</w:t>
            </w:r>
          </w:p>
        </w:tc>
        <w:tc>
          <w:tcPr>
            <w:tcW w:w="1134"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7117.585</w:t>
            </w:r>
          </w:p>
        </w:tc>
        <w:tc>
          <w:tcPr>
            <w:tcW w:w="851"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7.030</w:t>
            </w:r>
          </w:p>
        </w:tc>
        <w:tc>
          <w:tcPr>
            <w:tcW w:w="960"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6.266</w:t>
            </w:r>
          </w:p>
        </w:tc>
        <w:tc>
          <w:tcPr>
            <w:tcW w:w="1024" w:type="dxa"/>
            <w:shd w:val="clear" w:color="auto" w:fill="auto"/>
            <w:noWrap/>
            <w:hideMark/>
          </w:tcPr>
          <w:p w:rsidR="009F1A34" w:rsidRPr="00512BB0" w:rsidRDefault="009F1A34" w:rsidP="009F1A34">
            <w:pPr>
              <w:ind w:firstLine="208"/>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3.740</w:t>
            </w:r>
          </w:p>
        </w:tc>
        <w:tc>
          <w:tcPr>
            <w:tcW w:w="786"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2.582</w:t>
            </w:r>
          </w:p>
        </w:tc>
      </w:tr>
      <w:tr w:rsidR="009F1A34" w:rsidRPr="00512BB0" w:rsidTr="009F1A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hideMark/>
          </w:tcPr>
          <w:p w:rsidR="009F1A34" w:rsidRPr="00512BB0" w:rsidRDefault="009F1A34" w:rsidP="009F1A34">
            <w:pPr>
              <w:ind w:firstLine="216"/>
              <w:jc w:val="center"/>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rerata</w:t>
            </w:r>
          </w:p>
        </w:tc>
        <w:tc>
          <w:tcPr>
            <w:tcW w:w="1100"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2450.286</w:t>
            </w:r>
          </w:p>
        </w:tc>
        <w:tc>
          <w:tcPr>
            <w:tcW w:w="1878" w:type="dxa"/>
            <w:shd w:val="clear" w:color="auto" w:fill="auto"/>
            <w:noWrap/>
            <w:hideMark/>
          </w:tcPr>
          <w:p w:rsidR="009F1A34" w:rsidRPr="00512BB0" w:rsidRDefault="009F1A34" w:rsidP="009F1A34">
            <w:pPr>
              <w:ind w:firstLine="210"/>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 </w:t>
            </w:r>
          </w:p>
        </w:tc>
        <w:tc>
          <w:tcPr>
            <w:tcW w:w="1056"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0.141919048</w:t>
            </w:r>
          </w:p>
        </w:tc>
        <w:tc>
          <w:tcPr>
            <w:tcW w:w="1134"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0.138324</w:t>
            </w:r>
          </w:p>
        </w:tc>
        <w:tc>
          <w:tcPr>
            <w:tcW w:w="851"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 </w:t>
            </w:r>
          </w:p>
        </w:tc>
        <w:tc>
          <w:tcPr>
            <w:tcW w:w="960" w:type="dxa"/>
            <w:shd w:val="clear" w:color="auto" w:fill="auto"/>
            <w:noWrap/>
            <w:hideMark/>
          </w:tcPr>
          <w:p w:rsidR="009F1A34" w:rsidRPr="00512BB0" w:rsidRDefault="009F1A34" w:rsidP="009F1A34">
            <w:pPr>
              <w:ind w:firstLine="175"/>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0.895</w:t>
            </w:r>
          </w:p>
        </w:tc>
        <w:tc>
          <w:tcPr>
            <w:tcW w:w="1024" w:type="dxa"/>
            <w:shd w:val="clear" w:color="auto" w:fill="auto"/>
            <w:noWrap/>
            <w:hideMark/>
          </w:tcPr>
          <w:p w:rsidR="009F1A34" w:rsidRPr="00512BB0" w:rsidRDefault="009F1A34" w:rsidP="009F1A34">
            <w:pPr>
              <w:ind w:firstLine="208"/>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 </w:t>
            </w:r>
          </w:p>
        </w:tc>
        <w:tc>
          <w:tcPr>
            <w:tcW w:w="786" w:type="dxa"/>
            <w:shd w:val="clear" w:color="auto" w:fill="auto"/>
            <w:noWrap/>
            <w:hideMark/>
          </w:tcPr>
          <w:p w:rsidR="009F1A34" w:rsidRPr="00512BB0" w:rsidRDefault="009F1A34" w:rsidP="009F1A34">
            <w:pPr>
              <w:ind w:firstLine="176"/>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0.861</w:t>
            </w:r>
          </w:p>
        </w:tc>
      </w:tr>
      <w:tr w:rsidR="009F1A34" w:rsidRPr="00512BB0" w:rsidTr="009F1A34">
        <w:trPr>
          <w:trHeight w:val="30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noWrap/>
            <w:hideMark/>
          </w:tcPr>
          <w:p w:rsidR="009F1A34" w:rsidRPr="00512BB0" w:rsidRDefault="009F1A34" w:rsidP="009F1A34">
            <w:pPr>
              <w:ind w:firstLine="216"/>
              <w:jc w:val="center"/>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STD</w:t>
            </w:r>
          </w:p>
        </w:tc>
        <w:tc>
          <w:tcPr>
            <w:tcW w:w="1100"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5512.469</w:t>
            </w:r>
          </w:p>
        </w:tc>
        <w:tc>
          <w:tcPr>
            <w:tcW w:w="1878" w:type="dxa"/>
            <w:shd w:val="clear" w:color="auto" w:fill="auto"/>
            <w:noWrap/>
            <w:hideMark/>
          </w:tcPr>
          <w:p w:rsidR="009F1A34" w:rsidRPr="00512BB0" w:rsidRDefault="009F1A34" w:rsidP="009F1A34">
            <w:pPr>
              <w:ind w:firstLine="210"/>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 </w:t>
            </w:r>
          </w:p>
        </w:tc>
        <w:tc>
          <w:tcPr>
            <w:tcW w:w="1056"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6"/>
                <w:szCs w:val="16"/>
                <w:lang w:eastAsia="id-ID"/>
              </w:rPr>
            </w:pPr>
            <w:r w:rsidRPr="00512BB0">
              <w:rPr>
                <w:rFonts w:ascii="Book Antiqua" w:eastAsia="Times New Roman" w:hAnsi="Book Antiqua" w:cs="Times New Roman"/>
                <w:color w:val="000000"/>
                <w:sz w:val="16"/>
                <w:szCs w:val="16"/>
                <w:lang w:eastAsia="id-ID"/>
              </w:rPr>
              <w:t> </w:t>
            </w:r>
          </w:p>
        </w:tc>
        <w:tc>
          <w:tcPr>
            <w:tcW w:w="1134"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color w:val="000000"/>
                <w:sz w:val="16"/>
                <w:szCs w:val="16"/>
                <w:lang w:eastAsia="id-ID"/>
              </w:rPr>
            </w:pPr>
            <w:r w:rsidRPr="00512BB0">
              <w:rPr>
                <w:rFonts w:ascii="Book Antiqua" w:eastAsia="Times New Roman" w:hAnsi="Book Antiqua" w:cs="Calibri"/>
                <w:color w:val="000000"/>
                <w:sz w:val="16"/>
                <w:szCs w:val="16"/>
                <w:lang w:eastAsia="id-ID"/>
              </w:rPr>
              <w:t> </w:t>
            </w:r>
          </w:p>
        </w:tc>
        <w:tc>
          <w:tcPr>
            <w:tcW w:w="851"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color w:val="000000"/>
                <w:sz w:val="16"/>
                <w:szCs w:val="16"/>
                <w:lang w:eastAsia="id-ID"/>
              </w:rPr>
            </w:pPr>
            <w:r w:rsidRPr="00512BB0">
              <w:rPr>
                <w:rFonts w:ascii="Book Antiqua" w:eastAsia="Times New Roman" w:hAnsi="Book Antiqua" w:cs="Calibri"/>
                <w:color w:val="000000"/>
                <w:sz w:val="16"/>
                <w:szCs w:val="16"/>
                <w:lang w:eastAsia="id-ID"/>
              </w:rPr>
              <w:t> </w:t>
            </w:r>
          </w:p>
        </w:tc>
        <w:tc>
          <w:tcPr>
            <w:tcW w:w="960" w:type="dxa"/>
            <w:shd w:val="clear" w:color="auto" w:fill="auto"/>
            <w:noWrap/>
            <w:hideMark/>
          </w:tcPr>
          <w:p w:rsidR="009F1A34" w:rsidRPr="00512BB0" w:rsidRDefault="009F1A34" w:rsidP="009F1A34">
            <w:pPr>
              <w:ind w:firstLine="175"/>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color w:val="000000"/>
                <w:sz w:val="16"/>
                <w:szCs w:val="16"/>
                <w:lang w:eastAsia="id-ID"/>
              </w:rPr>
            </w:pPr>
            <w:r w:rsidRPr="00512BB0">
              <w:rPr>
                <w:rFonts w:ascii="Book Antiqua" w:eastAsia="Times New Roman" w:hAnsi="Book Antiqua" w:cs="Calibri"/>
                <w:color w:val="000000"/>
                <w:sz w:val="16"/>
                <w:szCs w:val="16"/>
                <w:lang w:eastAsia="id-ID"/>
              </w:rPr>
              <w:t>0.054</w:t>
            </w:r>
          </w:p>
        </w:tc>
        <w:tc>
          <w:tcPr>
            <w:tcW w:w="1024" w:type="dxa"/>
            <w:shd w:val="clear" w:color="auto" w:fill="auto"/>
            <w:noWrap/>
            <w:hideMark/>
          </w:tcPr>
          <w:p w:rsidR="009F1A34" w:rsidRPr="00512BB0" w:rsidRDefault="009F1A34" w:rsidP="009F1A34">
            <w:pPr>
              <w:ind w:firstLine="208"/>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color w:val="000000"/>
                <w:sz w:val="16"/>
                <w:szCs w:val="16"/>
                <w:lang w:eastAsia="id-ID"/>
              </w:rPr>
            </w:pPr>
            <w:r w:rsidRPr="00512BB0">
              <w:rPr>
                <w:rFonts w:ascii="Book Antiqua" w:eastAsia="Times New Roman" w:hAnsi="Book Antiqua" w:cs="Calibri"/>
                <w:color w:val="000000"/>
                <w:sz w:val="16"/>
                <w:szCs w:val="16"/>
                <w:lang w:eastAsia="id-ID"/>
              </w:rPr>
              <w:t> </w:t>
            </w:r>
          </w:p>
        </w:tc>
        <w:tc>
          <w:tcPr>
            <w:tcW w:w="786" w:type="dxa"/>
            <w:shd w:val="clear" w:color="auto" w:fill="auto"/>
            <w:noWrap/>
            <w:hideMark/>
          </w:tcPr>
          <w:p w:rsidR="009F1A34" w:rsidRPr="00512BB0" w:rsidRDefault="009F1A34" w:rsidP="009F1A34">
            <w:pPr>
              <w:ind w:firstLine="176"/>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Calibri"/>
                <w:color w:val="000000"/>
                <w:sz w:val="16"/>
                <w:szCs w:val="16"/>
                <w:lang w:eastAsia="id-ID"/>
              </w:rPr>
            </w:pPr>
            <w:r w:rsidRPr="00512BB0">
              <w:rPr>
                <w:rFonts w:ascii="Book Antiqua" w:eastAsia="Times New Roman" w:hAnsi="Book Antiqua" w:cs="Calibri"/>
                <w:color w:val="000000"/>
                <w:sz w:val="16"/>
                <w:szCs w:val="16"/>
                <w:lang w:eastAsia="id-ID"/>
              </w:rPr>
              <w:t>0.032</w:t>
            </w:r>
          </w:p>
        </w:tc>
      </w:tr>
    </w:tbl>
    <w:p w:rsidR="00C6730F" w:rsidRPr="003D3F0D" w:rsidRDefault="00C6730F" w:rsidP="003D3F0D">
      <w:pPr>
        <w:autoSpaceDE w:val="0"/>
        <w:autoSpaceDN w:val="0"/>
        <w:adjustRightInd w:val="0"/>
        <w:spacing w:after="0" w:line="360" w:lineRule="auto"/>
        <w:ind w:firstLine="720"/>
        <w:jc w:val="both"/>
        <w:rPr>
          <w:rFonts w:ascii="Book Antiqua" w:hAnsi="Book Antiqua" w:cs="Times New Roman"/>
          <w:sz w:val="24"/>
          <w:szCs w:val="24"/>
        </w:rPr>
      </w:pPr>
    </w:p>
    <w:p w:rsidR="00B14B44" w:rsidRPr="003D3F0D" w:rsidRDefault="00B14B44" w:rsidP="003D3F0D">
      <w:pPr>
        <w:autoSpaceDE w:val="0"/>
        <w:autoSpaceDN w:val="0"/>
        <w:adjustRightInd w:val="0"/>
        <w:spacing w:after="0" w:line="360" w:lineRule="auto"/>
        <w:ind w:firstLine="720"/>
        <w:jc w:val="both"/>
        <w:rPr>
          <w:rFonts w:ascii="Book Antiqua" w:hAnsi="Book Antiqua" w:cs="TimesNewRoman"/>
          <w:sz w:val="24"/>
          <w:szCs w:val="24"/>
        </w:rPr>
      </w:pPr>
    </w:p>
    <w:p w:rsidR="00B14B44" w:rsidRPr="003D3F0D"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r w:rsidRPr="003D3F0D">
        <w:rPr>
          <w:rFonts w:ascii="Book Antiqua" w:hAnsi="Book Antiqua" w:cs="Times New Roman"/>
          <w:sz w:val="24"/>
          <w:szCs w:val="24"/>
        </w:rPr>
        <w:lastRenderedPageBreak/>
        <w:t>Koreksi kesalahan pengukuran dilakukan dengan langkah-langkah sebagai berikut:</w:t>
      </w:r>
    </w:p>
    <w:p w:rsidR="00B14B44" w:rsidRPr="003D3F0D" w:rsidRDefault="00B14B44" w:rsidP="00FA4F19">
      <w:pPr>
        <w:pStyle w:val="ListParagraph"/>
        <w:numPr>
          <w:ilvl w:val="0"/>
          <w:numId w:val="2"/>
        </w:numPr>
        <w:autoSpaceDE w:val="0"/>
        <w:autoSpaceDN w:val="0"/>
        <w:adjustRightInd w:val="0"/>
        <w:spacing w:after="0" w:line="360" w:lineRule="auto"/>
        <w:ind w:left="0" w:firstLine="0"/>
        <w:jc w:val="both"/>
        <w:rPr>
          <w:rFonts w:ascii="Book Antiqua" w:hAnsi="Book Antiqua" w:cs="Times New Roman"/>
          <w:sz w:val="24"/>
          <w:szCs w:val="24"/>
        </w:rPr>
      </w:pPr>
      <w:r w:rsidRPr="003D3F0D">
        <w:rPr>
          <w:rFonts w:ascii="Book Antiqua" w:hAnsi="Book Antiqua" w:cs="Times New Roman"/>
          <w:sz w:val="24"/>
          <w:szCs w:val="24"/>
        </w:rPr>
        <w:t xml:space="preserve">Mencari rerata gabungan dengan rumus </w:t>
      </w:r>
      <m:oMath>
        <m:d>
          <m:dPr>
            <m:ctrlPr>
              <w:rPr>
                <w:rFonts w:ascii="Cambria Math" w:hAnsi="Cambria Math" w:cs="Times New Roman"/>
                <w:i/>
                <w:sz w:val="24"/>
                <w:szCs w:val="24"/>
              </w:rPr>
            </m:ctrlPr>
          </m:dPr>
          <m:e>
            <m:acc>
              <m:accPr>
                <m:chr m:val="̃"/>
                <m:ctrlPr>
                  <w:rPr>
                    <w:rFonts w:ascii="Cambria Math" w:hAnsi="Cambria Math" w:cs="Times New Roman"/>
                    <w:i/>
                    <w:sz w:val="24"/>
                    <w:szCs w:val="24"/>
                  </w:rPr>
                </m:ctrlPr>
              </m:accPr>
              <m:e>
                <m:r>
                  <w:rPr>
                    <w:rFonts w:ascii="Cambria Math" w:hAnsi="Cambria Math" w:cs="Times New Roman"/>
                    <w:sz w:val="24"/>
                    <w:szCs w:val="24"/>
                  </w:rPr>
                  <m:t>A</m:t>
                </m:r>
              </m:e>
            </m:acc>
          </m:e>
        </m:d>
      </m:oMath>
    </w:p>
    <w:p w:rsidR="00B14B44" w:rsidRPr="003D3F0D"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r w:rsidRPr="003D3F0D">
        <w:rPr>
          <w:rFonts w:ascii="Book Antiqua" w:hAnsi="Book Antiqua" w:cs="Times New Roman"/>
          <w:sz w:val="24"/>
          <w:szCs w:val="24"/>
        </w:rPr>
        <w:t>Rerata gabungan dihitung dengan menggunakan rumus berikut ini:</w:t>
      </w:r>
    </w:p>
    <w:p w:rsidR="00B14B44" w:rsidRPr="003D3F0D" w:rsidRDefault="009F1A34" w:rsidP="003D3F0D">
      <w:pPr>
        <w:autoSpaceDE w:val="0"/>
        <w:autoSpaceDN w:val="0"/>
        <w:adjustRightInd w:val="0"/>
        <w:spacing w:after="0" w:line="360" w:lineRule="auto"/>
        <w:ind w:firstLine="720"/>
        <w:jc w:val="both"/>
        <w:rPr>
          <w:rFonts w:ascii="Book Antiqua" w:hAnsi="Book Antiqua" w:cs="Times New Roman"/>
          <w:sz w:val="24"/>
          <w:szCs w:val="24"/>
        </w:rPr>
      </w:pPr>
      <m:oMathPara>
        <m:oMath>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ave</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ave(b)</m:t>
          </m:r>
        </m:oMath>
      </m:oMathPara>
    </w:p>
    <w:p w:rsidR="00FA4F19" w:rsidRDefault="00FA4F19" w:rsidP="003D3F0D">
      <w:pPr>
        <w:autoSpaceDE w:val="0"/>
        <w:autoSpaceDN w:val="0"/>
        <w:adjustRightInd w:val="0"/>
        <w:spacing w:after="0" w:line="360" w:lineRule="auto"/>
        <w:ind w:firstLine="720"/>
        <w:jc w:val="both"/>
        <w:rPr>
          <w:rFonts w:ascii="Book Antiqua" w:hAnsi="Book Antiqua" w:cs="Times New Roman"/>
          <w:sz w:val="24"/>
          <w:szCs w:val="24"/>
        </w:rPr>
      </w:pPr>
    </w:p>
    <w:p w:rsidR="00B14B44"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proofErr w:type="gramStart"/>
      <w:r w:rsidRPr="003D3F0D">
        <w:rPr>
          <w:rFonts w:ascii="Book Antiqua" w:hAnsi="Book Antiqua" w:cs="Times New Roman"/>
          <w:sz w:val="24"/>
          <w:szCs w:val="24"/>
        </w:rPr>
        <w:t>sehingga</w:t>
      </w:r>
      <w:proofErr w:type="gramEnd"/>
      <w:r w:rsidRPr="003D3F0D">
        <w:rPr>
          <w:rFonts w:ascii="Book Antiqua" w:hAnsi="Book Antiqua" w:cs="Times New Roman"/>
          <w:sz w:val="24"/>
          <w:szCs w:val="24"/>
        </w:rPr>
        <w:t xml:space="preserve"> di peroleh nilai 0.7</w:t>
      </w:r>
      <w:r w:rsidR="00951C22" w:rsidRPr="003D3F0D">
        <w:rPr>
          <w:rFonts w:ascii="Book Antiqua" w:hAnsi="Book Antiqua" w:cs="Times New Roman"/>
          <w:sz w:val="24"/>
          <w:szCs w:val="24"/>
        </w:rPr>
        <w:t>70</w:t>
      </w:r>
      <w:r w:rsidRPr="003D3F0D">
        <w:rPr>
          <w:rFonts w:ascii="Book Antiqua" w:hAnsi="Book Antiqua" w:cs="Times New Roman"/>
          <w:sz w:val="24"/>
          <w:szCs w:val="24"/>
        </w:rPr>
        <w:t>.</w:t>
      </w:r>
    </w:p>
    <w:p w:rsidR="00FA4F19" w:rsidRPr="003D3F0D" w:rsidRDefault="00FA4F19" w:rsidP="003D3F0D">
      <w:pPr>
        <w:autoSpaceDE w:val="0"/>
        <w:autoSpaceDN w:val="0"/>
        <w:adjustRightInd w:val="0"/>
        <w:spacing w:after="0" w:line="360" w:lineRule="auto"/>
        <w:ind w:firstLine="720"/>
        <w:jc w:val="both"/>
        <w:rPr>
          <w:rFonts w:ascii="Book Antiqua" w:hAnsi="Book Antiqua" w:cs="Times New Roman"/>
          <w:sz w:val="24"/>
          <w:szCs w:val="24"/>
        </w:rPr>
      </w:pPr>
    </w:p>
    <w:p w:rsidR="00B14B44" w:rsidRDefault="00B14B44" w:rsidP="00FA4F19">
      <w:pPr>
        <w:pStyle w:val="ListParagraph"/>
        <w:numPr>
          <w:ilvl w:val="0"/>
          <w:numId w:val="2"/>
        </w:numPr>
        <w:autoSpaceDE w:val="0"/>
        <w:autoSpaceDN w:val="0"/>
        <w:adjustRightInd w:val="0"/>
        <w:spacing w:after="0" w:line="360" w:lineRule="auto"/>
        <w:ind w:left="709" w:hanging="709"/>
        <w:jc w:val="both"/>
        <w:rPr>
          <w:rFonts w:ascii="Book Antiqua" w:hAnsi="Book Antiqua" w:cs="Times New Roman"/>
          <w:sz w:val="24"/>
          <w:szCs w:val="24"/>
        </w:rPr>
      </w:pPr>
      <w:r w:rsidRPr="003D3F0D">
        <w:rPr>
          <w:rFonts w:ascii="Book Antiqua" w:hAnsi="Book Antiqua" w:cs="Times New Roman"/>
          <w:sz w:val="24"/>
          <w:szCs w:val="24"/>
        </w:rPr>
        <w:t>Mencari korelasi populasi setelah dikoreksi oleh kesalahan pengukuran</w:t>
      </w:r>
      <w:r w:rsidR="00FA4F19">
        <w:rPr>
          <w:rFonts w:ascii="Book Antiqua" w:hAnsi="Book Antiqua" w:cs="Times New Roman"/>
          <w:sz w:val="24"/>
          <w:szCs w:val="24"/>
        </w:rPr>
        <w:t>.</w:t>
      </w:r>
    </w:p>
    <w:p w:rsidR="00FA4F19" w:rsidRPr="003D3F0D" w:rsidRDefault="00FA4F19" w:rsidP="00FA4F19">
      <w:pPr>
        <w:pStyle w:val="ListParagraph"/>
        <w:autoSpaceDE w:val="0"/>
        <w:autoSpaceDN w:val="0"/>
        <w:adjustRightInd w:val="0"/>
        <w:spacing w:after="0" w:line="360" w:lineRule="auto"/>
        <w:ind w:left="709"/>
        <w:jc w:val="both"/>
        <w:rPr>
          <w:rFonts w:ascii="Book Antiqua" w:hAnsi="Book Antiqua" w:cs="Times New Roman"/>
          <w:sz w:val="24"/>
          <w:szCs w:val="24"/>
        </w:rPr>
      </w:pPr>
    </w:p>
    <w:p w:rsidR="00B14B44" w:rsidRPr="003D3F0D" w:rsidRDefault="00B14B44" w:rsidP="003D3F0D">
      <w:pPr>
        <w:autoSpaceDE w:val="0"/>
        <w:autoSpaceDN w:val="0"/>
        <w:adjustRightInd w:val="0"/>
        <w:spacing w:after="0" w:line="360" w:lineRule="auto"/>
        <w:ind w:firstLine="720"/>
        <w:jc w:val="both"/>
        <w:rPr>
          <w:rFonts w:ascii="Book Antiqua" w:hAnsi="Book Antiqua" w:cs="Times New Roman"/>
          <w:color w:val="231F20"/>
          <w:sz w:val="24"/>
          <w:szCs w:val="24"/>
        </w:rPr>
      </w:pPr>
      <w:r w:rsidRPr="003D3F0D">
        <w:rPr>
          <w:rFonts w:ascii="Book Antiqua" w:hAnsi="Book Antiqua" w:cs="Times New Roman"/>
          <w:color w:val="231F20"/>
          <w:sz w:val="24"/>
          <w:szCs w:val="24"/>
        </w:rPr>
        <w:t>Perhitungan korelasi populasi yang dikoreksi berdasarkan kesalahan pengukuran dihitung dengan rumus berikut:</w:t>
      </w:r>
    </w:p>
    <w:p w:rsidR="00B14B44" w:rsidRPr="003D3F0D" w:rsidRDefault="00B14B44" w:rsidP="003D3F0D">
      <w:pPr>
        <w:autoSpaceDE w:val="0"/>
        <w:autoSpaceDN w:val="0"/>
        <w:adjustRightInd w:val="0"/>
        <w:spacing w:after="0" w:line="360" w:lineRule="auto"/>
        <w:ind w:firstLine="720"/>
        <w:jc w:val="both"/>
        <w:rPr>
          <w:rFonts w:ascii="Book Antiqua" w:hAnsi="Book Antiqua" w:cs="TimesNewRoman"/>
          <w:sz w:val="24"/>
          <w:szCs w:val="24"/>
        </w:rPr>
      </w:pPr>
      <m:oMathPara>
        <m:oMath>
          <m:r>
            <w:rPr>
              <w:rFonts w:ascii="Cambria Math" w:hAnsi="Cambria Math" w:cs="TimesNewRoman"/>
              <w:sz w:val="24"/>
              <w:szCs w:val="24"/>
            </w:rPr>
            <m:t>p=</m:t>
          </m:r>
          <m:f>
            <m:fPr>
              <m:ctrlPr>
                <w:rPr>
                  <w:rFonts w:ascii="Cambria Math" w:hAnsi="Cambria Math" w:cs="TimesNewRoman"/>
                  <w:i/>
                  <w:sz w:val="24"/>
                  <w:szCs w:val="24"/>
                </w:rPr>
              </m:ctrlPr>
            </m:fPr>
            <m:num>
              <m:acc>
                <m:accPr>
                  <m:chr m:val="̌"/>
                  <m:ctrlPr>
                    <w:rPr>
                      <w:rFonts w:ascii="Cambria Math" w:hAnsi="Cambria Math" w:cs="TimesNewRoman"/>
                      <w:i/>
                      <w:sz w:val="24"/>
                      <w:szCs w:val="24"/>
                    </w:rPr>
                  </m:ctrlPr>
                </m:accPr>
                <m:e>
                  <m:r>
                    <w:rPr>
                      <w:rFonts w:ascii="Cambria Math" w:hAnsi="Cambria Math" w:cs="TimesNewRoman"/>
                      <w:sz w:val="24"/>
                      <w:szCs w:val="24"/>
                    </w:rPr>
                    <m:t>r</m:t>
                  </m:r>
                </m:e>
              </m:acc>
            </m:num>
            <m:den>
              <m:acc>
                <m:accPr>
                  <m:chr m:val="̃"/>
                  <m:ctrlPr>
                    <w:rPr>
                      <w:rFonts w:ascii="Cambria Math" w:hAnsi="Cambria Math" w:cs="TimesNewRoman"/>
                      <w:i/>
                      <w:sz w:val="24"/>
                      <w:szCs w:val="24"/>
                    </w:rPr>
                  </m:ctrlPr>
                </m:accPr>
                <m:e>
                  <m:r>
                    <w:rPr>
                      <w:rFonts w:ascii="Cambria Math" w:hAnsi="Cambria Math" w:cs="TimesNewRoman"/>
                      <w:sz w:val="24"/>
                      <w:szCs w:val="24"/>
                    </w:rPr>
                    <m:t>A</m:t>
                  </m:r>
                </m:e>
              </m:acc>
            </m:den>
          </m:f>
        </m:oMath>
      </m:oMathPara>
    </w:p>
    <w:p w:rsidR="00FA4F19" w:rsidRDefault="00FA4F19" w:rsidP="003D3F0D">
      <w:pPr>
        <w:autoSpaceDE w:val="0"/>
        <w:autoSpaceDN w:val="0"/>
        <w:adjustRightInd w:val="0"/>
        <w:spacing w:after="0" w:line="360" w:lineRule="auto"/>
        <w:ind w:firstLine="720"/>
        <w:jc w:val="both"/>
        <w:rPr>
          <w:rFonts w:ascii="Book Antiqua" w:hAnsi="Book Antiqua" w:cs="Times New Roman"/>
          <w:color w:val="231F20"/>
          <w:sz w:val="24"/>
          <w:szCs w:val="24"/>
        </w:rPr>
      </w:pPr>
    </w:p>
    <w:p w:rsidR="00B14B44" w:rsidRDefault="00B14B44" w:rsidP="003D3F0D">
      <w:pPr>
        <w:autoSpaceDE w:val="0"/>
        <w:autoSpaceDN w:val="0"/>
        <w:adjustRightInd w:val="0"/>
        <w:spacing w:after="0" w:line="360" w:lineRule="auto"/>
        <w:ind w:firstLine="720"/>
        <w:jc w:val="both"/>
        <w:rPr>
          <w:rFonts w:ascii="Book Antiqua" w:hAnsi="Book Antiqua" w:cs="Times New Roman"/>
          <w:color w:val="231F20"/>
          <w:sz w:val="24"/>
          <w:szCs w:val="24"/>
        </w:rPr>
      </w:pPr>
      <w:proofErr w:type="gramStart"/>
      <w:r w:rsidRPr="003D3F0D">
        <w:rPr>
          <w:rFonts w:ascii="Book Antiqua" w:hAnsi="Book Antiqua" w:cs="Times New Roman"/>
          <w:color w:val="231F20"/>
          <w:sz w:val="24"/>
          <w:szCs w:val="24"/>
        </w:rPr>
        <w:t>Jadi korelasi populasi setelah dikoreksi relibilitasnya pada variable independen dan dependen sebesar 0.</w:t>
      </w:r>
      <w:r w:rsidR="00951C22" w:rsidRPr="003D3F0D">
        <w:rPr>
          <w:rFonts w:ascii="Book Antiqua" w:hAnsi="Book Antiqua" w:cs="Times New Roman"/>
          <w:color w:val="231F20"/>
          <w:sz w:val="24"/>
          <w:szCs w:val="24"/>
        </w:rPr>
        <w:t>179</w:t>
      </w:r>
      <w:r w:rsidRPr="003D3F0D">
        <w:rPr>
          <w:rFonts w:ascii="Book Antiqua" w:hAnsi="Book Antiqua" w:cs="Times New Roman"/>
          <w:color w:val="231F20"/>
          <w:sz w:val="24"/>
          <w:szCs w:val="24"/>
        </w:rPr>
        <w:t>.</w:t>
      </w:r>
      <w:proofErr w:type="gramEnd"/>
    </w:p>
    <w:p w:rsidR="00FA4F19" w:rsidRPr="003D3F0D" w:rsidRDefault="00FA4F19" w:rsidP="003D3F0D">
      <w:pPr>
        <w:autoSpaceDE w:val="0"/>
        <w:autoSpaceDN w:val="0"/>
        <w:adjustRightInd w:val="0"/>
        <w:spacing w:after="0" w:line="360" w:lineRule="auto"/>
        <w:ind w:firstLine="720"/>
        <w:jc w:val="both"/>
        <w:rPr>
          <w:rFonts w:ascii="Book Antiqua" w:hAnsi="Book Antiqua" w:cs="Times New Roman"/>
          <w:color w:val="231F20"/>
          <w:sz w:val="24"/>
          <w:szCs w:val="24"/>
        </w:rPr>
      </w:pPr>
    </w:p>
    <w:p w:rsidR="00B14B44" w:rsidRPr="003D3F0D" w:rsidRDefault="00B14B44" w:rsidP="00FA4F19">
      <w:pPr>
        <w:pStyle w:val="ListParagraph"/>
        <w:numPr>
          <w:ilvl w:val="0"/>
          <w:numId w:val="2"/>
        </w:numPr>
        <w:autoSpaceDE w:val="0"/>
        <w:autoSpaceDN w:val="0"/>
        <w:adjustRightInd w:val="0"/>
        <w:spacing w:after="0" w:line="360" w:lineRule="auto"/>
        <w:ind w:left="0" w:firstLine="0"/>
        <w:jc w:val="both"/>
        <w:rPr>
          <w:rFonts w:ascii="Book Antiqua" w:hAnsi="Book Antiqua" w:cs="Times New Roman"/>
          <w:sz w:val="24"/>
          <w:szCs w:val="24"/>
        </w:rPr>
      </w:pPr>
      <w:r w:rsidRPr="003D3F0D">
        <w:rPr>
          <w:rFonts w:ascii="Book Antiqua" w:hAnsi="Book Antiqua" w:cs="Times New Roman"/>
          <w:sz w:val="24"/>
          <w:szCs w:val="24"/>
        </w:rPr>
        <w:t>Mencari jumlah koefisien kuadrat variasi.</w:t>
      </w:r>
    </w:p>
    <w:p w:rsidR="00B14B44" w:rsidRPr="003D3F0D"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r w:rsidRPr="003D3F0D">
        <w:rPr>
          <w:rFonts w:ascii="Book Antiqua" w:hAnsi="Book Antiqua" w:cs="Times New Roman"/>
          <w:sz w:val="24"/>
          <w:szCs w:val="24"/>
        </w:rPr>
        <w:t>Koefisien kuadrat variasi dihitung dengan penggunaan rumus sebagai berikut:</w:t>
      </w:r>
    </w:p>
    <w:p w:rsidR="00B14B44" w:rsidRPr="003D3F0D" w:rsidRDefault="00B14B44" w:rsidP="003D3F0D">
      <w:pPr>
        <w:autoSpaceDE w:val="0"/>
        <w:autoSpaceDN w:val="0"/>
        <w:adjustRightInd w:val="0"/>
        <w:spacing w:after="0" w:line="360" w:lineRule="auto"/>
        <w:ind w:firstLine="720"/>
        <w:jc w:val="both"/>
        <w:rPr>
          <w:rFonts w:ascii="Book Antiqua" w:hAnsi="Book Antiqua" w:cs="Times New Roman"/>
          <w:sz w:val="24"/>
          <w:szCs w:val="24"/>
        </w:rPr>
      </w:pPr>
      <m:oMathPara>
        <m:oMath>
          <m:r>
            <w:rPr>
              <w:rFonts w:ascii="Cambria Math" w:hAnsi="Cambria Math" w:cs="Times New Roman"/>
              <w:sz w:val="24"/>
              <w:szCs w:val="24"/>
            </w:rPr>
            <m:t>V=</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SD</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a</m:t>
                  </m:r>
                </m:e>
              </m:d>
            </m:num>
            <m:den>
              <m:sSup>
                <m:sSupPr>
                  <m:ctrlPr>
                    <w:rPr>
                      <w:rFonts w:ascii="Cambria Math" w:hAnsi="Cambria Math" w:cs="Times New Roman"/>
                      <w:i/>
                      <w:sz w:val="24"/>
                      <w:szCs w:val="24"/>
                    </w:rPr>
                  </m:ctrlPr>
                </m:sSupPr>
                <m:e>
                  <m:r>
                    <w:rPr>
                      <w:rFonts w:ascii="Cambria Math" w:hAnsi="Cambria Math" w:cs="Times New Roman"/>
                      <w:sz w:val="24"/>
                      <w:szCs w:val="24"/>
                    </w:rPr>
                    <m:t>ave</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a</m:t>
                  </m:r>
                </m:e>
              </m:d>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SD</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b</m:t>
                  </m:r>
                </m:e>
              </m:d>
            </m:num>
            <m:den>
              <m:sSup>
                <m:sSupPr>
                  <m:ctrlPr>
                    <w:rPr>
                      <w:rFonts w:ascii="Cambria Math" w:hAnsi="Cambria Math" w:cs="Times New Roman"/>
                      <w:i/>
                      <w:sz w:val="24"/>
                      <w:szCs w:val="24"/>
                    </w:rPr>
                  </m:ctrlPr>
                </m:sSupPr>
                <m:e>
                  <m:r>
                    <w:rPr>
                      <w:rFonts w:ascii="Cambria Math" w:hAnsi="Cambria Math" w:cs="Times New Roman"/>
                      <w:sz w:val="24"/>
                      <w:szCs w:val="24"/>
                    </w:rPr>
                    <m:t>ave</m:t>
                  </m:r>
                </m:e>
                <m:sup>
                  <m:r>
                    <w:rPr>
                      <w:rFonts w:ascii="Cambria Math" w:hAnsi="Cambria Math" w:cs="Times New Roman"/>
                      <w:sz w:val="24"/>
                      <w:szCs w:val="24"/>
                    </w:rPr>
                    <m:t>2</m:t>
                  </m:r>
                </m:sup>
              </m:sSup>
              <m:r>
                <w:rPr>
                  <w:rFonts w:ascii="Cambria Math" w:hAnsi="Cambria Math" w:cs="Times New Roman"/>
                  <w:sz w:val="24"/>
                  <w:szCs w:val="24"/>
                </w:rPr>
                <m:t>b</m:t>
              </m:r>
            </m:den>
          </m:f>
        </m:oMath>
      </m:oMathPara>
    </w:p>
    <w:p w:rsidR="00B14B44"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r w:rsidRPr="003D3F0D">
        <w:rPr>
          <w:rFonts w:ascii="Book Antiqua" w:hAnsi="Book Antiqua" w:cs="Times New Roman"/>
          <w:sz w:val="24"/>
          <w:szCs w:val="24"/>
        </w:rPr>
        <w:t>Sehingga di peroleh hasil 0.005</w:t>
      </w:r>
    </w:p>
    <w:p w:rsidR="009F1A34" w:rsidRDefault="009F1A34" w:rsidP="003D3F0D">
      <w:pPr>
        <w:autoSpaceDE w:val="0"/>
        <w:autoSpaceDN w:val="0"/>
        <w:adjustRightInd w:val="0"/>
        <w:spacing w:after="0" w:line="360" w:lineRule="auto"/>
        <w:ind w:firstLine="720"/>
        <w:jc w:val="both"/>
        <w:rPr>
          <w:rFonts w:ascii="Book Antiqua" w:hAnsi="Book Antiqua" w:cs="Times New Roman"/>
          <w:sz w:val="24"/>
          <w:szCs w:val="24"/>
        </w:rPr>
      </w:pPr>
    </w:p>
    <w:p w:rsidR="009F1A34" w:rsidRDefault="009F1A34" w:rsidP="003D3F0D">
      <w:pPr>
        <w:autoSpaceDE w:val="0"/>
        <w:autoSpaceDN w:val="0"/>
        <w:adjustRightInd w:val="0"/>
        <w:spacing w:after="0" w:line="360" w:lineRule="auto"/>
        <w:ind w:firstLine="720"/>
        <w:jc w:val="both"/>
        <w:rPr>
          <w:rFonts w:ascii="Book Antiqua" w:hAnsi="Book Antiqua" w:cs="Times New Roman"/>
          <w:sz w:val="24"/>
          <w:szCs w:val="24"/>
        </w:rPr>
      </w:pPr>
    </w:p>
    <w:p w:rsidR="00FA4F19" w:rsidRPr="003D3F0D" w:rsidRDefault="00FA4F19" w:rsidP="003D3F0D">
      <w:pPr>
        <w:autoSpaceDE w:val="0"/>
        <w:autoSpaceDN w:val="0"/>
        <w:adjustRightInd w:val="0"/>
        <w:spacing w:after="0" w:line="360" w:lineRule="auto"/>
        <w:ind w:firstLine="720"/>
        <w:jc w:val="both"/>
        <w:rPr>
          <w:rFonts w:ascii="Book Antiqua" w:hAnsi="Book Antiqua" w:cs="Times New Roman"/>
          <w:sz w:val="24"/>
          <w:szCs w:val="24"/>
        </w:rPr>
      </w:pPr>
    </w:p>
    <w:p w:rsidR="00B14B44" w:rsidRPr="003D3F0D" w:rsidRDefault="00B14B44" w:rsidP="00FA4F19">
      <w:pPr>
        <w:pStyle w:val="ListParagraph"/>
        <w:numPr>
          <w:ilvl w:val="0"/>
          <w:numId w:val="2"/>
        </w:numPr>
        <w:autoSpaceDE w:val="0"/>
        <w:autoSpaceDN w:val="0"/>
        <w:adjustRightInd w:val="0"/>
        <w:spacing w:after="0" w:line="360" w:lineRule="auto"/>
        <w:ind w:left="0" w:firstLine="0"/>
        <w:jc w:val="both"/>
        <w:rPr>
          <w:rFonts w:ascii="Book Antiqua" w:hAnsi="Book Antiqua" w:cs="Times New Roman"/>
          <w:sz w:val="24"/>
          <w:szCs w:val="24"/>
        </w:rPr>
      </w:pPr>
      <w:r w:rsidRPr="003D3F0D">
        <w:rPr>
          <w:rFonts w:ascii="Book Antiqua" w:hAnsi="Book Antiqua" w:cs="Times New Roman"/>
          <w:color w:val="000000"/>
          <w:sz w:val="24"/>
          <w:szCs w:val="24"/>
        </w:rPr>
        <w:lastRenderedPageBreak/>
        <w:t>Varians yang mengacu variasi artifak (</w:t>
      </w:r>
      <w:r w:rsidRPr="003D3F0D">
        <w:rPr>
          <w:rFonts w:ascii="Book Antiqua" w:hAnsi="Book Antiqua" w:cs="Times New Roman"/>
          <w:color w:val="333333"/>
          <w:sz w:val="24"/>
          <w:szCs w:val="24"/>
        </w:rPr>
        <w:t>σ²</w:t>
      </w:r>
      <w:r w:rsidRPr="003D3F0D">
        <w:rPr>
          <w:rFonts w:ascii="Cambria Math" w:hAnsi="Cambria Math" w:cs="Cambria Math"/>
          <w:color w:val="333333"/>
          <w:sz w:val="24"/>
          <w:szCs w:val="24"/>
        </w:rPr>
        <w:t>₂</w:t>
      </w:r>
      <w:r w:rsidRPr="003D3F0D">
        <w:rPr>
          <w:rFonts w:ascii="Book Antiqua" w:hAnsi="Book Antiqua" w:cs="Times New Roman"/>
          <w:color w:val="000000"/>
          <w:sz w:val="24"/>
          <w:szCs w:val="24"/>
        </w:rPr>
        <w:t>)</w:t>
      </w:r>
    </w:p>
    <w:p w:rsidR="00B14B44" w:rsidRPr="003D3F0D"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proofErr w:type="gramStart"/>
      <w:r w:rsidRPr="003D3F0D">
        <w:rPr>
          <w:rFonts w:ascii="Book Antiqua" w:hAnsi="Book Antiqua" w:cs="Times New Roman"/>
          <w:sz w:val="24"/>
          <w:szCs w:val="24"/>
        </w:rPr>
        <w:t>variasi</w:t>
      </w:r>
      <w:proofErr w:type="gramEnd"/>
      <w:r w:rsidRPr="003D3F0D">
        <w:rPr>
          <w:rFonts w:ascii="Book Antiqua" w:hAnsi="Book Antiqua" w:cs="Times New Roman"/>
          <w:sz w:val="24"/>
          <w:szCs w:val="24"/>
        </w:rPr>
        <w:t xml:space="preserve"> yang mengacu artifak dihitung dengan menggunakan rumus:</w:t>
      </w:r>
    </w:p>
    <w:p w:rsidR="00B14B44" w:rsidRPr="003D3F0D" w:rsidRDefault="009F1A34" w:rsidP="003D3F0D">
      <w:pPr>
        <w:autoSpaceDE w:val="0"/>
        <w:autoSpaceDN w:val="0"/>
        <w:adjustRightInd w:val="0"/>
        <w:spacing w:after="0" w:line="360" w:lineRule="auto"/>
        <w:ind w:firstLine="720"/>
        <w:jc w:val="both"/>
        <w:rPr>
          <w:rFonts w:ascii="Book Antiqua" w:hAnsi="Book Antiqua" w:cs="Times New Roman"/>
          <w:color w:val="333333"/>
          <w:sz w:val="24"/>
          <w:szCs w:val="24"/>
        </w:rPr>
      </w:pPr>
      <m:oMathPara>
        <m:oMath>
          <m:sSup>
            <m:sSupPr>
              <m:ctrlPr>
                <w:rPr>
                  <w:rFonts w:ascii="Cambria Math" w:hAnsi="Cambria Math" w:cs="Times New Roman"/>
                  <w:color w:val="333333"/>
                  <w:sz w:val="24"/>
                  <w:szCs w:val="24"/>
                </w:rPr>
              </m:ctrlPr>
            </m:sSupPr>
            <m:e>
              <m:r>
                <m:rPr>
                  <m:sty m:val="p"/>
                </m:rPr>
                <w:rPr>
                  <w:rFonts w:ascii="Cambria Math" w:hAnsi="Cambria Math" w:cs="Times New Roman"/>
                  <w:color w:val="333333"/>
                  <w:sz w:val="24"/>
                  <w:szCs w:val="24"/>
                </w:rPr>
                <m:t>σ</m:t>
              </m:r>
            </m:e>
            <m:sup>
              <m:r>
                <m:rPr>
                  <m:sty m:val="p"/>
                </m:rPr>
                <w:rPr>
                  <w:rFonts w:ascii="Cambria Math" w:hAnsi="Cambria Math" w:cs="Times New Roman"/>
                  <w:color w:val="333333"/>
                  <w:sz w:val="24"/>
                  <w:szCs w:val="24"/>
                </w:rPr>
                <m:t>22</m:t>
              </m:r>
            </m:sup>
          </m:sSup>
          <m:r>
            <m:rPr>
              <m:sty m:val="p"/>
            </m:rPr>
            <w:rPr>
              <w:rFonts w:ascii="Cambria Math" w:hAnsi="Cambria Math" w:cs="Times New Roman"/>
              <w:color w:val="333333"/>
              <w:sz w:val="24"/>
              <w:szCs w:val="24"/>
            </w:rPr>
            <m:t>=</m:t>
          </m:r>
          <m:sSup>
            <m:sSupPr>
              <m:ctrlPr>
                <w:rPr>
                  <w:rFonts w:ascii="Cambria Math" w:hAnsi="Cambria Math" w:cs="Times New Roman"/>
                  <w:color w:val="333333"/>
                  <w:sz w:val="24"/>
                  <w:szCs w:val="24"/>
                </w:rPr>
              </m:ctrlPr>
            </m:sSupPr>
            <m:e>
              <m:r>
                <w:rPr>
                  <w:rFonts w:ascii="Cambria Math" w:hAnsi="Cambria Math" w:cs="Times New Roman"/>
                  <w:color w:val="333333"/>
                  <w:sz w:val="24"/>
                  <w:szCs w:val="24"/>
                </w:rPr>
                <m:t>p</m:t>
              </m:r>
            </m:e>
            <m:sup>
              <m:r>
                <m:rPr>
                  <m:sty m:val="p"/>
                </m:rPr>
                <w:rPr>
                  <w:rFonts w:ascii="Cambria Math" w:hAnsi="Cambria Math" w:cs="Times New Roman"/>
                  <w:color w:val="333333"/>
                  <w:sz w:val="24"/>
                  <w:szCs w:val="24"/>
                </w:rPr>
                <m:t>2</m:t>
              </m:r>
            </m:sup>
          </m:sSup>
          <m:r>
            <m:rPr>
              <m:sty m:val="p"/>
            </m:rPr>
            <w:rPr>
              <w:rFonts w:ascii="Cambria Math" w:hAnsi="Cambria Math" w:cs="Times New Roman"/>
              <w:color w:val="333333"/>
              <w:sz w:val="24"/>
              <w:szCs w:val="24"/>
            </w:rPr>
            <m:t xml:space="preserve">. </m:t>
          </m:r>
          <m:sSup>
            <m:sSupPr>
              <m:ctrlPr>
                <w:rPr>
                  <w:rFonts w:ascii="Cambria Math" w:hAnsi="Cambria Math" w:cs="Times New Roman"/>
                  <w:color w:val="333333"/>
                  <w:sz w:val="24"/>
                  <w:szCs w:val="24"/>
                </w:rPr>
              </m:ctrlPr>
            </m:sSupPr>
            <m:e>
              <m:acc>
                <m:accPr>
                  <m:chr m:val="̃"/>
                  <m:ctrlPr>
                    <w:rPr>
                      <w:rFonts w:ascii="Cambria Math" w:hAnsi="Cambria Math" w:cs="Times New Roman"/>
                      <w:color w:val="333333"/>
                      <w:sz w:val="24"/>
                      <w:szCs w:val="24"/>
                    </w:rPr>
                  </m:ctrlPr>
                </m:accPr>
                <m:e>
                  <m:r>
                    <m:rPr>
                      <m:sty m:val="p"/>
                    </m:rPr>
                    <w:rPr>
                      <w:rFonts w:ascii="Cambria Math" w:hAnsi="Cambria Math" w:cs="Times New Roman"/>
                      <w:color w:val="333333"/>
                      <w:sz w:val="24"/>
                      <w:szCs w:val="24"/>
                    </w:rPr>
                    <m:t>A</m:t>
                  </m:r>
                </m:e>
              </m:acc>
            </m:e>
            <m:sup>
              <m:r>
                <m:rPr>
                  <m:sty m:val="p"/>
                </m:rPr>
                <w:rPr>
                  <w:rFonts w:ascii="Cambria Math" w:hAnsi="Cambria Math" w:cs="Times New Roman"/>
                  <w:color w:val="333333"/>
                  <w:sz w:val="24"/>
                  <w:szCs w:val="24"/>
                </w:rPr>
                <m:t>2</m:t>
              </m:r>
            </m:sup>
          </m:sSup>
          <m:r>
            <m:rPr>
              <m:sty m:val="p"/>
            </m:rPr>
            <w:rPr>
              <w:rFonts w:ascii="Cambria Math" w:hAnsi="Cambria Math" w:cs="Times New Roman"/>
              <w:color w:val="333333"/>
              <w:sz w:val="24"/>
              <w:szCs w:val="24"/>
            </w:rPr>
            <m:t>.V</m:t>
          </m:r>
        </m:oMath>
      </m:oMathPara>
    </w:p>
    <w:p w:rsidR="00B14B44" w:rsidRDefault="00B14B44" w:rsidP="003D3F0D">
      <w:pPr>
        <w:autoSpaceDE w:val="0"/>
        <w:autoSpaceDN w:val="0"/>
        <w:adjustRightInd w:val="0"/>
        <w:spacing w:after="0" w:line="360" w:lineRule="auto"/>
        <w:ind w:firstLine="720"/>
        <w:jc w:val="both"/>
        <w:rPr>
          <w:rFonts w:ascii="Book Antiqua" w:hAnsi="Book Antiqua" w:cs="Times New Roman"/>
          <w:color w:val="333333"/>
          <w:sz w:val="24"/>
          <w:szCs w:val="24"/>
        </w:rPr>
      </w:pPr>
      <w:proofErr w:type="gramStart"/>
      <w:r w:rsidRPr="003D3F0D">
        <w:rPr>
          <w:rFonts w:ascii="Book Antiqua" w:hAnsi="Book Antiqua" w:cs="Times New Roman"/>
          <w:color w:val="333333"/>
          <w:sz w:val="24"/>
          <w:szCs w:val="24"/>
        </w:rPr>
        <w:t>Sehingga di peroleh nilai sebesar 0.00000</w:t>
      </w:r>
      <w:r w:rsidR="00951C22" w:rsidRPr="003D3F0D">
        <w:rPr>
          <w:rFonts w:ascii="Book Antiqua" w:hAnsi="Book Antiqua" w:cs="Times New Roman"/>
          <w:color w:val="333333"/>
          <w:sz w:val="24"/>
          <w:szCs w:val="24"/>
        </w:rPr>
        <w:t>04908</w:t>
      </w:r>
      <w:r w:rsidRPr="003D3F0D">
        <w:rPr>
          <w:rFonts w:ascii="Book Antiqua" w:hAnsi="Book Antiqua" w:cs="Times New Roman"/>
          <w:color w:val="333333"/>
          <w:sz w:val="24"/>
          <w:szCs w:val="24"/>
        </w:rPr>
        <w:t>.</w:t>
      </w:r>
      <w:proofErr w:type="gramEnd"/>
    </w:p>
    <w:p w:rsidR="00FA4F19" w:rsidRPr="003D3F0D" w:rsidRDefault="00FA4F19" w:rsidP="003D3F0D">
      <w:pPr>
        <w:autoSpaceDE w:val="0"/>
        <w:autoSpaceDN w:val="0"/>
        <w:adjustRightInd w:val="0"/>
        <w:spacing w:after="0" w:line="360" w:lineRule="auto"/>
        <w:ind w:firstLine="720"/>
        <w:jc w:val="both"/>
        <w:rPr>
          <w:rFonts w:ascii="Book Antiqua" w:hAnsi="Book Antiqua" w:cs="Times New Roman"/>
          <w:sz w:val="24"/>
          <w:szCs w:val="24"/>
        </w:rPr>
      </w:pPr>
    </w:p>
    <w:p w:rsidR="00B14B44" w:rsidRPr="003D3F0D" w:rsidRDefault="00B14B44" w:rsidP="00FA4F19">
      <w:pPr>
        <w:pStyle w:val="ListParagraph"/>
        <w:numPr>
          <w:ilvl w:val="0"/>
          <w:numId w:val="2"/>
        </w:numPr>
        <w:autoSpaceDE w:val="0"/>
        <w:autoSpaceDN w:val="0"/>
        <w:adjustRightInd w:val="0"/>
        <w:spacing w:after="0" w:line="360" w:lineRule="auto"/>
        <w:ind w:left="0" w:firstLine="0"/>
        <w:jc w:val="both"/>
        <w:rPr>
          <w:rFonts w:ascii="Book Antiqua" w:hAnsi="Book Antiqua" w:cs="Times New Roman"/>
          <w:sz w:val="24"/>
          <w:szCs w:val="24"/>
        </w:rPr>
      </w:pPr>
      <w:r w:rsidRPr="003D3F0D">
        <w:rPr>
          <w:rFonts w:ascii="Book Antiqua" w:hAnsi="Book Antiqua" w:cs="Times New Roman"/>
          <w:sz w:val="24"/>
          <w:szCs w:val="24"/>
        </w:rPr>
        <w:t>Varians korelasi sesungguhnya (var (</w:t>
      </w:r>
      <w:r w:rsidRPr="003D3F0D">
        <w:rPr>
          <w:rFonts w:ascii="Book Antiqua" w:hAnsi="Book Antiqua" w:cs="Times New Roman"/>
          <w:i/>
          <w:sz w:val="24"/>
          <w:szCs w:val="24"/>
        </w:rPr>
        <w:t>p</w:t>
      </w:r>
      <w:r w:rsidRPr="003D3F0D">
        <w:rPr>
          <w:rFonts w:ascii="Book Antiqua" w:hAnsi="Book Antiqua" w:cs="Times New Roman"/>
          <w:sz w:val="24"/>
          <w:szCs w:val="24"/>
        </w:rPr>
        <w:t>))</w:t>
      </w:r>
    </w:p>
    <w:p w:rsidR="00B14B44" w:rsidRPr="003D3F0D"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r w:rsidRPr="003D3F0D">
        <w:rPr>
          <w:rFonts w:ascii="Book Antiqua" w:hAnsi="Book Antiqua" w:cs="Times New Roman"/>
          <w:sz w:val="24"/>
          <w:szCs w:val="24"/>
        </w:rPr>
        <w:t>Variansi korelasi populasi yang sesungguhnya dihitung dengan menggunakan rumus:</w:t>
      </w:r>
    </w:p>
    <w:p w:rsidR="00B14B44" w:rsidRPr="003D3F0D" w:rsidRDefault="00B14B44" w:rsidP="003D3F0D">
      <w:pPr>
        <w:autoSpaceDE w:val="0"/>
        <w:autoSpaceDN w:val="0"/>
        <w:adjustRightInd w:val="0"/>
        <w:spacing w:after="0" w:line="360" w:lineRule="auto"/>
        <w:ind w:firstLine="720"/>
        <w:jc w:val="both"/>
        <w:rPr>
          <w:rFonts w:ascii="Book Antiqua" w:hAnsi="Book Antiqua" w:cs="Times New Roman"/>
          <w:sz w:val="24"/>
          <w:szCs w:val="24"/>
        </w:rPr>
      </w:pPr>
      <m:oMathPara>
        <m:oMath>
          <m:r>
            <w:rPr>
              <w:rFonts w:ascii="Cambria Math" w:hAnsi="Cambria Math" w:cs="Times New Roman"/>
              <w:sz w:val="24"/>
              <w:szCs w:val="24"/>
            </w:rPr>
            <m:t>var</m:t>
          </m:r>
          <m:d>
            <m:dPr>
              <m:ctrlPr>
                <w:rPr>
                  <w:rFonts w:ascii="Cambria Math" w:hAnsi="Cambria Math" w:cs="Times New Roman"/>
                  <w:i/>
                  <w:sz w:val="24"/>
                  <w:szCs w:val="24"/>
                </w:rPr>
              </m:ctrlPr>
            </m:dPr>
            <m:e>
              <m:r>
                <w:rPr>
                  <w:rFonts w:ascii="Cambria Math" w:hAnsi="Cambria Math" w:cs="Times New Roman"/>
                  <w:sz w:val="24"/>
                  <w:szCs w:val="24"/>
                </w:rPr>
                <m:t>p</m:t>
              </m:r>
            </m:e>
          </m:d>
          <m:r>
            <w:rPr>
              <w:rFonts w:ascii="Cambria Math" w:hAnsi="Cambria Math" w:cs="Times New Roman"/>
              <w:sz w:val="24"/>
              <w:szCs w:val="24"/>
            </w:rPr>
            <m:t>=</m:t>
          </m:r>
          <m:f>
            <m:fPr>
              <m:ctrlPr>
                <w:rPr>
                  <w:rFonts w:ascii="Cambria Math" w:hAnsi="Cambria Math" w:cs="Times New Roman"/>
                  <w:i/>
                  <w:sz w:val="24"/>
                  <w:szCs w:val="24"/>
                </w:rPr>
              </m:ctrlPr>
            </m:fPr>
            <m:num>
              <m:r>
                <m:rPr>
                  <m:sty m:val="bi"/>
                </m:rPr>
                <w:rPr>
                  <w:rFonts w:ascii="Cambria Math" w:hAnsi="Cambria Math" w:cs="Times New Roman"/>
                  <w:color w:val="333333"/>
                  <w:sz w:val="24"/>
                  <w:szCs w:val="24"/>
                </w:rPr>
                <m:t>σ²p-(</m:t>
              </m:r>
              <m:sSup>
                <m:sSupPr>
                  <m:ctrlPr>
                    <w:rPr>
                      <w:rFonts w:ascii="Cambria Math" w:hAnsi="Cambria Math" w:cs="Times New Roman"/>
                      <w:color w:val="333333"/>
                      <w:sz w:val="24"/>
                      <w:szCs w:val="24"/>
                    </w:rPr>
                  </m:ctrlPr>
                </m:sSupPr>
                <m:e>
                  <m:r>
                    <w:rPr>
                      <w:rFonts w:ascii="Cambria Math" w:hAnsi="Cambria Math" w:cs="Times New Roman"/>
                      <w:color w:val="333333"/>
                      <w:sz w:val="24"/>
                      <w:szCs w:val="24"/>
                    </w:rPr>
                    <m:t>p</m:t>
                  </m:r>
                </m:e>
                <m:sup>
                  <m:r>
                    <m:rPr>
                      <m:sty m:val="p"/>
                    </m:rPr>
                    <w:rPr>
                      <w:rFonts w:ascii="Cambria Math" w:hAnsi="Cambria Math" w:cs="Times New Roman"/>
                      <w:color w:val="333333"/>
                      <w:sz w:val="24"/>
                      <w:szCs w:val="24"/>
                    </w:rPr>
                    <m:t>2</m:t>
                  </m:r>
                </m:sup>
              </m:sSup>
              <m:r>
                <m:rPr>
                  <m:sty m:val="p"/>
                </m:rPr>
                <w:rPr>
                  <w:rFonts w:ascii="Cambria Math" w:hAnsi="Cambria Math" w:cs="Times New Roman"/>
                  <w:color w:val="333333"/>
                  <w:sz w:val="24"/>
                  <w:szCs w:val="24"/>
                </w:rPr>
                <m:t xml:space="preserve">. </m:t>
              </m:r>
              <m:sSup>
                <m:sSupPr>
                  <m:ctrlPr>
                    <w:rPr>
                      <w:rFonts w:ascii="Cambria Math" w:hAnsi="Cambria Math" w:cs="Times New Roman"/>
                      <w:color w:val="333333"/>
                      <w:sz w:val="24"/>
                      <w:szCs w:val="24"/>
                    </w:rPr>
                  </m:ctrlPr>
                </m:sSupPr>
                <m:e>
                  <m:acc>
                    <m:accPr>
                      <m:chr m:val="̃"/>
                      <m:ctrlPr>
                        <w:rPr>
                          <w:rFonts w:ascii="Cambria Math" w:hAnsi="Cambria Math" w:cs="Times New Roman"/>
                          <w:color w:val="333333"/>
                          <w:sz w:val="24"/>
                          <w:szCs w:val="24"/>
                        </w:rPr>
                      </m:ctrlPr>
                    </m:accPr>
                    <m:e>
                      <m:r>
                        <m:rPr>
                          <m:sty m:val="p"/>
                        </m:rPr>
                        <w:rPr>
                          <w:rFonts w:ascii="Cambria Math" w:hAnsi="Cambria Math" w:cs="Times New Roman"/>
                          <w:color w:val="333333"/>
                          <w:sz w:val="24"/>
                          <w:szCs w:val="24"/>
                        </w:rPr>
                        <m:t>A</m:t>
                      </m:r>
                    </m:e>
                  </m:acc>
                </m:e>
                <m:sup>
                  <m:r>
                    <m:rPr>
                      <m:sty m:val="p"/>
                    </m:rPr>
                    <w:rPr>
                      <w:rFonts w:ascii="Cambria Math" w:hAnsi="Cambria Math" w:cs="Times New Roman"/>
                      <w:color w:val="333333"/>
                      <w:sz w:val="24"/>
                      <w:szCs w:val="24"/>
                    </w:rPr>
                    <m:t>2</m:t>
                  </m:r>
                </m:sup>
              </m:sSup>
              <m:r>
                <m:rPr>
                  <m:sty m:val="p"/>
                </m:rPr>
                <w:rPr>
                  <w:rFonts w:ascii="Cambria Math" w:hAnsi="Cambria Math" w:cs="Times New Roman"/>
                  <w:color w:val="333333"/>
                  <w:sz w:val="24"/>
                  <w:szCs w:val="24"/>
                </w:rPr>
                <m:t>.V)</m:t>
              </m:r>
            </m:num>
            <m:den>
              <m:sSup>
                <m:sSupPr>
                  <m:ctrlPr>
                    <w:rPr>
                      <w:rFonts w:ascii="Cambria Math" w:hAnsi="Cambria Math" w:cs="Times New Roman"/>
                      <w:i/>
                      <w:sz w:val="24"/>
                      <w:szCs w:val="24"/>
                    </w:rPr>
                  </m:ctrlPr>
                </m:sSupPr>
                <m:e>
                  <m:acc>
                    <m:accPr>
                      <m:chr m:val="̃"/>
                      <m:ctrlPr>
                        <w:rPr>
                          <w:rFonts w:ascii="Cambria Math" w:hAnsi="Cambria Math" w:cs="Times New Roman"/>
                          <w:i/>
                          <w:sz w:val="24"/>
                          <w:szCs w:val="24"/>
                        </w:rPr>
                      </m:ctrlPr>
                    </m:accPr>
                    <m:e>
                      <m:r>
                        <w:rPr>
                          <w:rFonts w:ascii="Cambria Math" w:hAnsi="Cambria Math" w:cs="Times New Roman"/>
                          <w:sz w:val="24"/>
                          <w:szCs w:val="24"/>
                        </w:rPr>
                        <m:t>A</m:t>
                      </m:r>
                    </m:e>
                  </m:acc>
                </m:e>
                <m:sup>
                  <m:r>
                    <w:rPr>
                      <w:rFonts w:ascii="Cambria Math" w:hAnsi="Cambria Math" w:cs="Times New Roman"/>
                      <w:sz w:val="24"/>
                      <w:szCs w:val="24"/>
                    </w:rPr>
                    <m:t>2</m:t>
                  </m:r>
                </m:sup>
              </m:sSup>
            </m:den>
          </m:f>
        </m:oMath>
      </m:oMathPara>
    </w:p>
    <w:p w:rsidR="00B14B44"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proofErr w:type="gramStart"/>
      <w:r w:rsidRPr="003D3F0D">
        <w:rPr>
          <w:rFonts w:ascii="Book Antiqua" w:hAnsi="Book Antiqua" w:cs="Times New Roman"/>
          <w:sz w:val="24"/>
          <w:szCs w:val="24"/>
        </w:rPr>
        <w:t>Sehingga diperoleh nilai 0.1423, dengan nilai standar deviasi sebesar 0.</w:t>
      </w:r>
      <w:r w:rsidR="008C5E66" w:rsidRPr="003D3F0D">
        <w:rPr>
          <w:rFonts w:ascii="Book Antiqua" w:hAnsi="Book Antiqua" w:cs="Times New Roman"/>
          <w:sz w:val="24"/>
          <w:szCs w:val="24"/>
        </w:rPr>
        <w:t>092</w:t>
      </w:r>
      <w:r w:rsidRPr="003D3F0D">
        <w:rPr>
          <w:rFonts w:ascii="Book Antiqua" w:hAnsi="Book Antiqua" w:cs="Times New Roman"/>
          <w:sz w:val="24"/>
          <w:szCs w:val="24"/>
        </w:rPr>
        <w:t>.</w:t>
      </w:r>
      <w:proofErr w:type="gramEnd"/>
    </w:p>
    <w:p w:rsidR="00FA4F19" w:rsidRPr="003D3F0D" w:rsidRDefault="00FA4F19" w:rsidP="003D3F0D">
      <w:pPr>
        <w:autoSpaceDE w:val="0"/>
        <w:autoSpaceDN w:val="0"/>
        <w:adjustRightInd w:val="0"/>
        <w:spacing w:after="0" w:line="360" w:lineRule="auto"/>
        <w:ind w:firstLine="720"/>
        <w:jc w:val="both"/>
        <w:rPr>
          <w:rFonts w:ascii="Book Antiqua" w:hAnsi="Book Antiqua" w:cs="Times New Roman"/>
          <w:sz w:val="24"/>
          <w:szCs w:val="24"/>
        </w:rPr>
      </w:pPr>
    </w:p>
    <w:p w:rsidR="00B14B44" w:rsidRPr="003D3F0D" w:rsidRDefault="00B14B44" w:rsidP="00FA4F19">
      <w:pPr>
        <w:pStyle w:val="ListParagraph"/>
        <w:numPr>
          <w:ilvl w:val="0"/>
          <w:numId w:val="2"/>
        </w:numPr>
        <w:autoSpaceDE w:val="0"/>
        <w:autoSpaceDN w:val="0"/>
        <w:adjustRightInd w:val="0"/>
        <w:spacing w:after="0" w:line="360" w:lineRule="auto"/>
        <w:ind w:left="0" w:firstLine="0"/>
        <w:jc w:val="both"/>
        <w:rPr>
          <w:rFonts w:ascii="Book Antiqua" w:hAnsi="Book Antiqua" w:cs="Times New Roman"/>
          <w:sz w:val="24"/>
          <w:szCs w:val="24"/>
        </w:rPr>
      </w:pPr>
      <w:r w:rsidRPr="003D3F0D">
        <w:rPr>
          <w:rFonts w:ascii="Book Antiqua" w:hAnsi="Book Antiqua" w:cs="Times New Roman"/>
          <w:sz w:val="24"/>
          <w:szCs w:val="24"/>
        </w:rPr>
        <w:t>Dampak variasi reliabilitas</w:t>
      </w:r>
    </w:p>
    <w:p w:rsidR="00B14B44" w:rsidRDefault="00B14B44" w:rsidP="003D3F0D">
      <w:pPr>
        <w:autoSpaceDE w:val="0"/>
        <w:autoSpaceDN w:val="0"/>
        <w:adjustRightInd w:val="0"/>
        <w:spacing w:after="0" w:line="360" w:lineRule="auto"/>
        <w:ind w:firstLine="720"/>
        <w:jc w:val="both"/>
        <w:rPr>
          <w:rFonts w:ascii="Book Antiqua" w:hAnsi="Book Antiqua" w:cs="Times New Roman"/>
          <w:sz w:val="24"/>
          <w:szCs w:val="24"/>
        </w:rPr>
      </w:pPr>
      <w:r w:rsidRPr="003D3F0D">
        <w:rPr>
          <w:rFonts w:ascii="Book Antiqua" w:hAnsi="Book Antiqua" w:cs="Times New Roman"/>
          <w:sz w:val="24"/>
          <w:szCs w:val="24"/>
        </w:rPr>
        <w:t xml:space="preserve">Hasilnya = </w:t>
      </w:r>
      <w:r w:rsidR="00C6730F" w:rsidRPr="003D3F0D">
        <w:rPr>
          <w:rFonts w:ascii="Book Antiqua" w:hAnsi="Book Antiqua" w:cs="Times New Roman"/>
          <w:sz w:val="24"/>
          <w:szCs w:val="24"/>
        </w:rPr>
        <w:t xml:space="preserve">0.000902 </w:t>
      </w:r>
      <w:r w:rsidRPr="003D3F0D">
        <w:rPr>
          <w:rFonts w:ascii="Book Antiqua" w:hAnsi="Book Antiqua" w:cs="Times New Roman"/>
          <w:sz w:val="24"/>
          <w:szCs w:val="24"/>
        </w:rPr>
        <w:t xml:space="preserve">%. </w:t>
      </w:r>
      <w:proofErr w:type="gramStart"/>
      <w:r w:rsidRPr="003D3F0D">
        <w:rPr>
          <w:rFonts w:ascii="Book Antiqua" w:hAnsi="Book Antiqua" w:cs="Times New Roman"/>
          <w:sz w:val="24"/>
          <w:szCs w:val="24"/>
        </w:rPr>
        <w:t>Dengan demikian, dapat dinyatakan bahwa variabilitas akibat kesalahan pengukuran memiliki peran sebesar 0.00</w:t>
      </w:r>
      <w:r w:rsidR="008C5E66" w:rsidRPr="003D3F0D">
        <w:rPr>
          <w:rFonts w:ascii="Book Antiqua" w:hAnsi="Book Antiqua" w:cs="Times New Roman"/>
          <w:sz w:val="24"/>
          <w:szCs w:val="24"/>
        </w:rPr>
        <w:t>0902</w:t>
      </w:r>
      <w:r w:rsidRPr="003D3F0D">
        <w:rPr>
          <w:rFonts w:ascii="Book Antiqua" w:hAnsi="Book Antiqua" w:cs="Times New Roman"/>
          <w:sz w:val="24"/>
          <w:szCs w:val="24"/>
        </w:rPr>
        <w:t>%.</w:t>
      </w:r>
      <w:proofErr w:type="gramEnd"/>
    </w:p>
    <w:p w:rsidR="00FA4F19" w:rsidRPr="003D3F0D" w:rsidRDefault="00FA4F19" w:rsidP="003D3F0D">
      <w:pPr>
        <w:autoSpaceDE w:val="0"/>
        <w:autoSpaceDN w:val="0"/>
        <w:adjustRightInd w:val="0"/>
        <w:spacing w:after="0" w:line="360" w:lineRule="auto"/>
        <w:ind w:firstLine="720"/>
        <w:jc w:val="both"/>
        <w:rPr>
          <w:rFonts w:ascii="Book Antiqua" w:hAnsi="Book Antiqua" w:cs="Times New Roman"/>
          <w:sz w:val="24"/>
          <w:szCs w:val="24"/>
        </w:rPr>
      </w:pPr>
    </w:p>
    <w:p w:rsidR="00C6730F" w:rsidRPr="003D3F0D" w:rsidRDefault="00C6730F" w:rsidP="00FA4F19">
      <w:pPr>
        <w:autoSpaceDE w:val="0"/>
        <w:autoSpaceDN w:val="0"/>
        <w:adjustRightInd w:val="0"/>
        <w:spacing w:after="0" w:line="360" w:lineRule="auto"/>
        <w:jc w:val="both"/>
        <w:rPr>
          <w:rFonts w:ascii="Book Antiqua" w:hAnsi="Book Antiqua" w:cs="Times New Roman"/>
          <w:b/>
          <w:sz w:val="24"/>
          <w:szCs w:val="24"/>
        </w:rPr>
      </w:pPr>
      <w:r w:rsidRPr="003D3F0D">
        <w:rPr>
          <w:rFonts w:ascii="Book Antiqua" w:hAnsi="Book Antiqua" w:cs="Times New Roman"/>
          <w:b/>
          <w:sz w:val="24"/>
          <w:szCs w:val="24"/>
        </w:rPr>
        <w:t xml:space="preserve">DISKUSI </w:t>
      </w:r>
    </w:p>
    <w:p w:rsidR="002B65C8" w:rsidRPr="003D3F0D" w:rsidRDefault="00C6730F" w:rsidP="003D3F0D">
      <w:pPr>
        <w:autoSpaceDE w:val="0"/>
        <w:autoSpaceDN w:val="0"/>
        <w:adjustRightInd w:val="0"/>
        <w:spacing w:after="0" w:line="360" w:lineRule="auto"/>
        <w:ind w:firstLine="720"/>
        <w:jc w:val="both"/>
        <w:rPr>
          <w:rFonts w:ascii="Book Antiqua" w:eastAsia="Times New Roman" w:hAnsi="Book Antiqua" w:cs="Times New Roman"/>
          <w:bCs/>
          <w:color w:val="333333"/>
          <w:sz w:val="24"/>
          <w:szCs w:val="24"/>
        </w:rPr>
      </w:pPr>
      <w:proofErr w:type="gramStart"/>
      <w:r w:rsidRPr="003D3F0D">
        <w:rPr>
          <w:rFonts w:ascii="Book Antiqua" w:hAnsi="Book Antiqua" w:cs="Times New Roman"/>
          <w:sz w:val="24"/>
          <w:szCs w:val="24"/>
        </w:rPr>
        <w:t xml:space="preserve">Studi meta-analisis ini menemukan bahwa korelasi populasi sesungguhnya setelah dikoreksi oleh kesalahan pengukuran sebesar </w:t>
      </w:r>
      <w:r w:rsidR="003F643A" w:rsidRPr="003D3F0D">
        <w:rPr>
          <w:rFonts w:ascii="Book Antiqua" w:hAnsi="Book Antiqua" w:cs="Times New Roman"/>
          <w:sz w:val="24"/>
          <w:szCs w:val="24"/>
        </w:rPr>
        <w:t>0,138.</w:t>
      </w:r>
      <w:proofErr w:type="gramEnd"/>
      <w:r w:rsidR="003F643A" w:rsidRPr="003D3F0D">
        <w:rPr>
          <w:rFonts w:ascii="Book Antiqua" w:hAnsi="Book Antiqua" w:cs="Times New Roman"/>
          <w:sz w:val="24"/>
          <w:szCs w:val="24"/>
        </w:rPr>
        <w:t xml:space="preserve"> Varians kesalahan pengambilan sampel </w:t>
      </w:r>
      <w:r w:rsidR="003F643A" w:rsidRPr="003D3F0D">
        <w:rPr>
          <w:rFonts w:ascii="Book Antiqua" w:eastAsia="Times New Roman" w:hAnsi="Book Antiqua" w:cs="Times New Roman"/>
          <w:sz w:val="24"/>
          <w:szCs w:val="24"/>
        </w:rPr>
        <w:t>(</w:t>
      </w:r>
      <w:r w:rsidR="003F643A" w:rsidRPr="003D3F0D">
        <w:rPr>
          <w:rFonts w:ascii="Book Antiqua" w:eastAsia="Times New Roman" w:hAnsi="Book Antiqua" w:cs="Times New Roman"/>
          <w:bCs/>
          <w:color w:val="333333"/>
          <w:sz w:val="24"/>
          <w:szCs w:val="24"/>
        </w:rPr>
        <w:t xml:space="preserve">σ²e) sebesar </w:t>
      </w:r>
      <w:r w:rsidR="00FD76E6" w:rsidRPr="003D3F0D">
        <w:rPr>
          <w:rFonts w:ascii="Book Antiqua" w:eastAsia="Times New Roman" w:hAnsi="Book Antiqua" w:cs="Times New Roman"/>
          <w:bCs/>
          <w:color w:val="333333"/>
          <w:sz w:val="24"/>
          <w:szCs w:val="24"/>
        </w:rPr>
        <w:t xml:space="preserve">0,055 dengan standar variasi sebesar </w:t>
      </w:r>
      <w:r w:rsidR="002B65C8" w:rsidRPr="003D3F0D">
        <w:rPr>
          <w:rFonts w:ascii="Book Antiqua" w:eastAsia="Times New Roman" w:hAnsi="Book Antiqua" w:cs="Times New Roman"/>
          <w:bCs/>
          <w:color w:val="333333"/>
          <w:sz w:val="24"/>
          <w:szCs w:val="24"/>
        </w:rPr>
        <w:t xml:space="preserve">dengan standar variasi sebesar 0,233 dan masuk dalam rentang interval kepercayaan 95%, dimana nilai tersebut masuk dalam daerah batas interval yang diterima. </w:t>
      </w:r>
    </w:p>
    <w:p w:rsidR="002B65C8" w:rsidRPr="003D3F0D" w:rsidRDefault="002B65C8" w:rsidP="003D3F0D">
      <w:pPr>
        <w:autoSpaceDE w:val="0"/>
        <w:autoSpaceDN w:val="0"/>
        <w:adjustRightInd w:val="0"/>
        <w:spacing w:after="0" w:line="360" w:lineRule="auto"/>
        <w:ind w:firstLine="720"/>
        <w:jc w:val="both"/>
        <w:rPr>
          <w:rFonts w:ascii="Book Antiqua" w:eastAsia="Times New Roman" w:hAnsi="Book Antiqua" w:cs="Times New Roman"/>
          <w:bCs/>
          <w:color w:val="333333"/>
          <w:sz w:val="24"/>
          <w:szCs w:val="24"/>
        </w:rPr>
      </w:pPr>
      <w:r w:rsidRPr="003D3F0D">
        <w:rPr>
          <w:rFonts w:ascii="Book Antiqua" w:eastAsia="Times New Roman" w:hAnsi="Book Antiqua" w:cs="Times New Roman"/>
          <w:bCs/>
          <w:color w:val="333333"/>
          <w:sz w:val="24"/>
          <w:szCs w:val="24"/>
        </w:rPr>
        <w:t xml:space="preserve">Koefisien korelasi populasi setelah dilakukan koreksi kesalahan pengukuran sebesar 0,005.Korelasi populasi sesungguhnya diestimasi sebesar 0,179 dan standar deviasi sebesar 0,092.Dengan menggunakan </w:t>
      </w:r>
      <w:r w:rsidRPr="003D3F0D">
        <w:rPr>
          <w:rFonts w:ascii="Book Antiqua" w:eastAsia="Times New Roman" w:hAnsi="Book Antiqua" w:cs="Times New Roman"/>
          <w:bCs/>
          <w:color w:val="333333"/>
          <w:sz w:val="24"/>
          <w:szCs w:val="24"/>
        </w:rPr>
        <w:lastRenderedPageBreak/>
        <w:t>interval kepercayaan sebesar 95% maka korelasi tersebut masih dalam batas yang diterima. Kesimpulan dari perhitungan ini adalah ada hubungan yang positif antara karakteristik rumah dengan kepuasan penghuni dengan dampak variasi reliabilitas sebesar 0</w:t>
      </w:r>
      <w:proofErr w:type="gramStart"/>
      <w:r w:rsidRPr="003D3F0D">
        <w:rPr>
          <w:rFonts w:ascii="Book Antiqua" w:eastAsia="Times New Roman" w:hAnsi="Book Antiqua" w:cs="Times New Roman"/>
          <w:bCs/>
          <w:color w:val="333333"/>
          <w:sz w:val="24"/>
          <w:szCs w:val="24"/>
        </w:rPr>
        <w:t>,000902</w:t>
      </w:r>
      <w:proofErr w:type="gramEnd"/>
      <w:r w:rsidRPr="003D3F0D">
        <w:rPr>
          <w:rFonts w:ascii="Book Antiqua" w:eastAsia="Times New Roman" w:hAnsi="Book Antiqua" w:cs="Times New Roman"/>
          <w:bCs/>
          <w:color w:val="333333"/>
          <w:sz w:val="24"/>
          <w:szCs w:val="24"/>
        </w:rPr>
        <w:t>%.</w:t>
      </w:r>
    </w:p>
    <w:p w:rsidR="00C6730F" w:rsidRPr="003D3F0D" w:rsidRDefault="00001036" w:rsidP="003D3F0D">
      <w:pPr>
        <w:autoSpaceDE w:val="0"/>
        <w:autoSpaceDN w:val="0"/>
        <w:adjustRightInd w:val="0"/>
        <w:spacing w:after="0" w:line="360" w:lineRule="auto"/>
        <w:ind w:firstLine="720"/>
        <w:jc w:val="both"/>
        <w:rPr>
          <w:rFonts w:ascii="Book Antiqua" w:hAnsi="Book Antiqua" w:cs="Times New Roman"/>
          <w:sz w:val="24"/>
          <w:szCs w:val="24"/>
        </w:rPr>
      </w:pPr>
      <w:proofErr w:type="gramStart"/>
      <w:r w:rsidRPr="003D3F0D">
        <w:rPr>
          <w:rFonts w:ascii="Book Antiqua" w:hAnsi="Book Antiqua" w:cs="Times New Roman"/>
          <w:sz w:val="24"/>
          <w:szCs w:val="24"/>
        </w:rPr>
        <w:t>Berdasarkan kesalahan dalam pengambilan sampel dan kesalahan pengukuran, maka hipotesis penelitian diterima, yaitu terdapat kontribusi sense of community pada housing wellbeing.</w:t>
      </w:r>
      <w:proofErr w:type="gramEnd"/>
    </w:p>
    <w:p w:rsidR="00AF111D" w:rsidRPr="003D3F0D" w:rsidRDefault="00AF111D" w:rsidP="003D3F0D">
      <w:pPr>
        <w:autoSpaceDE w:val="0"/>
        <w:autoSpaceDN w:val="0"/>
        <w:adjustRightInd w:val="0"/>
        <w:spacing w:after="0" w:line="360" w:lineRule="auto"/>
        <w:ind w:firstLine="720"/>
        <w:jc w:val="both"/>
        <w:rPr>
          <w:rFonts w:ascii="Book Antiqua" w:hAnsi="Book Antiqua" w:cs="Times New Roman"/>
          <w:sz w:val="24"/>
          <w:szCs w:val="24"/>
        </w:rPr>
      </w:pPr>
      <w:r w:rsidRPr="003D3F0D">
        <w:rPr>
          <w:rFonts w:ascii="Book Antiqua" w:hAnsi="Book Antiqua" w:cs="Times New Roman"/>
          <w:sz w:val="24"/>
          <w:szCs w:val="24"/>
        </w:rPr>
        <w:t xml:space="preserve">Kahlmer, Schindler, Grize, dan Braun-Fahlander (2001) menjelaskan </w:t>
      </w:r>
      <w:r w:rsidR="00417D89" w:rsidRPr="003D3F0D">
        <w:rPr>
          <w:rFonts w:ascii="Book Antiqua" w:hAnsi="Book Antiqua" w:cs="Times New Roman"/>
          <w:sz w:val="24"/>
          <w:szCs w:val="24"/>
        </w:rPr>
        <w:t xml:space="preserve">bahwa kualitas hunian memiliki delapan dimensi yang saling berkaitan, yakni keamanan untuk anak-anak, lingkungan tinggal yang sehat (tidak bising, tidak padat, jauh dari bandara, akses mudah), </w:t>
      </w:r>
      <w:r w:rsidR="004B456C" w:rsidRPr="003D3F0D">
        <w:rPr>
          <w:rFonts w:ascii="Book Antiqua" w:hAnsi="Book Antiqua" w:cs="Times New Roman"/>
          <w:sz w:val="24"/>
          <w:szCs w:val="24"/>
        </w:rPr>
        <w:t>tetangga y</w:t>
      </w:r>
      <w:r w:rsidR="00857EAB" w:rsidRPr="003D3F0D">
        <w:rPr>
          <w:rFonts w:ascii="Book Antiqua" w:hAnsi="Book Antiqua" w:cs="Times New Roman"/>
          <w:sz w:val="24"/>
          <w:szCs w:val="24"/>
        </w:rPr>
        <w:t>ang positif, struktur bangunan, budaya dan kehidupan sosial yang sehat, serta fasilitas umum.</w:t>
      </w:r>
      <w:r w:rsidR="008B5F23" w:rsidRPr="003D3F0D">
        <w:rPr>
          <w:rFonts w:ascii="Book Antiqua" w:hAnsi="Book Antiqua" w:cs="Times New Roman"/>
          <w:sz w:val="24"/>
          <w:szCs w:val="24"/>
        </w:rPr>
        <w:t xml:space="preserve">Kelengkapan dimensi ini dimulai dari perasaan berkomunitas atau menjadi satu dengan lingkungan tinggalnya. Merasa menjadi satu atau bagian dari lingkungan tinggal </w:t>
      </w:r>
      <w:proofErr w:type="gramStart"/>
      <w:r w:rsidR="008B5F23" w:rsidRPr="003D3F0D">
        <w:rPr>
          <w:rFonts w:ascii="Book Antiqua" w:hAnsi="Book Antiqua" w:cs="Times New Roman"/>
          <w:sz w:val="24"/>
          <w:szCs w:val="24"/>
        </w:rPr>
        <w:t>akan</w:t>
      </w:r>
      <w:proofErr w:type="gramEnd"/>
      <w:r w:rsidR="008B5F23" w:rsidRPr="003D3F0D">
        <w:rPr>
          <w:rFonts w:ascii="Book Antiqua" w:hAnsi="Book Antiqua" w:cs="Times New Roman"/>
          <w:sz w:val="24"/>
          <w:szCs w:val="24"/>
        </w:rPr>
        <w:t xml:space="preserve"> memudahkan individu melengkapi kepuasan pada dimensi ini. </w:t>
      </w:r>
    </w:p>
    <w:p w:rsidR="008B5F23" w:rsidRPr="002923B4" w:rsidRDefault="00512DE3" w:rsidP="003D3F0D">
      <w:pPr>
        <w:autoSpaceDE w:val="0"/>
        <w:autoSpaceDN w:val="0"/>
        <w:adjustRightInd w:val="0"/>
        <w:spacing w:after="0" w:line="360" w:lineRule="auto"/>
        <w:ind w:firstLine="720"/>
        <w:jc w:val="both"/>
        <w:rPr>
          <w:rFonts w:ascii="Book Antiqua" w:hAnsi="Book Antiqua" w:cs="Times New Roman"/>
          <w:sz w:val="24"/>
          <w:szCs w:val="24"/>
        </w:rPr>
      </w:pPr>
      <w:r w:rsidRPr="003D3F0D">
        <w:rPr>
          <w:rFonts w:ascii="Book Antiqua" w:hAnsi="Book Antiqua" w:cs="Times New Roman"/>
          <w:sz w:val="24"/>
          <w:szCs w:val="24"/>
        </w:rPr>
        <w:t xml:space="preserve">Sependapat dengan itu, Hendricks, Schwartz, Thornton, Griffin, Green, Kennedy, Burkhauser, dan Pollack (2015) menjelaskan kontribusi perasaan menjadi bagian dari komunitas merupakan perasaan awal yang </w:t>
      </w:r>
      <w:r w:rsidRPr="002923B4">
        <w:rPr>
          <w:rFonts w:ascii="Book Antiqua" w:hAnsi="Book Antiqua" w:cs="Times New Roman"/>
          <w:sz w:val="24"/>
          <w:szCs w:val="24"/>
        </w:rPr>
        <w:t xml:space="preserve">muncul untuk membangun lingkungan yang sehat dan seimbang. </w:t>
      </w:r>
    </w:p>
    <w:p w:rsidR="00512DE3" w:rsidRPr="002923B4" w:rsidRDefault="00512DE3" w:rsidP="003D3F0D">
      <w:pPr>
        <w:spacing w:line="360" w:lineRule="auto"/>
        <w:ind w:firstLine="720"/>
        <w:contextualSpacing/>
        <w:jc w:val="both"/>
        <w:rPr>
          <w:rFonts w:ascii="Book Antiqua" w:eastAsia="Times New Roman" w:hAnsi="Book Antiqua" w:cs="Arial"/>
          <w:sz w:val="24"/>
          <w:szCs w:val="24"/>
        </w:rPr>
      </w:pPr>
      <w:r w:rsidRPr="002923B4">
        <w:rPr>
          <w:rFonts w:ascii="Book Antiqua" w:hAnsi="Book Antiqua" w:cs="Times New Roman"/>
          <w:sz w:val="24"/>
          <w:szCs w:val="24"/>
        </w:rPr>
        <w:t xml:space="preserve">Keberadaan rasa menjadi bagian dari komunitas </w:t>
      </w:r>
      <w:proofErr w:type="gramStart"/>
      <w:r w:rsidRPr="002923B4">
        <w:rPr>
          <w:rFonts w:ascii="Book Antiqua" w:hAnsi="Book Antiqua" w:cs="Times New Roman"/>
          <w:sz w:val="24"/>
          <w:szCs w:val="24"/>
        </w:rPr>
        <w:t>akan</w:t>
      </w:r>
      <w:proofErr w:type="gramEnd"/>
      <w:r w:rsidRPr="002923B4">
        <w:rPr>
          <w:rFonts w:ascii="Book Antiqua" w:hAnsi="Book Antiqua" w:cs="Times New Roman"/>
          <w:sz w:val="24"/>
          <w:szCs w:val="24"/>
        </w:rPr>
        <w:t xml:space="preserve"> memperlihatkan bagaimana keterikatan individu tersebut terhadap tempat tinggalnya. </w:t>
      </w:r>
      <w:r w:rsidRPr="002923B4">
        <w:rPr>
          <w:rFonts w:ascii="Book Antiqua" w:eastAsia="Times New Roman" w:hAnsi="Book Antiqua" w:cs="Arial"/>
          <w:sz w:val="24"/>
          <w:szCs w:val="24"/>
        </w:rPr>
        <w:t xml:space="preserve">Erricson (Bowles &amp; Gintis, 1998) mengungkapkan bahwa </w:t>
      </w:r>
      <w:r w:rsidRPr="002923B4">
        <w:rPr>
          <w:rFonts w:ascii="Book Antiqua" w:eastAsia="Times New Roman" w:hAnsi="Book Antiqua" w:cs="Arial"/>
          <w:i/>
          <w:sz w:val="24"/>
          <w:szCs w:val="24"/>
        </w:rPr>
        <w:t>sense of community</w:t>
      </w:r>
      <w:r w:rsidRPr="002923B4">
        <w:rPr>
          <w:rFonts w:ascii="Book Antiqua" w:eastAsia="Times New Roman" w:hAnsi="Book Antiqua" w:cs="Arial"/>
          <w:sz w:val="24"/>
          <w:szCs w:val="24"/>
        </w:rPr>
        <w:t xml:space="preserve"> merupakan bentuk perasaan yang muncul berdasarkan suatu komunitas yang sama kuatnya dengan komitmen dari tiap individu yang terkait dari komunitas tersebut, oleh sebab itu komponen yang ada dalam </w:t>
      </w:r>
      <w:r w:rsidRPr="002923B4">
        <w:rPr>
          <w:rFonts w:ascii="Book Antiqua" w:eastAsia="Times New Roman" w:hAnsi="Book Antiqua" w:cs="Arial"/>
          <w:i/>
          <w:sz w:val="24"/>
          <w:szCs w:val="24"/>
        </w:rPr>
        <w:t>sense of community</w:t>
      </w:r>
      <w:r w:rsidRPr="002923B4">
        <w:rPr>
          <w:rFonts w:ascii="Book Antiqua" w:eastAsia="Times New Roman" w:hAnsi="Book Antiqua" w:cs="Arial"/>
          <w:sz w:val="24"/>
          <w:szCs w:val="24"/>
        </w:rPr>
        <w:t xml:space="preserve"> adalah rasa memiliki (</w:t>
      </w:r>
      <w:r w:rsidRPr="002923B4">
        <w:rPr>
          <w:rFonts w:ascii="Book Antiqua" w:eastAsia="Times New Roman" w:hAnsi="Book Antiqua" w:cs="Arial"/>
          <w:i/>
          <w:sz w:val="24"/>
          <w:szCs w:val="24"/>
        </w:rPr>
        <w:t>sense of belonging</w:t>
      </w:r>
      <w:r w:rsidRPr="002923B4">
        <w:rPr>
          <w:rFonts w:ascii="Book Antiqua" w:eastAsia="Times New Roman" w:hAnsi="Book Antiqua" w:cs="Arial"/>
          <w:sz w:val="24"/>
          <w:szCs w:val="24"/>
        </w:rPr>
        <w:t>), hubungan relasi yang baik (</w:t>
      </w:r>
      <w:r w:rsidRPr="002923B4">
        <w:rPr>
          <w:rFonts w:ascii="Book Antiqua" w:eastAsia="Times New Roman" w:hAnsi="Book Antiqua" w:cs="Arial"/>
          <w:i/>
          <w:sz w:val="24"/>
          <w:szCs w:val="24"/>
        </w:rPr>
        <w:t>personal relationship</w:t>
      </w:r>
      <w:r w:rsidRPr="002923B4">
        <w:rPr>
          <w:rFonts w:ascii="Book Antiqua" w:eastAsia="Times New Roman" w:hAnsi="Book Antiqua" w:cs="Arial"/>
          <w:sz w:val="24"/>
          <w:szCs w:val="24"/>
        </w:rPr>
        <w:t xml:space="preserve">), berbagi </w:t>
      </w:r>
      <w:r w:rsidRPr="002923B4">
        <w:rPr>
          <w:rFonts w:ascii="Book Antiqua" w:eastAsia="Times New Roman" w:hAnsi="Book Antiqua" w:cs="Arial"/>
          <w:sz w:val="24"/>
          <w:szCs w:val="24"/>
        </w:rPr>
        <w:lastRenderedPageBreak/>
        <w:t>pengalaman (</w:t>
      </w:r>
      <w:r w:rsidRPr="002923B4">
        <w:rPr>
          <w:rFonts w:ascii="Book Antiqua" w:eastAsia="Times New Roman" w:hAnsi="Book Antiqua" w:cs="Arial"/>
          <w:i/>
          <w:sz w:val="24"/>
          <w:szCs w:val="24"/>
        </w:rPr>
        <w:t>shared experiences</w:t>
      </w:r>
      <w:r w:rsidRPr="002923B4">
        <w:rPr>
          <w:rFonts w:ascii="Book Antiqua" w:eastAsia="Times New Roman" w:hAnsi="Book Antiqua" w:cs="Arial"/>
          <w:sz w:val="24"/>
          <w:szCs w:val="24"/>
        </w:rPr>
        <w:t>), dan saling memahami (</w:t>
      </w:r>
      <w:r w:rsidRPr="002923B4">
        <w:rPr>
          <w:rFonts w:ascii="Book Antiqua" w:eastAsia="Times New Roman" w:hAnsi="Book Antiqua" w:cs="Arial"/>
          <w:i/>
          <w:sz w:val="24"/>
          <w:szCs w:val="24"/>
        </w:rPr>
        <w:t>share understandings</w:t>
      </w:r>
      <w:r w:rsidRPr="002923B4">
        <w:rPr>
          <w:rFonts w:ascii="Book Antiqua" w:eastAsia="Times New Roman" w:hAnsi="Book Antiqua" w:cs="Arial"/>
          <w:sz w:val="24"/>
          <w:szCs w:val="24"/>
        </w:rPr>
        <w:t xml:space="preserve">). </w:t>
      </w:r>
    </w:p>
    <w:p w:rsidR="00512DE3" w:rsidRPr="002923B4" w:rsidRDefault="00512DE3" w:rsidP="003D3F0D">
      <w:pPr>
        <w:spacing w:line="360" w:lineRule="auto"/>
        <w:ind w:firstLine="720"/>
        <w:contextualSpacing/>
        <w:jc w:val="both"/>
        <w:rPr>
          <w:rFonts w:ascii="Book Antiqua" w:eastAsia="Times New Roman" w:hAnsi="Book Antiqua" w:cs="Arial"/>
          <w:sz w:val="24"/>
          <w:szCs w:val="24"/>
        </w:rPr>
      </w:pPr>
      <w:r w:rsidRPr="002923B4">
        <w:rPr>
          <w:rFonts w:ascii="Book Antiqua" w:eastAsia="Times New Roman" w:hAnsi="Book Antiqua" w:cs="Arial"/>
          <w:sz w:val="24"/>
          <w:szCs w:val="24"/>
        </w:rPr>
        <w:t xml:space="preserve">Selain </w:t>
      </w:r>
      <w:r w:rsidR="00D973EA" w:rsidRPr="002923B4">
        <w:rPr>
          <w:rFonts w:ascii="Book Antiqua" w:eastAsia="Times New Roman" w:hAnsi="Book Antiqua" w:cs="Arial"/>
          <w:sz w:val="24"/>
          <w:szCs w:val="24"/>
        </w:rPr>
        <w:t xml:space="preserve">itu keberadaan sense of community </w:t>
      </w:r>
      <w:proofErr w:type="gramStart"/>
      <w:r w:rsidR="00BB2063" w:rsidRPr="002923B4">
        <w:rPr>
          <w:rFonts w:ascii="Book Antiqua" w:eastAsia="Times New Roman" w:hAnsi="Book Antiqua" w:cs="Arial"/>
          <w:sz w:val="24"/>
          <w:szCs w:val="24"/>
        </w:rPr>
        <w:t>akan</w:t>
      </w:r>
      <w:proofErr w:type="gramEnd"/>
      <w:r w:rsidR="00BB2063" w:rsidRPr="002923B4">
        <w:rPr>
          <w:rFonts w:ascii="Book Antiqua" w:eastAsia="Times New Roman" w:hAnsi="Book Antiqua" w:cs="Arial"/>
          <w:sz w:val="24"/>
          <w:szCs w:val="24"/>
        </w:rPr>
        <w:t xml:space="preserve"> memunculkan kekompakan pada sistem pertetanggaan yang merupakan salah satu indikator perasaan sejahtera dalam menghuni. </w:t>
      </w:r>
      <w:proofErr w:type="gramStart"/>
      <w:r w:rsidR="00BB2063" w:rsidRPr="002923B4">
        <w:rPr>
          <w:rFonts w:ascii="Book Antiqua" w:eastAsia="Times New Roman" w:hAnsi="Book Antiqua" w:cs="Arial"/>
          <w:sz w:val="24"/>
          <w:szCs w:val="24"/>
        </w:rPr>
        <w:t>Kekompakan diistilahkan sebagai kohesivitas bertetangga.Kohesi bertetangga merupakan kondisi dimana individu merasa masuk dalam komunitas lingkungan tinggalnya.Individu menjadi bagian dari komunitas pada lingkungannya, memiliki daya tarik untuk tetap hidup dalam lingkungannya dan tingkat individu dalam berinteraksi dengan anggota dan lingkungannya cukup erat.</w:t>
      </w:r>
      <w:proofErr w:type="gramEnd"/>
    </w:p>
    <w:p w:rsidR="00BB2063" w:rsidRPr="002923B4" w:rsidRDefault="00BB2063" w:rsidP="003D3F0D">
      <w:pPr>
        <w:spacing w:line="360" w:lineRule="auto"/>
        <w:ind w:firstLine="720"/>
        <w:contextualSpacing/>
        <w:jc w:val="both"/>
        <w:rPr>
          <w:rFonts w:ascii="Book Antiqua" w:eastAsia="Times New Roman" w:hAnsi="Book Antiqua" w:cs="Arial"/>
          <w:sz w:val="24"/>
          <w:szCs w:val="24"/>
        </w:rPr>
      </w:pPr>
      <w:proofErr w:type="gramStart"/>
      <w:r w:rsidRPr="002923B4">
        <w:rPr>
          <w:rFonts w:ascii="Book Antiqua" w:eastAsia="Times New Roman" w:hAnsi="Book Antiqua" w:cs="Arial"/>
          <w:sz w:val="24"/>
          <w:szCs w:val="24"/>
        </w:rPr>
        <w:t>Masyarakat harus berusaha untuk dapat meningkatkan rasa psikologis di komunitas tinggalnya.Hal ini berguna untuk meningkatkan kekompakan rasa psikologis antar tetangga.</w:t>
      </w:r>
      <w:proofErr w:type="gramEnd"/>
      <w:r w:rsidRPr="002923B4">
        <w:rPr>
          <w:rFonts w:ascii="Book Antiqua" w:eastAsia="Times New Roman" w:hAnsi="Book Antiqua" w:cs="Arial"/>
          <w:sz w:val="24"/>
          <w:szCs w:val="24"/>
        </w:rPr>
        <w:t xml:space="preserve"> Tetangga yang kohesif adalah kelompok tetangga yang memiliki “</w:t>
      </w:r>
      <w:r w:rsidRPr="002923B4">
        <w:rPr>
          <w:rFonts w:ascii="Book Antiqua" w:eastAsia="Times New Roman" w:hAnsi="Book Antiqua" w:cs="Arial"/>
          <w:i/>
          <w:sz w:val="24"/>
          <w:szCs w:val="24"/>
        </w:rPr>
        <w:t>sense of belongingness</w:t>
      </w:r>
      <w:r w:rsidRPr="002923B4">
        <w:rPr>
          <w:rFonts w:ascii="Book Antiqua" w:eastAsia="Times New Roman" w:hAnsi="Book Antiqua" w:cs="Arial"/>
          <w:sz w:val="24"/>
          <w:szCs w:val="24"/>
        </w:rPr>
        <w:t xml:space="preserve">”, dengan memiliki perasaan ini, maka individu </w:t>
      </w:r>
      <w:proofErr w:type="gramStart"/>
      <w:r w:rsidRPr="002923B4">
        <w:rPr>
          <w:rFonts w:ascii="Book Antiqua" w:eastAsia="Times New Roman" w:hAnsi="Book Antiqua" w:cs="Arial"/>
          <w:sz w:val="24"/>
          <w:szCs w:val="24"/>
        </w:rPr>
        <w:t>akan</w:t>
      </w:r>
      <w:proofErr w:type="gramEnd"/>
      <w:r w:rsidRPr="002923B4">
        <w:rPr>
          <w:rFonts w:ascii="Book Antiqua" w:eastAsia="Times New Roman" w:hAnsi="Book Antiqua" w:cs="Arial"/>
          <w:sz w:val="24"/>
          <w:szCs w:val="24"/>
        </w:rPr>
        <w:t xml:space="preserve"> mampu mengidentifikasikan perasaannya saat berada di lingkungan tinggal dan memungkinkan mereka memiliki perasaan bersatu dan memiliki tujuan yang sama untuk lingkungan tinggalnya. </w:t>
      </w:r>
    </w:p>
    <w:p w:rsidR="000A0C6E" w:rsidRPr="002923B4" w:rsidRDefault="009F6E21" w:rsidP="003D3F0D">
      <w:pPr>
        <w:spacing w:line="360" w:lineRule="auto"/>
        <w:ind w:firstLine="720"/>
        <w:contextualSpacing/>
        <w:jc w:val="both"/>
        <w:rPr>
          <w:rFonts w:ascii="Book Antiqua" w:eastAsia="Times New Roman" w:hAnsi="Book Antiqua" w:cs="Arial"/>
          <w:sz w:val="24"/>
          <w:szCs w:val="24"/>
        </w:rPr>
      </w:pPr>
      <w:proofErr w:type="gramStart"/>
      <w:r w:rsidRPr="002923B4">
        <w:rPr>
          <w:rFonts w:ascii="Book Antiqua" w:eastAsia="Times New Roman" w:hAnsi="Book Antiqua" w:cs="Arial"/>
          <w:sz w:val="24"/>
          <w:szCs w:val="24"/>
        </w:rPr>
        <w:t>Seperti yang dijelaskan oleh</w:t>
      </w:r>
      <w:r w:rsidR="000A188D" w:rsidRPr="002923B4">
        <w:rPr>
          <w:rFonts w:ascii="Book Antiqua" w:eastAsia="Times New Roman" w:hAnsi="Book Antiqua" w:cs="Arial"/>
          <w:sz w:val="24"/>
          <w:szCs w:val="24"/>
        </w:rPr>
        <w:t xml:space="preserve"> Glynn (Brodsky &amp; Marx, 2001) </w:t>
      </w:r>
      <w:r w:rsidRPr="002923B4">
        <w:rPr>
          <w:rFonts w:ascii="Book Antiqua" w:eastAsia="Times New Roman" w:hAnsi="Book Antiqua" w:cs="Arial"/>
          <w:sz w:val="24"/>
          <w:szCs w:val="24"/>
        </w:rPr>
        <w:t>yang menyatakan tiga konsep komunitas, yakni kesadaran untuk merefleksikan hubungan sesama anggota dan perasaan berbeda dari mereka yang tidak termasuk di dalam kehidupan bertetangga.</w:t>
      </w:r>
      <w:proofErr w:type="gramEnd"/>
      <w:r w:rsidRPr="002923B4">
        <w:rPr>
          <w:rFonts w:ascii="Book Antiqua" w:eastAsia="Times New Roman" w:hAnsi="Book Antiqua" w:cs="Arial"/>
          <w:sz w:val="24"/>
          <w:szCs w:val="24"/>
        </w:rPr>
        <w:t xml:space="preserve"> Kedua, terdapat sebuat tradisi yang merefleksikan </w:t>
      </w:r>
      <w:proofErr w:type="gramStart"/>
      <w:r w:rsidRPr="002923B4">
        <w:rPr>
          <w:rFonts w:ascii="Book Antiqua" w:eastAsia="Times New Roman" w:hAnsi="Book Antiqua" w:cs="Arial"/>
          <w:sz w:val="24"/>
          <w:szCs w:val="24"/>
        </w:rPr>
        <w:t>norma</w:t>
      </w:r>
      <w:proofErr w:type="gramEnd"/>
      <w:r w:rsidRPr="002923B4">
        <w:rPr>
          <w:rFonts w:ascii="Book Antiqua" w:eastAsia="Times New Roman" w:hAnsi="Book Antiqua" w:cs="Arial"/>
          <w:sz w:val="24"/>
          <w:szCs w:val="24"/>
        </w:rPr>
        <w:t xml:space="preserve"> dan nilai dari perilaku kehidupan bertetangga, dan yang ketiga adalah tanggungjawab moral yang merefleksikan rasa kewajiban pada komunitas dan kewajiban pada sesama anggota di dalam kehidupan bertetangga. </w:t>
      </w:r>
    </w:p>
    <w:p w:rsidR="009F6E21" w:rsidRDefault="009F6E21" w:rsidP="003D3F0D">
      <w:pPr>
        <w:spacing w:line="360" w:lineRule="auto"/>
        <w:ind w:firstLine="720"/>
        <w:contextualSpacing/>
        <w:jc w:val="both"/>
        <w:rPr>
          <w:rFonts w:ascii="Book Antiqua" w:eastAsia="Times New Roman" w:hAnsi="Book Antiqua" w:cs="Arial"/>
          <w:sz w:val="24"/>
          <w:szCs w:val="24"/>
        </w:rPr>
      </w:pPr>
    </w:p>
    <w:p w:rsidR="009F1A34" w:rsidRPr="002923B4" w:rsidRDefault="009F1A34" w:rsidP="003D3F0D">
      <w:pPr>
        <w:spacing w:line="360" w:lineRule="auto"/>
        <w:ind w:firstLine="720"/>
        <w:contextualSpacing/>
        <w:jc w:val="both"/>
        <w:rPr>
          <w:rFonts w:ascii="Book Antiqua" w:eastAsia="Times New Roman" w:hAnsi="Book Antiqua" w:cs="Arial"/>
          <w:sz w:val="24"/>
          <w:szCs w:val="24"/>
        </w:rPr>
      </w:pPr>
    </w:p>
    <w:p w:rsidR="00B14B44" w:rsidRPr="002923B4" w:rsidRDefault="005958D2" w:rsidP="005958D2">
      <w:pPr>
        <w:autoSpaceDE w:val="0"/>
        <w:autoSpaceDN w:val="0"/>
        <w:adjustRightInd w:val="0"/>
        <w:spacing w:after="0" w:line="360" w:lineRule="auto"/>
        <w:rPr>
          <w:rFonts w:ascii="Book Antiqua" w:hAnsi="Book Antiqua" w:cs="Times New Roman"/>
          <w:b/>
          <w:sz w:val="24"/>
          <w:szCs w:val="24"/>
        </w:rPr>
      </w:pPr>
      <w:r w:rsidRPr="002923B4">
        <w:rPr>
          <w:rFonts w:ascii="Book Antiqua" w:hAnsi="Book Antiqua" w:cs="Times New Roman"/>
          <w:b/>
          <w:sz w:val="24"/>
          <w:szCs w:val="24"/>
        </w:rPr>
        <w:lastRenderedPageBreak/>
        <w:t>K</w:t>
      </w:r>
      <w:r w:rsidR="00B14B44" w:rsidRPr="002923B4">
        <w:rPr>
          <w:rFonts w:ascii="Book Antiqua" w:hAnsi="Book Antiqua" w:cs="Times New Roman"/>
          <w:b/>
          <w:sz w:val="24"/>
          <w:szCs w:val="24"/>
        </w:rPr>
        <w:t>esimpulan</w:t>
      </w:r>
    </w:p>
    <w:p w:rsidR="004776B7" w:rsidRPr="002923B4" w:rsidRDefault="009F6E21" w:rsidP="003D3F0D">
      <w:pPr>
        <w:autoSpaceDE w:val="0"/>
        <w:autoSpaceDN w:val="0"/>
        <w:adjustRightInd w:val="0"/>
        <w:spacing w:after="0" w:line="360" w:lineRule="auto"/>
        <w:ind w:firstLine="720"/>
        <w:jc w:val="both"/>
        <w:rPr>
          <w:rFonts w:ascii="Book Antiqua" w:hAnsi="Book Antiqua" w:cs="Times New Roman"/>
          <w:sz w:val="24"/>
          <w:szCs w:val="24"/>
        </w:rPr>
      </w:pPr>
      <w:r w:rsidRPr="002923B4">
        <w:rPr>
          <w:rFonts w:ascii="Book Antiqua" w:hAnsi="Book Antiqua" w:cs="Times New Roman"/>
          <w:sz w:val="24"/>
          <w:szCs w:val="24"/>
        </w:rPr>
        <w:t xml:space="preserve">Studi </w:t>
      </w:r>
      <w:proofErr w:type="gramStart"/>
      <w:r w:rsidRPr="002923B4">
        <w:rPr>
          <w:rFonts w:ascii="Book Antiqua" w:hAnsi="Book Antiqua" w:cs="Times New Roman"/>
          <w:sz w:val="24"/>
          <w:szCs w:val="24"/>
        </w:rPr>
        <w:t>meta</w:t>
      </w:r>
      <w:proofErr w:type="gramEnd"/>
      <w:r w:rsidRPr="002923B4">
        <w:rPr>
          <w:rFonts w:ascii="Book Antiqua" w:hAnsi="Book Antiqua" w:cs="Times New Roman"/>
          <w:sz w:val="24"/>
          <w:szCs w:val="24"/>
        </w:rPr>
        <w:t xml:space="preserve"> analisis ini menunjukkan bahwa </w:t>
      </w:r>
      <w:r w:rsidRPr="002923B4">
        <w:rPr>
          <w:rFonts w:ascii="Book Antiqua" w:hAnsi="Book Antiqua" w:cs="Times New Roman"/>
          <w:i/>
          <w:sz w:val="24"/>
          <w:szCs w:val="24"/>
        </w:rPr>
        <w:t>sense of community</w:t>
      </w:r>
      <w:r w:rsidRPr="002923B4">
        <w:rPr>
          <w:rFonts w:ascii="Book Antiqua" w:hAnsi="Book Antiqua" w:cs="Times New Roman"/>
          <w:sz w:val="24"/>
          <w:szCs w:val="24"/>
        </w:rPr>
        <w:t xml:space="preserve"> berfungsi membentuk perasaan sejahtera psikis dalam menghuni. </w:t>
      </w:r>
      <w:proofErr w:type="gramStart"/>
      <w:r w:rsidR="00B14B44" w:rsidRPr="002923B4">
        <w:rPr>
          <w:rFonts w:ascii="Book Antiqua" w:hAnsi="Book Antiqua" w:cs="Times New Roman"/>
          <w:sz w:val="24"/>
          <w:szCs w:val="24"/>
        </w:rPr>
        <w:t>Apabila dibandingkan antara varians kesalahan pengukuran dengan kesalahan pengambilan sampel, dapat dilihat bahwa persentase kesalahan pengukuran lebih kecil daripada kesalahan pengambilan sampel.</w:t>
      </w:r>
      <w:proofErr w:type="gramEnd"/>
      <w:r w:rsidR="00B14B44" w:rsidRPr="002923B4">
        <w:rPr>
          <w:rFonts w:ascii="Book Antiqua" w:hAnsi="Book Antiqua" w:cs="Times New Roman"/>
          <w:sz w:val="24"/>
          <w:szCs w:val="24"/>
        </w:rPr>
        <w:t xml:space="preserve"> Hasil ini juga membuktikan bahwa bias kesalahan karena kekeliruan dalam pengukuran adalah sangat kecil. Hasil analisis tersebut menunjukkan bahwa hipotesis, </w:t>
      </w:r>
      <w:proofErr w:type="gramStart"/>
      <w:r w:rsidR="00201897" w:rsidRPr="002923B4">
        <w:rPr>
          <w:rFonts w:ascii="Book Antiqua" w:hAnsi="Book Antiqua" w:cs="Times New Roman"/>
          <w:sz w:val="24"/>
          <w:szCs w:val="24"/>
        </w:rPr>
        <w:t>meta</w:t>
      </w:r>
      <w:proofErr w:type="gramEnd"/>
      <w:r w:rsidR="00201897" w:rsidRPr="002923B4">
        <w:rPr>
          <w:rFonts w:ascii="Book Antiqua" w:hAnsi="Book Antiqua" w:cs="Times New Roman"/>
          <w:sz w:val="24"/>
          <w:szCs w:val="24"/>
        </w:rPr>
        <w:t xml:space="preserve"> analisis ini </w:t>
      </w:r>
      <w:r w:rsidR="00B14B44" w:rsidRPr="002923B4">
        <w:rPr>
          <w:rFonts w:ascii="Book Antiqua" w:hAnsi="Book Antiqua" w:cs="Times New Roman"/>
          <w:sz w:val="24"/>
          <w:szCs w:val="24"/>
        </w:rPr>
        <w:t xml:space="preserve">diterima. </w:t>
      </w:r>
      <w:proofErr w:type="gramStart"/>
      <w:r w:rsidRPr="002923B4">
        <w:rPr>
          <w:rFonts w:ascii="Book Antiqua" w:hAnsi="Book Antiqua" w:cs="Times New Roman"/>
          <w:sz w:val="24"/>
          <w:szCs w:val="24"/>
        </w:rPr>
        <w:t xml:space="preserve">Implikasi dari penelitian ini adalah </w:t>
      </w:r>
      <w:r w:rsidR="004776B7" w:rsidRPr="002923B4">
        <w:rPr>
          <w:rFonts w:ascii="Book Antiqua" w:hAnsi="Book Antiqua" w:cs="Times New Roman"/>
          <w:sz w:val="24"/>
          <w:szCs w:val="24"/>
        </w:rPr>
        <w:t xml:space="preserve">pengembalian pemahaman pada penghuni tentang peranan </w:t>
      </w:r>
      <w:r w:rsidR="004776B7" w:rsidRPr="002923B4">
        <w:rPr>
          <w:rFonts w:ascii="Book Antiqua" w:hAnsi="Book Antiqua" w:cs="Times New Roman"/>
          <w:i/>
          <w:sz w:val="24"/>
          <w:szCs w:val="24"/>
        </w:rPr>
        <w:t>sense of community</w:t>
      </w:r>
      <w:r w:rsidR="004776B7" w:rsidRPr="002923B4">
        <w:rPr>
          <w:rFonts w:ascii="Book Antiqua" w:hAnsi="Book Antiqua" w:cs="Times New Roman"/>
          <w:sz w:val="24"/>
          <w:szCs w:val="24"/>
        </w:rPr>
        <w:t xml:space="preserve"> pada kesejahteraan psikologis dalam menghuni (</w:t>
      </w:r>
      <w:r w:rsidR="004776B7" w:rsidRPr="002923B4">
        <w:rPr>
          <w:rFonts w:ascii="Book Antiqua" w:hAnsi="Book Antiqua" w:cs="Times New Roman"/>
          <w:i/>
          <w:sz w:val="24"/>
          <w:szCs w:val="24"/>
        </w:rPr>
        <w:t>housing wellbeing</w:t>
      </w:r>
      <w:r w:rsidR="004776B7" w:rsidRPr="002923B4">
        <w:rPr>
          <w:rFonts w:ascii="Book Antiqua" w:hAnsi="Book Antiqua" w:cs="Times New Roman"/>
          <w:sz w:val="24"/>
          <w:szCs w:val="24"/>
        </w:rPr>
        <w:t>).</w:t>
      </w:r>
      <w:proofErr w:type="gramEnd"/>
    </w:p>
    <w:p w:rsidR="004776B7" w:rsidRPr="003D3F0D" w:rsidRDefault="004776B7" w:rsidP="003D3F0D">
      <w:pPr>
        <w:autoSpaceDE w:val="0"/>
        <w:autoSpaceDN w:val="0"/>
        <w:adjustRightInd w:val="0"/>
        <w:spacing w:after="0" w:line="360" w:lineRule="auto"/>
        <w:ind w:firstLine="720"/>
        <w:jc w:val="both"/>
        <w:rPr>
          <w:rFonts w:ascii="Book Antiqua" w:hAnsi="Book Antiqua" w:cs="Times New Roman"/>
          <w:sz w:val="24"/>
          <w:szCs w:val="24"/>
        </w:rPr>
      </w:pPr>
    </w:p>
    <w:p w:rsidR="00E73C2F" w:rsidRPr="003D3F0D" w:rsidRDefault="00E73C2F" w:rsidP="005958D2">
      <w:pPr>
        <w:autoSpaceDE w:val="0"/>
        <w:autoSpaceDN w:val="0"/>
        <w:adjustRightInd w:val="0"/>
        <w:spacing w:after="0" w:line="360" w:lineRule="auto"/>
        <w:jc w:val="both"/>
        <w:rPr>
          <w:rFonts w:ascii="Book Antiqua" w:hAnsi="Book Antiqua" w:cs="Times New Roman"/>
          <w:b/>
          <w:sz w:val="24"/>
          <w:szCs w:val="24"/>
        </w:rPr>
      </w:pPr>
      <w:r w:rsidRPr="003D3F0D">
        <w:rPr>
          <w:rFonts w:ascii="Book Antiqua" w:hAnsi="Book Antiqua" w:cs="Times New Roman"/>
          <w:b/>
          <w:sz w:val="24"/>
          <w:szCs w:val="24"/>
        </w:rPr>
        <w:t xml:space="preserve">Daftar Pustaka </w:t>
      </w:r>
    </w:p>
    <w:p w:rsidR="005958D2" w:rsidRDefault="005958D2" w:rsidP="005958D2">
      <w:pPr>
        <w:spacing w:after="160" w:line="240" w:lineRule="auto"/>
        <w:ind w:left="567" w:hanging="567"/>
        <w:jc w:val="both"/>
        <w:rPr>
          <w:rFonts w:ascii="Book Antiqua" w:eastAsia="Calibri" w:hAnsi="Book Antiqua" w:cs="Times New Roman"/>
          <w:sz w:val="24"/>
          <w:szCs w:val="24"/>
        </w:rPr>
      </w:pPr>
      <w:r w:rsidRPr="005958D2">
        <w:rPr>
          <w:rFonts w:ascii="Book Antiqua" w:eastAsia="Calibri" w:hAnsi="Book Antiqua" w:cs="Times New Roman"/>
          <w:sz w:val="24"/>
          <w:szCs w:val="24"/>
        </w:rPr>
        <w:t>Bond.Lyndal, Ade Kearns, Phil Mason, Carol Tan</w:t>
      </w:r>
      <w:r w:rsidR="00B37016">
        <w:rPr>
          <w:rFonts w:ascii="Book Antiqua" w:eastAsia="Calibri" w:hAnsi="Book Antiqua" w:cs="Times New Roman"/>
          <w:sz w:val="24"/>
          <w:szCs w:val="24"/>
        </w:rPr>
        <w:t xml:space="preserve">nahil, Matt Egan, Elise </w:t>
      </w:r>
      <w:proofErr w:type="gramStart"/>
      <w:r w:rsidR="00B37016">
        <w:rPr>
          <w:rFonts w:ascii="Book Antiqua" w:eastAsia="Calibri" w:hAnsi="Book Antiqua" w:cs="Times New Roman"/>
          <w:sz w:val="24"/>
          <w:szCs w:val="24"/>
        </w:rPr>
        <w:t>Whitely(</w:t>
      </w:r>
      <w:proofErr w:type="gramEnd"/>
      <w:r w:rsidRPr="005958D2">
        <w:rPr>
          <w:rFonts w:ascii="Book Antiqua" w:eastAsia="Calibri" w:hAnsi="Book Antiqua" w:cs="Times New Roman"/>
          <w:sz w:val="24"/>
          <w:szCs w:val="24"/>
        </w:rPr>
        <w:t>2012</w:t>
      </w:r>
      <w:r w:rsidR="00B37016">
        <w:rPr>
          <w:rFonts w:ascii="Book Antiqua" w:eastAsia="Calibri" w:hAnsi="Book Antiqua" w:cs="Times New Roman"/>
          <w:sz w:val="24"/>
          <w:szCs w:val="24"/>
        </w:rPr>
        <w:t>)</w:t>
      </w:r>
      <w:r w:rsidRPr="005958D2">
        <w:rPr>
          <w:rFonts w:ascii="Book Antiqua" w:eastAsia="Calibri" w:hAnsi="Book Antiqua" w:cs="Times New Roman"/>
          <w:sz w:val="24"/>
          <w:szCs w:val="24"/>
        </w:rPr>
        <w:t>.</w:t>
      </w:r>
      <w:r w:rsidR="00B37016">
        <w:rPr>
          <w:rFonts w:ascii="Book Antiqua" w:eastAsia="Calibri" w:hAnsi="Book Antiqua" w:cs="Times New Roman"/>
          <w:sz w:val="24"/>
          <w:szCs w:val="24"/>
        </w:rPr>
        <w:t xml:space="preserve"> </w:t>
      </w:r>
      <w:proofErr w:type="gramStart"/>
      <w:r w:rsidR="00B37016">
        <w:rPr>
          <w:rFonts w:ascii="Book Antiqua" w:eastAsia="Calibri" w:hAnsi="Book Antiqua" w:cs="Times New Roman"/>
          <w:sz w:val="24"/>
          <w:szCs w:val="24"/>
        </w:rPr>
        <w:t>E</w:t>
      </w:r>
      <w:r w:rsidR="00B37016" w:rsidRPr="005958D2">
        <w:rPr>
          <w:rFonts w:ascii="Book Antiqua" w:eastAsia="Calibri" w:hAnsi="Book Antiqua" w:cs="Times New Roman"/>
          <w:sz w:val="24"/>
          <w:szCs w:val="24"/>
        </w:rPr>
        <w:t>xploring the relationship between housing, neighbourhoods, and mental wellbeing for residents of deprived areas</w:t>
      </w:r>
      <w:r w:rsidRPr="005958D2">
        <w:rPr>
          <w:rFonts w:ascii="Book Antiqua" w:eastAsia="Calibri" w:hAnsi="Book Antiqua" w:cs="Times New Roman"/>
          <w:sz w:val="24"/>
          <w:szCs w:val="24"/>
        </w:rPr>
        <w:t>.</w:t>
      </w:r>
      <w:proofErr w:type="gramEnd"/>
      <w:r w:rsidRPr="005958D2">
        <w:rPr>
          <w:rFonts w:ascii="Book Antiqua" w:eastAsia="Calibri" w:hAnsi="Book Antiqua" w:cs="Times New Roman"/>
          <w:sz w:val="24"/>
          <w:szCs w:val="24"/>
        </w:rPr>
        <w:t xml:space="preserve"> </w:t>
      </w:r>
      <w:r w:rsidRPr="005958D2">
        <w:rPr>
          <w:rFonts w:ascii="Book Antiqua" w:eastAsia="Calibri" w:hAnsi="Book Antiqua" w:cs="Times New Roman"/>
          <w:i/>
          <w:sz w:val="24"/>
          <w:szCs w:val="24"/>
        </w:rPr>
        <w:t>BMC Public Health</w:t>
      </w:r>
      <w:r w:rsidRPr="005958D2">
        <w:rPr>
          <w:rFonts w:ascii="Book Antiqua" w:eastAsia="Calibri" w:hAnsi="Book Antiqua" w:cs="Times New Roman"/>
          <w:sz w:val="24"/>
          <w:szCs w:val="24"/>
        </w:rPr>
        <w:t>;</w:t>
      </w:r>
      <w:r w:rsidR="00B37016">
        <w:rPr>
          <w:rFonts w:ascii="Book Antiqua" w:eastAsia="Calibri" w:hAnsi="Book Antiqua" w:cs="Times New Roman"/>
          <w:sz w:val="24"/>
          <w:szCs w:val="24"/>
        </w:rPr>
        <w:t xml:space="preserve"> </w:t>
      </w:r>
      <w:r w:rsidR="00B37016" w:rsidRPr="00B37016">
        <w:rPr>
          <w:rFonts w:ascii="Book Antiqua" w:eastAsia="Calibri" w:hAnsi="Book Antiqua" w:cs="Times New Roman"/>
          <w:i/>
          <w:sz w:val="24"/>
          <w:szCs w:val="24"/>
        </w:rPr>
        <w:t>12</w:t>
      </w:r>
      <w:r w:rsidR="00B37016">
        <w:rPr>
          <w:rFonts w:ascii="Book Antiqua" w:eastAsia="Calibri" w:hAnsi="Book Antiqua" w:cs="Times New Roman"/>
          <w:sz w:val="24"/>
          <w:szCs w:val="24"/>
        </w:rPr>
        <w:t>(</w:t>
      </w:r>
      <w:r w:rsidR="00B37016" w:rsidRPr="005958D2">
        <w:rPr>
          <w:rFonts w:ascii="Book Antiqua" w:eastAsia="Calibri" w:hAnsi="Book Antiqua" w:cs="Times New Roman"/>
          <w:sz w:val="24"/>
          <w:szCs w:val="24"/>
        </w:rPr>
        <w:t>48</w:t>
      </w:r>
      <w:r w:rsidR="00B37016">
        <w:rPr>
          <w:rFonts w:ascii="Book Antiqua" w:eastAsia="Calibri" w:hAnsi="Book Antiqua" w:cs="Times New Roman"/>
          <w:sz w:val="24"/>
          <w:szCs w:val="24"/>
        </w:rPr>
        <w:t xml:space="preserve">), </w:t>
      </w:r>
      <w:r w:rsidRPr="005958D2">
        <w:rPr>
          <w:rFonts w:ascii="Book Antiqua" w:eastAsia="Calibri" w:hAnsi="Book Antiqua" w:cs="Times New Roman"/>
          <w:sz w:val="24"/>
          <w:szCs w:val="24"/>
        </w:rPr>
        <w:t>1471-2458</w:t>
      </w:r>
      <w:r w:rsidR="00B37016">
        <w:rPr>
          <w:rFonts w:ascii="Book Antiqua" w:eastAsia="Calibri" w:hAnsi="Book Antiqua" w:cs="Times New Roman"/>
          <w:sz w:val="24"/>
          <w:szCs w:val="24"/>
        </w:rPr>
        <w:t>.</w:t>
      </w:r>
    </w:p>
    <w:p w:rsidR="002923B4" w:rsidRPr="002923B4" w:rsidRDefault="002923B4" w:rsidP="002923B4">
      <w:pPr>
        <w:ind w:left="567" w:hanging="567"/>
        <w:jc w:val="both"/>
        <w:rPr>
          <w:rFonts w:ascii="Book Antiqua" w:eastAsia="Calibri" w:hAnsi="Book Antiqua" w:cs="Arial"/>
          <w:sz w:val="24"/>
          <w:szCs w:val="24"/>
        </w:rPr>
      </w:pPr>
      <w:r w:rsidRPr="002923B4">
        <w:rPr>
          <w:rFonts w:ascii="Book Antiqua" w:eastAsia="Calibri" w:hAnsi="Book Antiqua" w:cs="Arial"/>
          <w:sz w:val="24"/>
          <w:szCs w:val="24"/>
        </w:rPr>
        <w:t>Brodsky, A.</w:t>
      </w:r>
      <w:proofErr w:type="gramStart"/>
      <w:r w:rsidRPr="002923B4">
        <w:rPr>
          <w:rFonts w:ascii="Book Antiqua" w:eastAsia="Calibri" w:hAnsi="Book Antiqua" w:cs="Arial"/>
          <w:sz w:val="24"/>
          <w:szCs w:val="24"/>
        </w:rPr>
        <w:t>,&amp;</w:t>
      </w:r>
      <w:proofErr w:type="gramEnd"/>
      <w:r w:rsidRPr="002923B4">
        <w:rPr>
          <w:rFonts w:ascii="Book Antiqua" w:eastAsia="Calibri" w:hAnsi="Book Antiqua" w:cs="Arial"/>
          <w:sz w:val="24"/>
          <w:szCs w:val="24"/>
        </w:rPr>
        <w:t xml:space="preserve"> Marx, C. (2001)</w:t>
      </w:r>
      <w:r w:rsidR="00B37016">
        <w:rPr>
          <w:rFonts w:ascii="Book Antiqua" w:eastAsia="Calibri" w:hAnsi="Book Antiqua" w:cs="Arial"/>
          <w:sz w:val="24"/>
          <w:szCs w:val="24"/>
        </w:rPr>
        <w:t>. Layers of Identity: Multiple p</w:t>
      </w:r>
      <w:r w:rsidRPr="002923B4">
        <w:rPr>
          <w:rFonts w:ascii="Book Antiqua" w:eastAsia="Calibri" w:hAnsi="Book Antiqua" w:cs="Arial"/>
          <w:sz w:val="24"/>
          <w:szCs w:val="24"/>
        </w:rPr>
        <w:t xml:space="preserve">sychological </w:t>
      </w:r>
      <w:r w:rsidR="00B37016" w:rsidRPr="002923B4">
        <w:rPr>
          <w:rFonts w:ascii="Book Antiqua" w:eastAsia="Calibri" w:hAnsi="Book Antiqua" w:cs="Arial"/>
          <w:sz w:val="24"/>
          <w:szCs w:val="24"/>
        </w:rPr>
        <w:t>sense of community setting</w:t>
      </w:r>
      <w:r w:rsidRPr="002923B4">
        <w:rPr>
          <w:rFonts w:ascii="Book Antiqua" w:eastAsia="Calibri" w:hAnsi="Book Antiqua" w:cs="Arial"/>
          <w:sz w:val="24"/>
          <w:szCs w:val="24"/>
        </w:rPr>
        <w:t xml:space="preserve">. </w:t>
      </w:r>
      <w:r w:rsidRPr="002923B4">
        <w:rPr>
          <w:rFonts w:ascii="Book Antiqua" w:eastAsia="Calibri" w:hAnsi="Book Antiqua" w:cs="Arial"/>
          <w:i/>
          <w:sz w:val="24"/>
          <w:szCs w:val="24"/>
        </w:rPr>
        <w:t>Journal of Community Psychology</w:t>
      </w:r>
      <w:r w:rsidRPr="002923B4">
        <w:rPr>
          <w:rFonts w:ascii="Book Antiqua" w:eastAsia="Calibri" w:hAnsi="Book Antiqua" w:cs="Arial"/>
          <w:sz w:val="24"/>
          <w:szCs w:val="24"/>
        </w:rPr>
        <w:t xml:space="preserve">, </w:t>
      </w:r>
      <w:r w:rsidRPr="00B37016">
        <w:rPr>
          <w:rFonts w:ascii="Book Antiqua" w:eastAsia="Calibri" w:hAnsi="Book Antiqua" w:cs="Arial"/>
          <w:i/>
          <w:sz w:val="24"/>
          <w:szCs w:val="24"/>
        </w:rPr>
        <w:t>29</w:t>
      </w:r>
      <w:r w:rsidRPr="002923B4">
        <w:rPr>
          <w:rFonts w:ascii="Book Antiqua" w:eastAsia="Calibri" w:hAnsi="Book Antiqua" w:cs="Arial"/>
          <w:sz w:val="24"/>
          <w:szCs w:val="24"/>
        </w:rPr>
        <w:t>(2), 161-178</w:t>
      </w:r>
    </w:p>
    <w:p w:rsidR="005958D2" w:rsidRPr="005958D2" w:rsidRDefault="005958D2" w:rsidP="005958D2">
      <w:pPr>
        <w:spacing w:after="160" w:line="240" w:lineRule="auto"/>
        <w:ind w:left="567" w:hanging="567"/>
        <w:jc w:val="both"/>
        <w:rPr>
          <w:rFonts w:ascii="Book Antiqua" w:eastAsia="Calibri" w:hAnsi="Book Antiqua" w:cs="Times New Roman"/>
          <w:sz w:val="24"/>
          <w:szCs w:val="24"/>
        </w:rPr>
      </w:pPr>
      <w:r w:rsidRPr="005958D2">
        <w:rPr>
          <w:rFonts w:ascii="Book Antiqua" w:eastAsia="Calibri" w:hAnsi="Book Antiqua" w:cs="Times New Roman"/>
          <w:sz w:val="24"/>
          <w:szCs w:val="24"/>
        </w:rPr>
        <w:t>Chipuer</w:t>
      </w:r>
      <w:proofErr w:type="gramStart"/>
      <w:r w:rsidRPr="005958D2">
        <w:rPr>
          <w:rFonts w:ascii="Book Antiqua" w:eastAsia="Calibri" w:hAnsi="Book Antiqua" w:cs="Times New Roman"/>
          <w:sz w:val="24"/>
          <w:szCs w:val="24"/>
        </w:rPr>
        <w:t>,Heather</w:t>
      </w:r>
      <w:proofErr w:type="gramEnd"/>
      <w:r w:rsidRPr="005958D2">
        <w:rPr>
          <w:rFonts w:ascii="Book Antiqua" w:eastAsia="Calibri" w:hAnsi="Book Antiqua" w:cs="Times New Roman"/>
          <w:sz w:val="24"/>
          <w:szCs w:val="24"/>
        </w:rPr>
        <w:t xml:space="preserve"> M., </w:t>
      </w:r>
      <w:r w:rsidR="00B37016">
        <w:rPr>
          <w:rFonts w:ascii="Book Antiqua" w:eastAsia="Calibri" w:hAnsi="Book Antiqua" w:cs="Times New Roman"/>
          <w:sz w:val="24"/>
          <w:szCs w:val="24"/>
        </w:rPr>
        <w:t>(</w:t>
      </w:r>
      <w:r w:rsidRPr="005958D2">
        <w:rPr>
          <w:rFonts w:ascii="Book Antiqua" w:eastAsia="Calibri" w:hAnsi="Book Antiqua" w:cs="Times New Roman"/>
          <w:sz w:val="24"/>
          <w:szCs w:val="24"/>
        </w:rPr>
        <w:t>2001</w:t>
      </w:r>
      <w:r w:rsidR="00B37016">
        <w:rPr>
          <w:rFonts w:ascii="Book Antiqua" w:eastAsia="Calibri" w:hAnsi="Book Antiqua" w:cs="Times New Roman"/>
          <w:sz w:val="24"/>
          <w:szCs w:val="24"/>
        </w:rPr>
        <w:t xml:space="preserve">). </w:t>
      </w:r>
      <w:r w:rsidR="00B37016" w:rsidRPr="005958D2">
        <w:rPr>
          <w:rFonts w:ascii="Book Antiqua" w:eastAsia="Calibri" w:hAnsi="Book Antiqua" w:cs="Times New Roman"/>
          <w:sz w:val="24"/>
          <w:szCs w:val="24"/>
        </w:rPr>
        <w:t>Dyadic attachments and community connectedness</w:t>
      </w:r>
      <w:r w:rsidRPr="005958D2">
        <w:rPr>
          <w:rFonts w:ascii="Book Antiqua" w:eastAsia="Calibri" w:hAnsi="Book Antiqua" w:cs="Times New Roman"/>
          <w:sz w:val="24"/>
          <w:szCs w:val="24"/>
        </w:rPr>
        <w:t>:</w:t>
      </w:r>
      <w:r w:rsidR="00B37016">
        <w:rPr>
          <w:rFonts w:ascii="Book Antiqua" w:eastAsia="Calibri" w:hAnsi="Book Antiqua" w:cs="Times New Roman"/>
          <w:sz w:val="24"/>
          <w:szCs w:val="24"/>
        </w:rPr>
        <w:t xml:space="preserve"> L</w:t>
      </w:r>
      <w:r w:rsidR="00B37016" w:rsidRPr="005958D2">
        <w:rPr>
          <w:rFonts w:ascii="Book Antiqua" w:eastAsia="Calibri" w:hAnsi="Book Antiqua" w:cs="Times New Roman"/>
          <w:sz w:val="24"/>
          <w:szCs w:val="24"/>
        </w:rPr>
        <w:t>inks with youths loneliness experiencess</w:t>
      </w:r>
      <w:r w:rsidRPr="005958D2">
        <w:rPr>
          <w:rFonts w:ascii="Book Antiqua" w:eastAsia="Calibri" w:hAnsi="Book Antiqua" w:cs="Times New Roman"/>
          <w:sz w:val="24"/>
          <w:szCs w:val="24"/>
        </w:rPr>
        <w:t xml:space="preserve">. </w:t>
      </w:r>
      <w:r w:rsidRPr="005958D2">
        <w:rPr>
          <w:rFonts w:ascii="Book Antiqua" w:eastAsia="Calibri" w:hAnsi="Book Antiqua" w:cs="Times New Roman"/>
          <w:i/>
          <w:sz w:val="24"/>
          <w:szCs w:val="24"/>
        </w:rPr>
        <w:t>Journal Community Psycology</w:t>
      </w:r>
      <w:r w:rsidR="00B37016">
        <w:rPr>
          <w:rFonts w:ascii="Book Antiqua" w:eastAsia="Calibri" w:hAnsi="Book Antiqua" w:cs="Times New Roman"/>
          <w:sz w:val="24"/>
          <w:szCs w:val="24"/>
        </w:rPr>
        <w:t xml:space="preserve">, </w:t>
      </w:r>
      <w:r w:rsidRPr="00B37016">
        <w:rPr>
          <w:rFonts w:ascii="Book Antiqua" w:eastAsia="Calibri" w:hAnsi="Book Antiqua" w:cs="Times New Roman"/>
          <w:i/>
          <w:sz w:val="24"/>
          <w:szCs w:val="24"/>
        </w:rPr>
        <w:t>29</w:t>
      </w:r>
      <w:r w:rsidR="00B37016">
        <w:rPr>
          <w:rFonts w:ascii="Book Antiqua" w:eastAsia="Calibri" w:hAnsi="Book Antiqua" w:cs="Times New Roman"/>
          <w:sz w:val="24"/>
          <w:szCs w:val="24"/>
        </w:rPr>
        <w:t>(</w:t>
      </w:r>
      <w:r w:rsidRPr="005958D2">
        <w:rPr>
          <w:rFonts w:ascii="Book Antiqua" w:eastAsia="Calibri" w:hAnsi="Book Antiqua" w:cs="Times New Roman"/>
          <w:sz w:val="24"/>
          <w:szCs w:val="24"/>
        </w:rPr>
        <w:t>4</w:t>
      </w:r>
      <w:r w:rsidR="00B37016">
        <w:rPr>
          <w:rFonts w:ascii="Book Antiqua" w:eastAsia="Calibri" w:hAnsi="Book Antiqua" w:cs="Times New Roman"/>
          <w:sz w:val="24"/>
          <w:szCs w:val="24"/>
        </w:rPr>
        <w:t>)</w:t>
      </w:r>
      <w:r w:rsidRPr="005958D2">
        <w:rPr>
          <w:rFonts w:ascii="Book Antiqua" w:eastAsia="Calibri" w:hAnsi="Book Antiqua" w:cs="Times New Roman"/>
          <w:sz w:val="24"/>
          <w:szCs w:val="24"/>
        </w:rPr>
        <w:t>,</w:t>
      </w:r>
      <w:r w:rsidR="00B37016">
        <w:rPr>
          <w:rFonts w:ascii="Book Antiqua" w:eastAsia="Calibri" w:hAnsi="Book Antiqua" w:cs="Times New Roman"/>
          <w:sz w:val="24"/>
          <w:szCs w:val="24"/>
        </w:rPr>
        <w:t xml:space="preserve"> </w:t>
      </w:r>
      <w:r w:rsidRPr="005958D2">
        <w:rPr>
          <w:rFonts w:ascii="Book Antiqua" w:eastAsia="Calibri" w:hAnsi="Book Antiqua" w:cs="Times New Roman"/>
          <w:sz w:val="24"/>
          <w:szCs w:val="24"/>
        </w:rPr>
        <w:t>429-446</w:t>
      </w:r>
      <w:r w:rsidR="00B37016">
        <w:rPr>
          <w:rFonts w:ascii="Book Antiqua" w:eastAsia="Calibri" w:hAnsi="Book Antiqua" w:cs="Times New Roman"/>
          <w:sz w:val="24"/>
          <w:szCs w:val="24"/>
        </w:rPr>
        <w:t>.</w:t>
      </w:r>
    </w:p>
    <w:p w:rsidR="005958D2" w:rsidRPr="005958D2" w:rsidRDefault="005958D2" w:rsidP="005958D2">
      <w:pPr>
        <w:spacing w:after="160" w:line="240" w:lineRule="auto"/>
        <w:ind w:left="567" w:hanging="567"/>
        <w:jc w:val="both"/>
        <w:rPr>
          <w:rFonts w:ascii="Book Antiqua" w:eastAsia="Calibri" w:hAnsi="Book Antiqua" w:cs="Times New Roman"/>
          <w:sz w:val="24"/>
          <w:szCs w:val="24"/>
        </w:rPr>
      </w:pPr>
      <w:r w:rsidRPr="005958D2">
        <w:rPr>
          <w:rFonts w:ascii="Book Antiqua" w:eastAsia="Calibri" w:hAnsi="Book Antiqua" w:cs="Times New Roman"/>
          <w:sz w:val="24"/>
          <w:szCs w:val="24"/>
        </w:rPr>
        <w:t xml:space="preserve">Cummings, Sherry M., </w:t>
      </w:r>
      <w:r w:rsidR="00B37016">
        <w:rPr>
          <w:rFonts w:ascii="Book Antiqua" w:eastAsia="Calibri" w:hAnsi="Book Antiqua" w:cs="Times New Roman"/>
          <w:sz w:val="24"/>
          <w:szCs w:val="24"/>
        </w:rPr>
        <w:t>(</w:t>
      </w:r>
      <w:r w:rsidRPr="005958D2">
        <w:rPr>
          <w:rFonts w:ascii="Book Antiqua" w:eastAsia="Calibri" w:hAnsi="Book Antiqua" w:cs="Times New Roman"/>
          <w:sz w:val="24"/>
          <w:szCs w:val="24"/>
        </w:rPr>
        <w:t>2002</w:t>
      </w:r>
      <w:r w:rsidR="00B37016">
        <w:rPr>
          <w:rFonts w:ascii="Book Antiqua" w:eastAsia="Calibri" w:hAnsi="Book Antiqua" w:cs="Times New Roman"/>
          <w:sz w:val="24"/>
          <w:szCs w:val="24"/>
        </w:rPr>
        <w:t>)</w:t>
      </w:r>
      <w:r w:rsidRPr="005958D2">
        <w:rPr>
          <w:rFonts w:ascii="Book Antiqua" w:eastAsia="Calibri" w:hAnsi="Book Antiqua" w:cs="Times New Roman"/>
          <w:sz w:val="24"/>
          <w:szCs w:val="24"/>
        </w:rPr>
        <w:t xml:space="preserve">. </w:t>
      </w:r>
      <w:proofErr w:type="gramStart"/>
      <w:r w:rsidR="00B37016" w:rsidRPr="005958D2">
        <w:rPr>
          <w:rFonts w:ascii="Book Antiqua" w:eastAsia="Calibri" w:hAnsi="Book Antiqua" w:cs="Times New Roman"/>
          <w:sz w:val="24"/>
          <w:szCs w:val="24"/>
        </w:rPr>
        <w:t>Predictors of psychological well-being among assisted-living residents</w:t>
      </w:r>
      <w:r w:rsidRPr="005958D2">
        <w:rPr>
          <w:rFonts w:ascii="Book Antiqua" w:eastAsia="Calibri" w:hAnsi="Book Antiqua" w:cs="Times New Roman"/>
          <w:sz w:val="24"/>
          <w:szCs w:val="24"/>
        </w:rPr>
        <w:t>.</w:t>
      </w:r>
      <w:proofErr w:type="gramEnd"/>
      <w:r w:rsidRPr="005958D2">
        <w:rPr>
          <w:rFonts w:ascii="Book Antiqua" w:eastAsia="Calibri" w:hAnsi="Book Antiqua" w:cs="Times New Roman"/>
          <w:sz w:val="24"/>
          <w:szCs w:val="24"/>
        </w:rPr>
        <w:t xml:space="preserve"> </w:t>
      </w:r>
      <w:r w:rsidRPr="005958D2">
        <w:rPr>
          <w:rFonts w:ascii="Book Antiqua" w:eastAsia="Calibri" w:hAnsi="Book Antiqua" w:cs="Times New Roman"/>
          <w:i/>
          <w:sz w:val="24"/>
          <w:szCs w:val="24"/>
        </w:rPr>
        <w:t>Health&amp;Social Work</w:t>
      </w:r>
      <w:r w:rsidR="00B37016">
        <w:rPr>
          <w:rFonts w:ascii="Book Antiqua" w:eastAsia="Calibri" w:hAnsi="Book Antiqua" w:cs="Times New Roman"/>
          <w:sz w:val="24"/>
          <w:szCs w:val="24"/>
        </w:rPr>
        <w:t xml:space="preserve">, </w:t>
      </w:r>
      <w:r w:rsidR="00B37016" w:rsidRPr="00B37016">
        <w:rPr>
          <w:rFonts w:ascii="Book Antiqua" w:eastAsia="Calibri" w:hAnsi="Book Antiqua" w:cs="Times New Roman"/>
          <w:i/>
          <w:sz w:val="24"/>
          <w:szCs w:val="24"/>
        </w:rPr>
        <w:t>27</w:t>
      </w:r>
      <w:r w:rsidR="00B37016">
        <w:rPr>
          <w:rFonts w:ascii="Book Antiqua" w:eastAsia="Calibri" w:hAnsi="Book Antiqua" w:cs="Times New Roman"/>
          <w:sz w:val="24"/>
          <w:szCs w:val="24"/>
        </w:rPr>
        <w:t>(</w:t>
      </w:r>
      <w:r w:rsidRPr="005958D2">
        <w:rPr>
          <w:rFonts w:ascii="Book Antiqua" w:eastAsia="Calibri" w:hAnsi="Book Antiqua" w:cs="Times New Roman"/>
          <w:sz w:val="24"/>
          <w:szCs w:val="24"/>
        </w:rPr>
        <w:t>4</w:t>
      </w:r>
      <w:r w:rsidR="00B75E00">
        <w:rPr>
          <w:rFonts w:ascii="Book Antiqua" w:eastAsia="Calibri" w:hAnsi="Book Antiqua" w:cs="Times New Roman"/>
          <w:sz w:val="24"/>
          <w:szCs w:val="24"/>
        </w:rPr>
        <w:t>), 293-302</w:t>
      </w:r>
    </w:p>
    <w:p w:rsidR="005958D2" w:rsidRPr="005958D2" w:rsidRDefault="005958D2" w:rsidP="005958D2">
      <w:pPr>
        <w:spacing w:after="160" w:line="240" w:lineRule="auto"/>
        <w:ind w:left="567" w:hanging="567"/>
        <w:jc w:val="both"/>
        <w:rPr>
          <w:rFonts w:ascii="Book Antiqua" w:eastAsia="Calibri" w:hAnsi="Book Antiqua" w:cs="Times New Roman"/>
          <w:sz w:val="24"/>
          <w:szCs w:val="24"/>
        </w:rPr>
      </w:pPr>
      <w:r w:rsidRPr="005958D2">
        <w:rPr>
          <w:rFonts w:ascii="Book Antiqua" w:eastAsia="Calibri" w:hAnsi="Book Antiqua" w:cs="Times New Roman"/>
          <w:sz w:val="24"/>
          <w:szCs w:val="24"/>
        </w:rPr>
        <w:t>Henry</w:t>
      </w:r>
      <w:proofErr w:type="gramStart"/>
      <w:r w:rsidRPr="005958D2">
        <w:rPr>
          <w:rFonts w:ascii="Book Antiqua" w:eastAsia="Calibri" w:hAnsi="Book Antiqua" w:cs="Times New Roman"/>
          <w:sz w:val="24"/>
          <w:szCs w:val="24"/>
        </w:rPr>
        <w:t>,David</w:t>
      </w:r>
      <w:proofErr w:type="gramEnd"/>
      <w:r w:rsidRPr="005958D2">
        <w:rPr>
          <w:rFonts w:ascii="Book Antiqua" w:eastAsia="Calibri" w:hAnsi="Book Antiqua" w:cs="Times New Roman"/>
          <w:sz w:val="24"/>
          <w:szCs w:val="24"/>
        </w:rPr>
        <w:t>;Deborah Gorman Smith, Micahel Schoeny,Patrick Tolan.</w:t>
      </w:r>
      <w:r w:rsidR="00E83A69">
        <w:rPr>
          <w:rFonts w:ascii="Book Antiqua" w:eastAsia="Calibri" w:hAnsi="Book Antiqua" w:cs="Times New Roman"/>
          <w:sz w:val="24"/>
          <w:szCs w:val="24"/>
        </w:rPr>
        <w:t xml:space="preserve"> (</w:t>
      </w:r>
      <w:r w:rsidRPr="005958D2">
        <w:rPr>
          <w:rFonts w:ascii="Book Antiqua" w:eastAsia="Calibri" w:hAnsi="Book Antiqua" w:cs="Times New Roman"/>
          <w:sz w:val="24"/>
          <w:szCs w:val="24"/>
        </w:rPr>
        <w:t>2014</w:t>
      </w:r>
      <w:r w:rsidR="00E83A69">
        <w:rPr>
          <w:rFonts w:ascii="Book Antiqua" w:eastAsia="Calibri" w:hAnsi="Book Antiqua" w:cs="Times New Roman"/>
          <w:sz w:val="24"/>
          <w:szCs w:val="24"/>
        </w:rPr>
        <w:t>).”Neighborhood m</w:t>
      </w:r>
      <w:r w:rsidRPr="005958D2">
        <w:rPr>
          <w:rFonts w:ascii="Book Antiqua" w:eastAsia="Calibri" w:hAnsi="Book Antiqua" w:cs="Times New Roman"/>
          <w:sz w:val="24"/>
          <w:szCs w:val="24"/>
        </w:rPr>
        <w:t>atters”:</w:t>
      </w:r>
      <w:r w:rsidR="00E83A69">
        <w:rPr>
          <w:rFonts w:ascii="Book Antiqua" w:eastAsia="Calibri" w:hAnsi="Book Antiqua" w:cs="Times New Roman"/>
          <w:sz w:val="24"/>
          <w:szCs w:val="24"/>
        </w:rPr>
        <w:t xml:space="preserve"> </w:t>
      </w:r>
      <w:r w:rsidR="00E83A69" w:rsidRPr="005958D2">
        <w:rPr>
          <w:rFonts w:ascii="Book Antiqua" w:eastAsia="Calibri" w:hAnsi="Book Antiqua" w:cs="Times New Roman"/>
          <w:sz w:val="24"/>
          <w:szCs w:val="24"/>
        </w:rPr>
        <w:t>assessment of neighborhood social process</w:t>
      </w:r>
      <w:r w:rsidRPr="005958D2">
        <w:rPr>
          <w:rFonts w:ascii="Book Antiqua" w:eastAsia="Calibri" w:hAnsi="Book Antiqua" w:cs="Times New Roman"/>
          <w:sz w:val="24"/>
          <w:szCs w:val="24"/>
        </w:rPr>
        <w:t xml:space="preserve">. </w:t>
      </w:r>
      <w:r w:rsidRPr="005958D2">
        <w:rPr>
          <w:rFonts w:ascii="Book Antiqua" w:eastAsia="Calibri" w:hAnsi="Book Antiqua" w:cs="Times New Roman"/>
          <w:i/>
          <w:sz w:val="24"/>
          <w:szCs w:val="24"/>
        </w:rPr>
        <w:t>Am J Community Psychol</w:t>
      </w:r>
      <w:r w:rsidR="006C73C6">
        <w:rPr>
          <w:rFonts w:ascii="Book Antiqua" w:eastAsia="Calibri" w:hAnsi="Book Antiqua" w:cs="Times New Roman"/>
          <w:sz w:val="24"/>
          <w:szCs w:val="24"/>
        </w:rPr>
        <w:t xml:space="preserve">, Dec 54 (3-4), 187-204, </w:t>
      </w:r>
      <w:r w:rsidR="00E83A69">
        <w:rPr>
          <w:rFonts w:ascii="Book Antiqua" w:eastAsia="Calibri" w:hAnsi="Book Antiqua" w:cs="Times New Roman"/>
          <w:sz w:val="24"/>
          <w:szCs w:val="24"/>
        </w:rPr>
        <w:t>doi:</w:t>
      </w:r>
      <w:r w:rsidRPr="005958D2">
        <w:rPr>
          <w:rFonts w:ascii="Book Antiqua" w:eastAsia="Calibri" w:hAnsi="Book Antiqua" w:cs="Times New Roman"/>
          <w:sz w:val="24"/>
          <w:szCs w:val="24"/>
        </w:rPr>
        <w:t xml:space="preserve"> 10.1007/s10464-014-9681-z</w:t>
      </w:r>
    </w:p>
    <w:p w:rsidR="005958D2" w:rsidRPr="005958D2" w:rsidRDefault="00E83A69" w:rsidP="005958D2">
      <w:pPr>
        <w:spacing w:after="160" w:line="240" w:lineRule="auto"/>
        <w:ind w:left="567" w:hanging="567"/>
        <w:jc w:val="both"/>
        <w:rPr>
          <w:rFonts w:ascii="Book Antiqua" w:eastAsia="Calibri" w:hAnsi="Book Antiqua" w:cs="Times New Roman"/>
          <w:sz w:val="24"/>
          <w:szCs w:val="24"/>
        </w:rPr>
      </w:pPr>
      <w:r>
        <w:rPr>
          <w:rFonts w:ascii="Book Antiqua" w:eastAsia="Calibri" w:hAnsi="Book Antiqua" w:cs="Times New Roman"/>
          <w:sz w:val="24"/>
          <w:szCs w:val="24"/>
        </w:rPr>
        <w:lastRenderedPageBreak/>
        <w:t>James III, Russel N. (</w:t>
      </w:r>
      <w:r w:rsidR="005958D2" w:rsidRPr="005958D2">
        <w:rPr>
          <w:rFonts w:ascii="Book Antiqua" w:eastAsia="Calibri" w:hAnsi="Book Antiqua" w:cs="Times New Roman"/>
          <w:sz w:val="24"/>
          <w:szCs w:val="24"/>
        </w:rPr>
        <w:t>2008</w:t>
      </w:r>
      <w:r>
        <w:rPr>
          <w:rFonts w:ascii="Book Antiqua" w:eastAsia="Calibri" w:hAnsi="Book Antiqua" w:cs="Times New Roman"/>
          <w:sz w:val="24"/>
          <w:szCs w:val="24"/>
        </w:rPr>
        <w:t>)</w:t>
      </w:r>
      <w:r w:rsidR="005958D2" w:rsidRPr="005958D2">
        <w:rPr>
          <w:rFonts w:ascii="Book Antiqua" w:eastAsia="Calibri" w:hAnsi="Book Antiqua" w:cs="Times New Roman"/>
          <w:sz w:val="24"/>
          <w:szCs w:val="24"/>
        </w:rPr>
        <w:t>.</w:t>
      </w:r>
      <w:r>
        <w:rPr>
          <w:rFonts w:ascii="Book Antiqua" w:eastAsia="Calibri" w:hAnsi="Book Antiqua" w:cs="Times New Roman"/>
          <w:sz w:val="24"/>
          <w:szCs w:val="24"/>
        </w:rPr>
        <w:t xml:space="preserve"> </w:t>
      </w:r>
      <w:proofErr w:type="gramStart"/>
      <w:r w:rsidRPr="005958D2">
        <w:rPr>
          <w:rFonts w:ascii="Book Antiqua" w:eastAsia="Calibri" w:hAnsi="Book Antiqua" w:cs="Times New Roman"/>
          <w:sz w:val="24"/>
          <w:szCs w:val="24"/>
        </w:rPr>
        <w:t>Residential satisfaction of elderly tenants in apartment housing</w:t>
      </w:r>
      <w:r w:rsidR="005958D2" w:rsidRPr="005958D2">
        <w:rPr>
          <w:rFonts w:ascii="Book Antiqua" w:eastAsia="Calibri" w:hAnsi="Book Antiqua" w:cs="Times New Roman"/>
          <w:sz w:val="24"/>
          <w:szCs w:val="24"/>
        </w:rPr>
        <w:t>.</w:t>
      </w:r>
      <w:proofErr w:type="gramEnd"/>
      <w:r>
        <w:rPr>
          <w:rFonts w:ascii="Book Antiqua" w:eastAsia="Calibri" w:hAnsi="Book Antiqua" w:cs="Times New Roman"/>
          <w:sz w:val="24"/>
          <w:szCs w:val="24"/>
        </w:rPr>
        <w:t xml:space="preserve"> </w:t>
      </w:r>
      <w:r w:rsidR="005958D2" w:rsidRPr="005958D2">
        <w:rPr>
          <w:rFonts w:ascii="Book Antiqua" w:eastAsia="Calibri" w:hAnsi="Book Antiqua" w:cs="Times New Roman"/>
          <w:i/>
          <w:sz w:val="24"/>
          <w:szCs w:val="24"/>
        </w:rPr>
        <w:t>Soc Indic Res</w:t>
      </w:r>
      <w:r w:rsidR="006C73C6">
        <w:rPr>
          <w:rFonts w:ascii="Book Antiqua" w:eastAsia="Calibri" w:hAnsi="Book Antiqua" w:cs="Times New Roman"/>
          <w:sz w:val="24"/>
          <w:szCs w:val="24"/>
        </w:rPr>
        <w:t xml:space="preserve">. Vol 89, 421-437, </w:t>
      </w:r>
      <w:r>
        <w:rPr>
          <w:rFonts w:ascii="Book Antiqua" w:eastAsia="Calibri" w:hAnsi="Book Antiqua" w:cs="Times New Roman"/>
          <w:sz w:val="24"/>
          <w:szCs w:val="24"/>
        </w:rPr>
        <w:t>doi:</w:t>
      </w:r>
      <w:r w:rsidR="005958D2" w:rsidRPr="005958D2">
        <w:rPr>
          <w:rFonts w:ascii="Book Antiqua" w:eastAsia="Calibri" w:hAnsi="Book Antiqua" w:cs="Times New Roman"/>
          <w:sz w:val="24"/>
          <w:szCs w:val="24"/>
        </w:rPr>
        <w:t xml:space="preserve"> 10.1007/s1205-008-9241-8</w:t>
      </w:r>
    </w:p>
    <w:p w:rsidR="005958D2" w:rsidRPr="005958D2" w:rsidRDefault="005958D2" w:rsidP="005958D2">
      <w:pPr>
        <w:spacing w:after="160" w:line="240" w:lineRule="auto"/>
        <w:ind w:left="567" w:hanging="567"/>
        <w:jc w:val="both"/>
        <w:rPr>
          <w:rFonts w:ascii="Book Antiqua" w:eastAsia="Calibri" w:hAnsi="Book Antiqua" w:cs="Times New Roman"/>
          <w:sz w:val="24"/>
          <w:szCs w:val="24"/>
        </w:rPr>
      </w:pPr>
      <w:r w:rsidRPr="005958D2">
        <w:rPr>
          <w:rFonts w:ascii="Book Antiqua" w:eastAsia="Calibri" w:hAnsi="Book Antiqua" w:cs="Times New Roman"/>
          <w:sz w:val="24"/>
          <w:szCs w:val="24"/>
        </w:rPr>
        <w:t>Jose, Paul E., Nicholas Ryan, Jan Pryor.</w:t>
      </w:r>
      <w:r w:rsidR="00E83A69">
        <w:rPr>
          <w:rFonts w:ascii="Book Antiqua" w:eastAsia="Calibri" w:hAnsi="Book Antiqua" w:cs="Times New Roman"/>
          <w:sz w:val="24"/>
          <w:szCs w:val="24"/>
        </w:rPr>
        <w:t xml:space="preserve"> (</w:t>
      </w:r>
      <w:r w:rsidRPr="005958D2">
        <w:rPr>
          <w:rFonts w:ascii="Book Antiqua" w:eastAsia="Calibri" w:hAnsi="Book Antiqua" w:cs="Times New Roman"/>
          <w:sz w:val="24"/>
          <w:szCs w:val="24"/>
        </w:rPr>
        <w:t>2012</w:t>
      </w:r>
      <w:r w:rsidR="00E83A69">
        <w:rPr>
          <w:rFonts w:ascii="Book Antiqua" w:eastAsia="Calibri" w:hAnsi="Book Antiqua" w:cs="Times New Roman"/>
          <w:sz w:val="24"/>
          <w:szCs w:val="24"/>
        </w:rPr>
        <w:t>)</w:t>
      </w:r>
      <w:r w:rsidRPr="005958D2">
        <w:rPr>
          <w:rFonts w:ascii="Book Antiqua" w:eastAsia="Calibri" w:hAnsi="Book Antiqua" w:cs="Times New Roman"/>
          <w:sz w:val="24"/>
          <w:szCs w:val="24"/>
        </w:rPr>
        <w:t>.</w:t>
      </w:r>
      <w:r w:rsidR="00E83A69">
        <w:rPr>
          <w:rFonts w:ascii="Book Antiqua" w:eastAsia="Calibri" w:hAnsi="Book Antiqua" w:cs="Times New Roman"/>
          <w:sz w:val="24"/>
          <w:szCs w:val="24"/>
        </w:rPr>
        <w:t xml:space="preserve"> </w:t>
      </w:r>
      <w:r w:rsidR="00E83A69" w:rsidRPr="005958D2">
        <w:rPr>
          <w:rFonts w:ascii="Book Antiqua" w:eastAsia="Calibri" w:hAnsi="Book Antiqua" w:cs="Times New Roman"/>
          <w:sz w:val="24"/>
          <w:szCs w:val="24"/>
        </w:rPr>
        <w:t>Does social connectedness promote a greater sense of well-being in adolescence over time</w:t>
      </w:r>
      <w:proofErr w:type="gramStart"/>
      <w:r w:rsidR="00E83A69" w:rsidRPr="005958D2">
        <w:rPr>
          <w:rFonts w:ascii="Book Antiqua" w:eastAsia="Calibri" w:hAnsi="Book Antiqua" w:cs="Times New Roman"/>
          <w:sz w:val="24"/>
          <w:szCs w:val="24"/>
        </w:rPr>
        <w:t>?.</w:t>
      </w:r>
      <w:proofErr w:type="gramEnd"/>
      <w:r w:rsidRPr="005958D2">
        <w:rPr>
          <w:rFonts w:ascii="Book Antiqua" w:eastAsia="Calibri" w:hAnsi="Book Antiqua" w:cs="Times New Roman"/>
          <w:i/>
          <w:sz w:val="24"/>
          <w:szCs w:val="24"/>
        </w:rPr>
        <w:t>Journal of Research on Adolescence</w:t>
      </w:r>
      <w:r w:rsidRPr="005958D2">
        <w:rPr>
          <w:rFonts w:ascii="Book Antiqua" w:eastAsia="Calibri" w:hAnsi="Book Antiqua" w:cs="Times New Roman"/>
          <w:sz w:val="24"/>
          <w:szCs w:val="24"/>
        </w:rPr>
        <w:t>,</w:t>
      </w:r>
      <w:r w:rsidR="00E83A69">
        <w:rPr>
          <w:rFonts w:ascii="Book Antiqua" w:eastAsia="Calibri" w:hAnsi="Book Antiqua" w:cs="Times New Roman"/>
          <w:sz w:val="24"/>
          <w:szCs w:val="24"/>
        </w:rPr>
        <w:t xml:space="preserve"> </w:t>
      </w:r>
      <w:r w:rsidRPr="00E83A69">
        <w:rPr>
          <w:rFonts w:ascii="Book Antiqua" w:eastAsia="Calibri" w:hAnsi="Book Antiqua" w:cs="Times New Roman"/>
          <w:i/>
          <w:sz w:val="24"/>
          <w:szCs w:val="24"/>
        </w:rPr>
        <w:t>22</w:t>
      </w:r>
      <w:r w:rsidR="00E83A69">
        <w:rPr>
          <w:rFonts w:ascii="Book Antiqua" w:eastAsia="Calibri" w:hAnsi="Book Antiqua" w:cs="Times New Roman"/>
          <w:sz w:val="24"/>
          <w:szCs w:val="24"/>
        </w:rPr>
        <w:t>(2)</w:t>
      </w:r>
      <w:proofErr w:type="gramStart"/>
      <w:r w:rsidR="00E83A69">
        <w:rPr>
          <w:rFonts w:ascii="Book Antiqua" w:eastAsia="Calibri" w:hAnsi="Book Antiqua" w:cs="Times New Roman"/>
          <w:sz w:val="24"/>
          <w:szCs w:val="24"/>
        </w:rPr>
        <w:t>,235</w:t>
      </w:r>
      <w:proofErr w:type="gramEnd"/>
      <w:r w:rsidR="00E83A69">
        <w:rPr>
          <w:rFonts w:ascii="Book Antiqua" w:eastAsia="Calibri" w:hAnsi="Book Antiqua" w:cs="Times New Roman"/>
          <w:sz w:val="24"/>
          <w:szCs w:val="24"/>
        </w:rPr>
        <w:t xml:space="preserve">-251. </w:t>
      </w:r>
      <w:proofErr w:type="gramStart"/>
      <w:r w:rsidR="00E83A69">
        <w:rPr>
          <w:rFonts w:ascii="Book Antiqua" w:eastAsia="Calibri" w:hAnsi="Book Antiqua" w:cs="Times New Roman"/>
          <w:sz w:val="24"/>
          <w:szCs w:val="24"/>
        </w:rPr>
        <w:t>doi</w:t>
      </w:r>
      <w:proofErr w:type="gramEnd"/>
      <w:r w:rsidRPr="005958D2">
        <w:rPr>
          <w:rFonts w:ascii="Book Antiqua" w:eastAsia="Calibri" w:hAnsi="Book Antiqua" w:cs="Times New Roman"/>
          <w:sz w:val="24"/>
          <w:szCs w:val="24"/>
        </w:rPr>
        <w:t>: 10,1111/j.1532-7795.2012.00783.x</w:t>
      </w:r>
    </w:p>
    <w:p w:rsidR="005958D2" w:rsidRPr="005958D2" w:rsidRDefault="005958D2" w:rsidP="005958D2">
      <w:pPr>
        <w:spacing w:after="160" w:line="240" w:lineRule="auto"/>
        <w:ind w:left="567" w:hanging="567"/>
        <w:jc w:val="both"/>
        <w:rPr>
          <w:rFonts w:ascii="Book Antiqua" w:eastAsia="Calibri" w:hAnsi="Book Antiqua" w:cs="Times New Roman"/>
          <w:sz w:val="24"/>
          <w:szCs w:val="24"/>
        </w:rPr>
      </w:pPr>
      <w:proofErr w:type="gramStart"/>
      <w:r w:rsidRPr="005958D2">
        <w:rPr>
          <w:rFonts w:ascii="Book Antiqua" w:eastAsia="Calibri" w:hAnsi="Book Antiqua" w:cs="Times New Roman"/>
          <w:sz w:val="24"/>
          <w:szCs w:val="24"/>
        </w:rPr>
        <w:t>Kahlmeier, S., C. Schindler, L. Grize, C. Braun-Fahrlander.</w:t>
      </w:r>
      <w:proofErr w:type="gramEnd"/>
      <w:r w:rsidRPr="005958D2">
        <w:rPr>
          <w:rFonts w:ascii="Book Antiqua" w:eastAsia="Calibri" w:hAnsi="Book Antiqua" w:cs="Times New Roman"/>
          <w:sz w:val="24"/>
          <w:szCs w:val="24"/>
        </w:rPr>
        <w:t xml:space="preserve"> </w:t>
      </w:r>
      <w:proofErr w:type="gramStart"/>
      <w:r w:rsidR="00E83A69">
        <w:rPr>
          <w:rFonts w:ascii="Book Antiqua" w:eastAsia="Calibri" w:hAnsi="Book Antiqua" w:cs="Times New Roman"/>
          <w:sz w:val="24"/>
          <w:szCs w:val="24"/>
        </w:rPr>
        <w:t>(</w:t>
      </w:r>
      <w:r w:rsidRPr="005958D2">
        <w:rPr>
          <w:rFonts w:ascii="Book Antiqua" w:eastAsia="Calibri" w:hAnsi="Book Antiqua" w:cs="Times New Roman"/>
          <w:sz w:val="24"/>
          <w:szCs w:val="24"/>
        </w:rPr>
        <w:t>2001</w:t>
      </w:r>
      <w:r w:rsidR="00E83A69">
        <w:rPr>
          <w:rFonts w:ascii="Book Antiqua" w:eastAsia="Calibri" w:hAnsi="Book Antiqua" w:cs="Times New Roman"/>
          <w:sz w:val="24"/>
          <w:szCs w:val="24"/>
        </w:rPr>
        <w:t>)</w:t>
      </w:r>
      <w:r w:rsidRPr="005958D2">
        <w:rPr>
          <w:rFonts w:ascii="Book Antiqua" w:eastAsia="Calibri" w:hAnsi="Book Antiqua" w:cs="Times New Roman"/>
          <w:sz w:val="24"/>
          <w:szCs w:val="24"/>
        </w:rPr>
        <w:t>.</w:t>
      </w:r>
      <w:r w:rsidR="00E83A69">
        <w:rPr>
          <w:rFonts w:ascii="Book Antiqua" w:eastAsia="Calibri" w:hAnsi="Book Antiqua" w:cs="Times New Roman"/>
          <w:sz w:val="24"/>
          <w:szCs w:val="24"/>
        </w:rPr>
        <w:t xml:space="preserve"> </w:t>
      </w:r>
      <w:r w:rsidR="00E83A69" w:rsidRPr="005958D2">
        <w:rPr>
          <w:rFonts w:ascii="Book Antiqua" w:eastAsia="Calibri" w:hAnsi="Book Antiqua" w:cs="Times New Roman"/>
          <w:sz w:val="24"/>
          <w:szCs w:val="24"/>
        </w:rPr>
        <w:t>Perceived environmental housing quality and wellbeing of movers.</w:t>
      </w:r>
      <w:proofErr w:type="gramEnd"/>
      <w:r w:rsidR="00E83A69" w:rsidRPr="005958D2">
        <w:rPr>
          <w:rFonts w:ascii="Book Antiqua" w:eastAsia="Calibri" w:hAnsi="Book Antiqua" w:cs="Times New Roman"/>
          <w:sz w:val="24"/>
          <w:szCs w:val="24"/>
        </w:rPr>
        <w:t xml:space="preserve"> </w:t>
      </w:r>
      <w:r w:rsidRPr="005958D2">
        <w:rPr>
          <w:rFonts w:ascii="Book Antiqua" w:eastAsia="Calibri" w:hAnsi="Book Antiqua" w:cs="Times New Roman"/>
          <w:i/>
          <w:sz w:val="24"/>
          <w:szCs w:val="24"/>
        </w:rPr>
        <w:t>Journal of Epidemiology and Community Health (1979</w:t>
      </w:r>
      <w:proofErr w:type="gramStart"/>
      <w:r w:rsidRPr="005958D2">
        <w:rPr>
          <w:rFonts w:ascii="Book Antiqua" w:eastAsia="Calibri" w:hAnsi="Book Antiqua" w:cs="Times New Roman"/>
          <w:i/>
          <w:sz w:val="24"/>
          <w:szCs w:val="24"/>
        </w:rPr>
        <w:t>-)</w:t>
      </w:r>
      <w:proofErr w:type="gramEnd"/>
      <w:r w:rsidR="00E83A69">
        <w:rPr>
          <w:rFonts w:ascii="Book Antiqua" w:eastAsia="Calibri" w:hAnsi="Book Antiqua" w:cs="Times New Roman"/>
          <w:sz w:val="24"/>
          <w:szCs w:val="24"/>
        </w:rPr>
        <w:t xml:space="preserve">, </w:t>
      </w:r>
      <w:r w:rsidRPr="00E83A69">
        <w:rPr>
          <w:rFonts w:ascii="Book Antiqua" w:eastAsia="Calibri" w:hAnsi="Book Antiqua" w:cs="Times New Roman"/>
          <w:i/>
          <w:sz w:val="24"/>
          <w:szCs w:val="24"/>
        </w:rPr>
        <w:t>55</w:t>
      </w:r>
      <w:r w:rsidR="00E83A69">
        <w:rPr>
          <w:rFonts w:ascii="Book Antiqua" w:eastAsia="Calibri" w:hAnsi="Book Antiqua" w:cs="Times New Roman"/>
          <w:sz w:val="24"/>
          <w:szCs w:val="24"/>
        </w:rPr>
        <w:t>(</w:t>
      </w:r>
      <w:r w:rsidRPr="005958D2">
        <w:rPr>
          <w:rFonts w:ascii="Book Antiqua" w:eastAsia="Calibri" w:hAnsi="Book Antiqua" w:cs="Times New Roman"/>
          <w:sz w:val="24"/>
          <w:szCs w:val="24"/>
        </w:rPr>
        <w:t>10</w:t>
      </w:r>
      <w:r w:rsidR="00E83A69">
        <w:rPr>
          <w:rFonts w:ascii="Book Antiqua" w:eastAsia="Calibri" w:hAnsi="Book Antiqua" w:cs="Times New Roman"/>
          <w:sz w:val="24"/>
          <w:szCs w:val="24"/>
        </w:rPr>
        <w:t>), 708-715.</w:t>
      </w:r>
    </w:p>
    <w:p w:rsidR="005958D2" w:rsidRPr="005958D2" w:rsidRDefault="005958D2" w:rsidP="005958D2">
      <w:pPr>
        <w:spacing w:after="160" w:line="240" w:lineRule="auto"/>
        <w:ind w:left="567" w:hanging="567"/>
        <w:jc w:val="both"/>
        <w:rPr>
          <w:rFonts w:ascii="Book Antiqua" w:eastAsia="Calibri" w:hAnsi="Book Antiqua" w:cs="Times New Roman"/>
          <w:sz w:val="24"/>
          <w:szCs w:val="24"/>
        </w:rPr>
      </w:pPr>
      <w:proofErr w:type="gramStart"/>
      <w:r w:rsidRPr="005958D2">
        <w:rPr>
          <w:rFonts w:ascii="Book Antiqua" w:eastAsia="Calibri" w:hAnsi="Book Antiqua" w:cs="Times New Roman"/>
          <w:sz w:val="24"/>
          <w:szCs w:val="24"/>
        </w:rPr>
        <w:t>Maier, Jared and Ye Jung Kim.</w:t>
      </w:r>
      <w:proofErr w:type="gramEnd"/>
      <w:r w:rsidRPr="005958D2">
        <w:rPr>
          <w:rFonts w:ascii="Book Antiqua" w:eastAsia="Calibri" w:hAnsi="Book Antiqua" w:cs="Times New Roman"/>
          <w:sz w:val="24"/>
          <w:szCs w:val="24"/>
        </w:rPr>
        <w:t xml:space="preserve"> 2008. Neighborhood S</w:t>
      </w:r>
      <w:r w:rsidR="00E83A69">
        <w:rPr>
          <w:rFonts w:ascii="Book Antiqua" w:eastAsia="Calibri" w:hAnsi="Book Antiqua" w:cs="Times New Roman"/>
          <w:sz w:val="24"/>
          <w:szCs w:val="24"/>
        </w:rPr>
        <w:t>atisfaction and Dissatisfaction (</w:t>
      </w:r>
      <w:r w:rsidRPr="005958D2">
        <w:rPr>
          <w:rFonts w:ascii="Book Antiqua" w:eastAsia="Calibri" w:hAnsi="Book Antiqua" w:cs="Times New Roman"/>
          <w:sz w:val="24"/>
          <w:szCs w:val="24"/>
        </w:rPr>
        <w:t>2008</w:t>
      </w:r>
      <w:r w:rsidR="00E83A69">
        <w:rPr>
          <w:rFonts w:ascii="Book Antiqua" w:eastAsia="Calibri" w:hAnsi="Book Antiqua" w:cs="Times New Roman"/>
          <w:sz w:val="24"/>
          <w:szCs w:val="24"/>
        </w:rPr>
        <w:t>)</w:t>
      </w:r>
      <w:r w:rsidRPr="005958D2">
        <w:rPr>
          <w:rFonts w:ascii="Book Antiqua" w:eastAsia="Calibri" w:hAnsi="Book Antiqua" w:cs="Times New Roman"/>
          <w:sz w:val="24"/>
          <w:szCs w:val="24"/>
        </w:rPr>
        <w:t>.</w:t>
      </w:r>
      <w:r w:rsidR="00E83A69">
        <w:rPr>
          <w:rFonts w:ascii="Book Antiqua" w:eastAsia="Calibri" w:hAnsi="Book Antiqua" w:cs="Times New Roman"/>
          <w:sz w:val="24"/>
          <w:szCs w:val="24"/>
        </w:rPr>
        <w:t xml:space="preserve"> </w:t>
      </w:r>
      <w:proofErr w:type="gramStart"/>
      <w:r w:rsidRPr="005958D2">
        <w:rPr>
          <w:rFonts w:ascii="Book Antiqua" w:eastAsia="Calibri" w:hAnsi="Book Antiqua" w:cs="Times New Roman"/>
          <w:i/>
          <w:sz w:val="24"/>
          <w:szCs w:val="24"/>
        </w:rPr>
        <w:t>Michigan Sociological Review</w:t>
      </w:r>
      <w:r w:rsidR="00E83A69">
        <w:rPr>
          <w:rFonts w:ascii="Book Antiqua" w:eastAsia="Calibri" w:hAnsi="Book Antiqua" w:cs="Times New Roman"/>
          <w:sz w:val="24"/>
          <w:szCs w:val="24"/>
        </w:rPr>
        <w:t>.</w:t>
      </w:r>
      <w:proofErr w:type="gramEnd"/>
      <w:r w:rsidR="00E83A69">
        <w:rPr>
          <w:rFonts w:ascii="Book Antiqua" w:eastAsia="Calibri" w:hAnsi="Book Antiqua" w:cs="Times New Roman"/>
          <w:sz w:val="24"/>
          <w:szCs w:val="24"/>
        </w:rPr>
        <w:t xml:space="preserve"> </w:t>
      </w:r>
      <w:r w:rsidRPr="005958D2">
        <w:rPr>
          <w:rFonts w:ascii="Book Antiqua" w:eastAsia="Calibri" w:hAnsi="Book Antiqua" w:cs="Times New Roman"/>
          <w:sz w:val="24"/>
          <w:szCs w:val="24"/>
        </w:rPr>
        <w:t>22</w:t>
      </w:r>
      <w:r w:rsidR="00E83A69">
        <w:rPr>
          <w:rFonts w:ascii="Book Antiqua" w:eastAsia="Calibri" w:hAnsi="Book Antiqua" w:cs="Times New Roman"/>
          <w:sz w:val="24"/>
          <w:szCs w:val="24"/>
        </w:rPr>
        <w:t>,</w:t>
      </w:r>
      <w:r w:rsidRPr="005958D2">
        <w:rPr>
          <w:rFonts w:ascii="Book Antiqua" w:eastAsia="Calibri" w:hAnsi="Book Antiqua" w:cs="Times New Roman"/>
          <w:sz w:val="24"/>
          <w:szCs w:val="24"/>
        </w:rPr>
        <w:t xml:space="preserve"> 171-195</w:t>
      </w:r>
      <w:r w:rsidR="00E83A69">
        <w:rPr>
          <w:rFonts w:ascii="Book Antiqua" w:eastAsia="Calibri" w:hAnsi="Book Antiqua" w:cs="Times New Roman"/>
          <w:sz w:val="24"/>
          <w:szCs w:val="24"/>
        </w:rPr>
        <w:t>.</w:t>
      </w:r>
    </w:p>
    <w:p w:rsidR="005958D2" w:rsidRPr="005958D2" w:rsidRDefault="005958D2" w:rsidP="005958D2">
      <w:pPr>
        <w:spacing w:after="160" w:line="240" w:lineRule="auto"/>
        <w:ind w:left="567" w:hanging="567"/>
        <w:jc w:val="both"/>
        <w:rPr>
          <w:rFonts w:ascii="Book Antiqua" w:eastAsia="Calibri" w:hAnsi="Book Antiqua" w:cs="Times New Roman"/>
          <w:sz w:val="24"/>
          <w:szCs w:val="24"/>
        </w:rPr>
      </w:pPr>
      <w:proofErr w:type="gramStart"/>
      <w:r w:rsidRPr="005958D2">
        <w:rPr>
          <w:rFonts w:ascii="Book Antiqua" w:eastAsia="Calibri" w:hAnsi="Book Antiqua" w:cs="Times New Roman"/>
          <w:sz w:val="24"/>
          <w:szCs w:val="24"/>
        </w:rPr>
        <w:t>McAuley</w:t>
      </w:r>
      <w:r w:rsidR="00622E0F">
        <w:rPr>
          <w:rFonts w:ascii="Book Antiqua" w:eastAsia="Calibri" w:hAnsi="Book Antiqua" w:cs="Times New Roman"/>
          <w:sz w:val="24"/>
          <w:szCs w:val="24"/>
        </w:rPr>
        <w:t>, William J. &amp; Cheri L. Nutty (</w:t>
      </w:r>
      <w:r w:rsidRPr="005958D2">
        <w:rPr>
          <w:rFonts w:ascii="Book Antiqua" w:eastAsia="Calibri" w:hAnsi="Book Antiqua" w:cs="Times New Roman"/>
          <w:sz w:val="24"/>
          <w:szCs w:val="24"/>
        </w:rPr>
        <w:t>1985</w:t>
      </w:r>
      <w:r w:rsidR="00622E0F">
        <w:rPr>
          <w:rFonts w:ascii="Book Antiqua" w:eastAsia="Calibri" w:hAnsi="Book Antiqua" w:cs="Times New Roman"/>
          <w:sz w:val="24"/>
          <w:szCs w:val="24"/>
        </w:rPr>
        <w:t>)</w:t>
      </w:r>
      <w:r w:rsidRPr="005958D2">
        <w:rPr>
          <w:rFonts w:ascii="Book Antiqua" w:eastAsia="Calibri" w:hAnsi="Book Antiqua" w:cs="Times New Roman"/>
          <w:sz w:val="24"/>
          <w:szCs w:val="24"/>
        </w:rPr>
        <w:t>.</w:t>
      </w:r>
      <w:proofErr w:type="gramEnd"/>
      <w:r w:rsidRPr="005958D2">
        <w:rPr>
          <w:rFonts w:ascii="Book Antiqua" w:eastAsia="Calibri" w:hAnsi="Book Antiqua" w:cs="Times New Roman"/>
          <w:sz w:val="24"/>
          <w:szCs w:val="24"/>
        </w:rPr>
        <w:t xml:space="preserve"> Residental Satisfaction, Community Integration, and Risk </w:t>
      </w:r>
      <w:proofErr w:type="gramStart"/>
      <w:r w:rsidRPr="005958D2">
        <w:rPr>
          <w:rFonts w:ascii="Book Antiqua" w:eastAsia="Calibri" w:hAnsi="Book Antiqua" w:cs="Times New Roman"/>
          <w:sz w:val="24"/>
          <w:szCs w:val="24"/>
        </w:rPr>
        <w:t>Across</w:t>
      </w:r>
      <w:proofErr w:type="gramEnd"/>
      <w:r w:rsidRPr="005958D2">
        <w:rPr>
          <w:rFonts w:ascii="Book Antiqua" w:eastAsia="Calibri" w:hAnsi="Book Antiqua" w:cs="Times New Roman"/>
          <w:sz w:val="24"/>
          <w:szCs w:val="24"/>
        </w:rPr>
        <w:t xml:space="preserve"> the Family Life Cycle.</w:t>
      </w:r>
      <w:r w:rsidRPr="005958D2">
        <w:rPr>
          <w:rFonts w:ascii="Book Antiqua" w:eastAsia="Calibri" w:hAnsi="Book Antiqua" w:cs="Times New Roman"/>
          <w:i/>
          <w:sz w:val="24"/>
          <w:szCs w:val="24"/>
        </w:rPr>
        <w:t>Jornal of Marriage and Family</w:t>
      </w:r>
      <w:r w:rsidR="00622E0F">
        <w:rPr>
          <w:rFonts w:ascii="Book Antiqua" w:eastAsia="Calibri" w:hAnsi="Book Antiqua" w:cs="Times New Roman"/>
          <w:sz w:val="24"/>
          <w:szCs w:val="24"/>
        </w:rPr>
        <w:t xml:space="preserve">, </w:t>
      </w:r>
      <w:r w:rsidR="00622E0F" w:rsidRPr="00622E0F">
        <w:rPr>
          <w:rFonts w:ascii="Book Antiqua" w:eastAsia="Calibri" w:hAnsi="Book Antiqua" w:cs="Times New Roman"/>
          <w:i/>
          <w:sz w:val="24"/>
          <w:szCs w:val="24"/>
        </w:rPr>
        <w:t>47</w:t>
      </w:r>
      <w:r w:rsidR="00622E0F">
        <w:rPr>
          <w:rFonts w:ascii="Book Antiqua" w:eastAsia="Calibri" w:hAnsi="Book Antiqua" w:cs="Times New Roman"/>
          <w:sz w:val="24"/>
          <w:szCs w:val="24"/>
        </w:rPr>
        <w:t xml:space="preserve">(1), </w:t>
      </w:r>
      <w:r w:rsidRPr="005958D2">
        <w:rPr>
          <w:rFonts w:ascii="Book Antiqua" w:eastAsia="Calibri" w:hAnsi="Book Antiqua" w:cs="Times New Roman"/>
          <w:sz w:val="24"/>
          <w:szCs w:val="24"/>
        </w:rPr>
        <w:t>125-130</w:t>
      </w:r>
      <w:r w:rsidR="00622E0F">
        <w:rPr>
          <w:rFonts w:ascii="Book Antiqua" w:eastAsia="Calibri" w:hAnsi="Book Antiqua" w:cs="Times New Roman"/>
          <w:sz w:val="24"/>
          <w:szCs w:val="24"/>
        </w:rPr>
        <w:t>.</w:t>
      </w:r>
    </w:p>
    <w:p w:rsidR="005958D2" w:rsidRPr="005958D2" w:rsidRDefault="005958D2" w:rsidP="005958D2">
      <w:pPr>
        <w:spacing w:after="160" w:line="240" w:lineRule="auto"/>
        <w:ind w:left="567" w:hanging="567"/>
        <w:jc w:val="both"/>
        <w:rPr>
          <w:rFonts w:ascii="Book Antiqua" w:eastAsia="Calibri" w:hAnsi="Book Antiqua" w:cs="Times New Roman"/>
          <w:sz w:val="24"/>
          <w:szCs w:val="24"/>
        </w:rPr>
      </w:pPr>
      <w:r w:rsidRPr="005958D2">
        <w:rPr>
          <w:rFonts w:ascii="Book Antiqua" w:eastAsia="Calibri" w:hAnsi="Book Antiqua" w:cs="Times New Roman"/>
          <w:sz w:val="24"/>
          <w:szCs w:val="24"/>
        </w:rPr>
        <w:t xml:space="preserve">McKee K.J., G. Harrison, K.Lee. </w:t>
      </w:r>
      <w:proofErr w:type="gramStart"/>
      <w:r w:rsidR="00622E0F">
        <w:rPr>
          <w:rFonts w:ascii="Book Antiqua" w:eastAsia="Calibri" w:hAnsi="Book Antiqua" w:cs="Times New Roman"/>
          <w:sz w:val="24"/>
          <w:szCs w:val="24"/>
        </w:rPr>
        <w:t>(</w:t>
      </w:r>
      <w:r w:rsidRPr="005958D2">
        <w:rPr>
          <w:rFonts w:ascii="Book Antiqua" w:eastAsia="Calibri" w:hAnsi="Book Antiqua" w:cs="Times New Roman"/>
          <w:sz w:val="24"/>
          <w:szCs w:val="24"/>
        </w:rPr>
        <w:t>1999</w:t>
      </w:r>
      <w:r w:rsidR="00622E0F">
        <w:rPr>
          <w:rFonts w:ascii="Book Antiqua" w:eastAsia="Calibri" w:hAnsi="Book Antiqua" w:cs="Times New Roman"/>
          <w:sz w:val="24"/>
          <w:szCs w:val="24"/>
        </w:rPr>
        <w:t>)</w:t>
      </w:r>
      <w:r w:rsidRPr="005958D2">
        <w:rPr>
          <w:rFonts w:ascii="Book Antiqua" w:eastAsia="Calibri" w:hAnsi="Book Antiqua" w:cs="Times New Roman"/>
          <w:sz w:val="24"/>
          <w:szCs w:val="24"/>
        </w:rPr>
        <w:t xml:space="preserve">. </w:t>
      </w:r>
      <w:r w:rsidR="00622E0F" w:rsidRPr="005958D2">
        <w:rPr>
          <w:rFonts w:ascii="Book Antiqua" w:eastAsia="Calibri" w:hAnsi="Book Antiqua" w:cs="Times New Roman"/>
          <w:sz w:val="24"/>
          <w:szCs w:val="24"/>
        </w:rPr>
        <w:t>Activity, friendships and wellbeing in residential settings for older people</w:t>
      </w:r>
      <w:r w:rsidRPr="005958D2">
        <w:rPr>
          <w:rFonts w:ascii="Book Antiqua" w:eastAsia="Calibri" w:hAnsi="Book Antiqua" w:cs="Times New Roman"/>
          <w:sz w:val="24"/>
          <w:szCs w:val="24"/>
        </w:rPr>
        <w:t>.</w:t>
      </w:r>
      <w:proofErr w:type="gramEnd"/>
      <w:r w:rsidRPr="005958D2">
        <w:rPr>
          <w:rFonts w:ascii="Book Antiqua" w:eastAsia="Calibri" w:hAnsi="Book Antiqua" w:cs="Times New Roman"/>
          <w:sz w:val="24"/>
          <w:szCs w:val="24"/>
        </w:rPr>
        <w:t xml:space="preserve"> </w:t>
      </w:r>
      <w:r w:rsidRPr="005958D2">
        <w:rPr>
          <w:rFonts w:ascii="Book Antiqua" w:eastAsia="Calibri" w:hAnsi="Book Antiqua" w:cs="Times New Roman"/>
          <w:i/>
          <w:sz w:val="24"/>
          <w:szCs w:val="24"/>
        </w:rPr>
        <w:t xml:space="preserve">Aging &amp; Mental </w:t>
      </w:r>
      <w:proofErr w:type="gramStart"/>
      <w:r w:rsidRPr="005958D2">
        <w:rPr>
          <w:rFonts w:ascii="Book Antiqua" w:eastAsia="Calibri" w:hAnsi="Book Antiqua" w:cs="Times New Roman"/>
          <w:i/>
          <w:sz w:val="24"/>
          <w:szCs w:val="24"/>
        </w:rPr>
        <w:t xml:space="preserve">Health </w:t>
      </w:r>
      <w:r w:rsidR="00622E0F">
        <w:rPr>
          <w:rFonts w:ascii="Book Antiqua" w:eastAsia="Calibri" w:hAnsi="Book Antiqua" w:cs="Times New Roman"/>
          <w:i/>
          <w:sz w:val="24"/>
          <w:szCs w:val="24"/>
        </w:rPr>
        <w:t>,</w:t>
      </w:r>
      <w:proofErr w:type="gramEnd"/>
      <w:r w:rsidR="00622E0F">
        <w:rPr>
          <w:rFonts w:ascii="Book Antiqua" w:eastAsia="Calibri" w:hAnsi="Book Antiqua" w:cs="Times New Roman"/>
          <w:i/>
          <w:sz w:val="24"/>
          <w:szCs w:val="24"/>
        </w:rPr>
        <w:t xml:space="preserve"> </w:t>
      </w:r>
      <w:r w:rsidRPr="00622E0F">
        <w:rPr>
          <w:rFonts w:ascii="Book Antiqua" w:eastAsia="Calibri" w:hAnsi="Book Antiqua" w:cs="Times New Roman"/>
          <w:i/>
          <w:sz w:val="24"/>
          <w:szCs w:val="24"/>
        </w:rPr>
        <w:t>3</w:t>
      </w:r>
      <w:r w:rsidR="00622E0F">
        <w:rPr>
          <w:rFonts w:ascii="Book Antiqua" w:eastAsia="Calibri" w:hAnsi="Book Antiqua" w:cs="Times New Roman"/>
          <w:sz w:val="24"/>
          <w:szCs w:val="24"/>
        </w:rPr>
        <w:t xml:space="preserve">(2), </w:t>
      </w:r>
      <w:r w:rsidRPr="005958D2">
        <w:rPr>
          <w:rFonts w:ascii="Book Antiqua" w:eastAsia="Calibri" w:hAnsi="Book Antiqua" w:cs="Times New Roman"/>
          <w:sz w:val="24"/>
          <w:szCs w:val="24"/>
        </w:rPr>
        <w:t>143-152</w:t>
      </w:r>
      <w:r w:rsidR="00622E0F">
        <w:rPr>
          <w:rFonts w:ascii="Book Antiqua" w:eastAsia="Calibri" w:hAnsi="Book Antiqua" w:cs="Times New Roman"/>
          <w:sz w:val="24"/>
          <w:szCs w:val="24"/>
        </w:rPr>
        <w:t>.</w:t>
      </w:r>
    </w:p>
    <w:p w:rsidR="005958D2" w:rsidRPr="005958D2" w:rsidRDefault="005958D2" w:rsidP="005958D2">
      <w:pPr>
        <w:spacing w:after="160" w:line="240" w:lineRule="auto"/>
        <w:ind w:left="567" w:hanging="567"/>
        <w:jc w:val="both"/>
        <w:rPr>
          <w:rFonts w:ascii="Book Antiqua" w:eastAsia="Calibri" w:hAnsi="Book Antiqua" w:cs="Times New Roman"/>
          <w:sz w:val="24"/>
          <w:szCs w:val="24"/>
        </w:rPr>
      </w:pPr>
      <w:r w:rsidRPr="005958D2">
        <w:rPr>
          <w:rFonts w:ascii="Book Antiqua" w:eastAsia="Calibri" w:hAnsi="Book Antiqua" w:cs="Times New Roman"/>
          <w:sz w:val="24"/>
          <w:szCs w:val="24"/>
        </w:rPr>
        <w:t xml:space="preserve">Michalos, Alex C., </w:t>
      </w:r>
      <w:r w:rsidR="00622E0F">
        <w:rPr>
          <w:rFonts w:ascii="Book Antiqua" w:eastAsia="Calibri" w:hAnsi="Book Antiqua" w:cs="Times New Roman"/>
          <w:sz w:val="24"/>
          <w:szCs w:val="24"/>
        </w:rPr>
        <w:t>(</w:t>
      </w:r>
      <w:r w:rsidRPr="005958D2">
        <w:rPr>
          <w:rFonts w:ascii="Book Antiqua" w:eastAsia="Calibri" w:hAnsi="Book Antiqua" w:cs="Times New Roman"/>
          <w:sz w:val="24"/>
          <w:szCs w:val="24"/>
        </w:rPr>
        <w:t>1982</w:t>
      </w:r>
      <w:r w:rsidR="00622E0F">
        <w:rPr>
          <w:rFonts w:ascii="Book Antiqua" w:eastAsia="Calibri" w:hAnsi="Book Antiqua" w:cs="Times New Roman"/>
          <w:sz w:val="24"/>
          <w:szCs w:val="24"/>
        </w:rPr>
        <w:t>)</w:t>
      </w:r>
      <w:r w:rsidRPr="005958D2">
        <w:rPr>
          <w:rFonts w:ascii="Book Antiqua" w:eastAsia="Calibri" w:hAnsi="Book Antiqua" w:cs="Times New Roman"/>
          <w:sz w:val="24"/>
          <w:szCs w:val="24"/>
        </w:rPr>
        <w:t xml:space="preserve">. </w:t>
      </w:r>
      <w:proofErr w:type="gramStart"/>
      <w:r w:rsidR="00622E0F" w:rsidRPr="005958D2">
        <w:rPr>
          <w:rFonts w:ascii="Book Antiqua" w:eastAsia="Calibri" w:hAnsi="Book Antiqua" w:cs="Times New Roman"/>
          <w:sz w:val="24"/>
          <w:szCs w:val="24"/>
        </w:rPr>
        <w:t>The satisfaction and happiness of some senior citizens in rural</w:t>
      </w:r>
      <w:r w:rsidRPr="005958D2">
        <w:rPr>
          <w:rFonts w:ascii="Book Antiqua" w:eastAsia="Calibri" w:hAnsi="Book Antiqua" w:cs="Times New Roman"/>
          <w:sz w:val="24"/>
          <w:szCs w:val="24"/>
        </w:rPr>
        <w:t xml:space="preserve"> Ontario.</w:t>
      </w:r>
      <w:proofErr w:type="gramEnd"/>
      <w:r w:rsidR="00622E0F">
        <w:rPr>
          <w:rFonts w:ascii="Book Antiqua" w:eastAsia="Calibri" w:hAnsi="Book Antiqua" w:cs="Times New Roman"/>
          <w:sz w:val="24"/>
          <w:szCs w:val="24"/>
        </w:rPr>
        <w:t xml:space="preserve"> </w:t>
      </w:r>
      <w:r w:rsidRPr="005958D2">
        <w:rPr>
          <w:rFonts w:ascii="Book Antiqua" w:eastAsia="Calibri" w:hAnsi="Book Antiqua" w:cs="Times New Roman"/>
          <w:i/>
          <w:sz w:val="24"/>
          <w:szCs w:val="24"/>
        </w:rPr>
        <w:t>Social Indicators Research</w:t>
      </w:r>
      <w:r w:rsidR="00622E0F">
        <w:rPr>
          <w:rFonts w:ascii="Book Antiqua" w:eastAsia="Calibri" w:hAnsi="Book Antiqua" w:cs="Times New Roman"/>
          <w:sz w:val="24"/>
          <w:szCs w:val="24"/>
        </w:rPr>
        <w:t xml:space="preserve">, </w:t>
      </w:r>
      <w:r w:rsidRPr="00622E0F">
        <w:rPr>
          <w:rFonts w:ascii="Book Antiqua" w:eastAsia="Calibri" w:hAnsi="Book Antiqua" w:cs="Times New Roman"/>
          <w:i/>
          <w:sz w:val="24"/>
          <w:szCs w:val="24"/>
        </w:rPr>
        <w:t>11</w:t>
      </w:r>
      <w:r w:rsidR="00622E0F">
        <w:rPr>
          <w:rFonts w:ascii="Book Antiqua" w:eastAsia="Calibri" w:hAnsi="Book Antiqua" w:cs="Times New Roman"/>
          <w:sz w:val="24"/>
          <w:szCs w:val="24"/>
        </w:rPr>
        <w:t>(</w:t>
      </w:r>
      <w:r w:rsidRPr="005958D2">
        <w:rPr>
          <w:rFonts w:ascii="Book Antiqua" w:eastAsia="Calibri" w:hAnsi="Book Antiqua" w:cs="Times New Roman"/>
          <w:sz w:val="24"/>
          <w:szCs w:val="24"/>
        </w:rPr>
        <w:t>1</w:t>
      </w:r>
      <w:r w:rsidR="00622E0F">
        <w:rPr>
          <w:rFonts w:ascii="Book Antiqua" w:eastAsia="Calibri" w:hAnsi="Book Antiqua" w:cs="Times New Roman"/>
          <w:sz w:val="24"/>
          <w:szCs w:val="24"/>
        </w:rPr>
        <w:t xml:space="preserve">), </w:t>
      </w:r>
      <w:r w:rsidRPr="005958D2">
        <w:rPr>
          <w:rFonts w:ascii="Book Antiqua" w:eastAsia="Calibri" w:hAnsi="Book Antiqua" w:cs="Times New Roman"/>
          <w:sz w:val="24"/>
          <w:szCs w:val="24"/>
        </w:rPr>
        <w:t>1-30</w:t>
      </w:r>
      <w:r w:rsidR="00622E0F">
        <w:rPr>
          <w:rFonts w:ascii="Book Antiqua" w:eastAsia="Calibri" w:hAnsi="Book Antiqua" w:cs="Times New Roman"/>
          <w:sz w:val="24"/>
          <w:szCs w:val="24"/>
        </w:rPr>
        <w:t>.</w:t>
      </w:r>
    </w:p>
    <w:p w:rsidR="005958D2" w:rsidRPr="005958D2" w:rsidRDefault="005958D2" w:rsidP="005958D2">
      <w:pPr>
        <w:spacing w:after="160" w:line="240" w:lineRule="auto"/>
        <w:ind w:left="567" w:hanging="567"/>
        <w:jc w:val="both"/>
        <w:rPr>
          <w:rFonts w:ascii="Book Antiqua" w:eastAsia="Calibri" w:hAnsi="Book Antiqua" w:cs="Times New Roman"/>
          <w:sz w:val="24"/>
          <w:szCs w:val="24"/>
        </w:rPr>
      </w:pPr>
      <w:proofErr w:type="gramStart"/>
      <w:r w:rsidRPr="005958D2">
        <w:rPr>
          <w:rFonts w:ascii="Book Antiqua" w:eastAsia="Calibri" w:hAnsi="Book Antiqua" w:cs="Times New Roman"/>
          <w:sz w:val="24"/>
          <w:szCs w:val="24"/>
        </w:rPr>
        <w:t>Mohit.Moh</w:t>
      </w:r>
      <w:r w:rsidR="002871F1">
        <w:rPr>
          <w:rFonts w:ascii="Book Antiqua" w:eastAsia="Calibri" w:hAnsi="Book Antiqua" w:cs="Times New Roman"/>
          <w:sz w:val="24"/>
          <w:szCs w:val="24"/>
        </w:rPr>
        <w:t>ammad Abdul and Nurul Nazyddah (</w:t>
      </w:r>
      <w:r w:rsidRPr="005958D2">
        <w:rPr>
          <w:rFonts w:ascii="Book Antiqua" w:eastAsia="Calibri" w:hAnsi="Book Antiqua" w:cs="Times New Roman"/>
          <w:sz w:val="24"/>
          <w:szCs w:val="24"/>
        </w:rPr>
        <w:t>2011</w:t>
      </w:r>
      <w:r w:rsidR="002871F1">
        <w:rPr>
          <w:rFonts w:ascii="Book Antiqua" w:eastAsia="Calibri" w:hAnsi="Book Antiqua" w:cs="Times New Roman"/>
          <w:sz w:val="24"/>
          <w:szCs w:val="24"/>
        </w:rPr>
        <w:t>).</w:t>
      </w:r>
      <w:proofErr w:type="gramEnd"/>
      <w:r w:rsidR="002871F1">
        <w:rPr>
          <w:rFonts w:ascii="Book Antiqua" w:eastAsia="Calibri" w:hAnsi="Book Antiqua" w:cs="Times New Roman"/>
          <w:sz w:val="24"/>
          <w:szCs w:val="24"/>
        </w:rPr>
        <w:t xml:space="preserve"> </w:t>
      </w:r>
      <w:proofErr w:type="gramStart"/>
      <w:r w:rsidR="002871F1">
        <w:rPr>
          <w:rFonts w:ascii="Book Antiqua" w:eastAsia="Calibri" w:hAnsi="Book Antiqua" w:cs="Times New Roman"/>
          <w:sz w:val="24"/>
          <w:szCs w:val="24"/>
        </w:rPr>
        <w:t>Social housing programme of S</w:t>
      </w:r>
      <w:r w:rsidRPr="005958D2">
        <w:rPr>
          <w:rFonts w:ascii="Book Antiqua" w:eastAsia="Calibri" w:hAnsi="Book Antiqua" w:cs="Times New Roman"/>
          <w:sz w:val="24"/>
          <w:szCs w:val="24"/>
        </w:rPr>
        <w:t>elango</w:t>
      </w:r>
      <w:r w:rsidR="00512BB0">
        <w:rPr>
          <w:rFonts w:ascii="Book Antiqua" w:eastAsia="Calibri" w:hAnsi="Book Antiqua" w:cs="Times New Roman"/>
          <w:sz w:val="24"/>
          <w:szCs w:val="24"/>
        </w:rPr>
        <w:t>r zakat boa</w:t>
      </w:r>
      <w:r w:rsidR="002871F1">
        <w:rPr>
          <w:rFonts w:ascii="Book Antiqua" w:eastAsia="Calibri" w:hAnsi="Book Antiqua" w:cs="Times New Roman"/>
          <w:sz w:val="24"/>
          <w:szCs w:val="24"/>
        </w:rPr>
        <w:t>rd of Malaysia and housing s</w:t>
      </w:r>
      <w:r w:rsidRPr="005958D2">
        <w:rPr>
          <w:rFonts w:ascii="Book Antiqua" w:eastAsia="Calibri" w:hAnsi="Book Antiqua" w:cs="Times New Roman"/>
          <w:sz w:val="24"/>
          <w:szCs w:val="24"/>
        </w:rPr>
        <w:t>at</w:t>
      </w:r>
      <w:r w:rsidR="00512BB0">
        <w:rPr>
          <w:rFonts w:ascii="Book Antiqua" w:eastAsia="Calibri" w:hAnsi="Book Antiqua" w:cs="Times New Roman"/>
          <w:sz w:val="24"/>
          <w:szCs w:val="24"/>
        </w:rPr>
        <w:t>i</w:t>
      </w:r>
      <w:r w:rsidRPr="005958D2">
        <w:rPr>
          <w:rFonts w:ascii="Book Antiqua" w:eastAsia="Calibri" w:hAnsi="Book Antiqua" w:cs="Times New Roman"/>
          <w:sz w:val="24"/>
          <w:szCs w:val="24"/>
        </w:rPr>
        <w:t>sfaction.</w:t>
      </w:r>
      <w:proofErr w:type="gramEnd"/>
      <w:r w:rsidRPr="005958D2">
        <w:rPr>
          <w:rFonts w:ascii="Book Antiqua" w:eastAsia="Calibri" w:hAnsi="Book Antiqua" w:cs="Times New Roman"/>
          <w:sz w:val="24"/>
          <w:szCs w:val="24"/>
        </w:rPr>
        <w:t xml:space="preserve"> </w:t>
      </w:r>
      <w:r w:rsidRPr="005958D2">
        <w:rPr>
          <w:rFonts w:ascii="Book Antiqua" w:eastAsia="Calibri" w:hAnsi="Book Antiqua" w:cs="Times New Roman"/>
          <w:i/>
          <w:sz w:val="24"/>
          <w:szCs w:val="24"/>
        </w:rPr>
        <w:t>J Hous and The Built Environ</w:t>
      </w:r>
      <w:r w:rsidR="002871F1">
        <w:rPr>
          <w:rFonts w:ascii="Book Antiqua" w:eastAsia="Calibri" w:hAnsi="Book Antiqua" w:cs="Times New Roman"/>
          <w:sz w:val="24"/>
          <w:szCs w:val="24"/>
        </w:rPr>
        <w:t xml:space="preserve">. </w:t>
      </w:r>
      <w:r w:rsidR="00512BB0">
        <w:rPr>
          <w:rFonts w:ascii="Book Antiqua" w:eastAsia="Calibri" w:hAnsi="Book Antiqua" w:cs="Times New Roman"/>
          <w:sz w:val="24"/>
          <w:szCs w:val="24"/>
        </w:rPr>
        <w:t xml:space="preserve">Vol (26), 143-164, </w:t>
      </w:r>
      <w:r w:rsidR="002871F1">
        <w:rPr>
          <w:rFonts w:ascii="Book Antiqua" w:eastAsia="Calibri" w:hAnsi="Book Antiqua" w:cs="Times New Roman"/>
          <w:sz w:val="24"/>
          <w:szCs w:val="24"/>
        </w:rPr>
        <w:t>doi:</w:t>
      </w:r>
      <w:r w:rsidRPr="005958D2">
        <w:rPr>
          <w:rFonts w:ascii="Book Antiqua" w:eastAsia="Calibri" w:hAnsi="Book Antiqua" w:cs="Times New Roman"/>
          <w:sz w:val="24"/>
          <w:szCs w:val="24"/>
        </w:rPr>
        <w:t xml:space="preserve"> 10.1007/s10901-011-9216-y</w:t>
      </w:r>
    </w:p>
    <w:p w:rsidR="005958D2" w:rsidRPr="005958D2" w:rsidRDefault="000D28D2" w:rsidP="005958D2">
      <w:pPr>
        <w:spacing w:after="160" w:line="240" w:lineRule="auto"/>
        <w:ind w:left="567" w:hanging="567"/>
        <w:jc w:val="both"/>
        <w:rPr>
          <w:rFonts w:ascii="Book Antiqua" w:eastAsia="Calibri" w:hAnsi="Book Antiqua" w:cs="Times New Roman"/>
          <w:sz w:val="24"/>
          <w:szCs w:val="24"/>
        </w:rPr>
      </w:pPr>
      <w:r>
        <w:rPr>
          <w:rFonts w:ascii="Book Antiqua" w:eastAsia="Calibri" w:hAnsi="Book Antiqua" w:cs="Times New Roman"/>
          <w:sz w:val="24"/>
          <w:szCs w:val="24"/>
        </w:rPr>
        <w:t>Oh, Joong Hwan (</w:t>
      </w:r>
      <w:r w:rsidR="005958D2" w:rsidRPr="005958D2">
        <w:rPr>
          <w:rFonts w:ascii="Book Antiqua" w:eastAsia="Calibri" w:hAnsi="Book Antiqua" w:cs="Times New Roman"/>
          <w:sz w:val="24"/>
          <w:szCs w:val="24"/>
        </w:rPr>
        <w:t>2003</w:t>
      </w:r>
      <w:r>
        <w:rPr>
          <w:rFonts w:ascii="Book Antiqua" w:eastAsia="Calibri" w:hAnsi="Book Antiqua" w:cs="Times New Roman"/>
          <w:sz w:val="24"/>
          <w:szCs w:val="24"/>
        </w:rPr>
        <w:t>)</w:t>
      </w:r>
      <w:r w:rsidR="005958D2" w:rsidRPr="005958D2">
        <w:rPr>
          <w:rFonts w:ascii="Book Antiqua" w:eastAsia="Calibri" w:hAnsi="Book Antiqua" w:cs="Times New Roman"/>
          <w:sz w:val="24"/>
          <w:szCs w:val="24"/>
        </w:rPr>
        <w:t xml:space="preserve">. </w:t>
      </w:r>
      <w:r w:rsidRPr="005958D2">
        <w:rPr>
          <w:rFonts w:ascii="Book Antiqua" w:eastAsia="Calibri" w:hAnsi="Book Antiqua" w:cs="Times New Roman"/>
          <w:sz w:val="24"/>
          <w:szCs w:val="24"/>
        </w:rPr>
        <w:t>Social bonds and mogration intentions of elderly urban residents</w:t>
      </w:r>
      <w:r>
        <w:rPr>
          <w:rFonts w:ascii="Book Antiqua" w:eastAsia="Calibri" w:hAnsi="Book Antiqua" w:cs="Times New Roman"/>
          <w:sz w:val="24"/>
          <w:szCs w:val="24"/>
        </w:rPr>
        <w:t>: t</w:t>
      </w:r>
      <w:r w:rsidRPr="005958D2">
        <w:rPr>
          <w:rFonts w:ascii="Book Antiqua" w:eastAsia="Calibri" w:hAnsi="Book Antiqua" w:cs="Times New Roman"/>
          <w:sz w:val="24"/>
          <w:szCs w:val="24"/>
        </w:rPr>
        <w:t>he mediating effect of residential satisfaction</w:t>
      </w:r>
      <w:r w:rsidR="005958D2" w:rsidRPr="005958D2">
        <w:rPr>
          <w:rFonts w:ascii="Book Antiqua" w:eastAsia="Calibri" w:hAnsi="Book Antiqua" w:cs="Times New Roman"/>
          <w:sz w:val="24"/>
          <w:szCs w:val="24"/>
        </w:rPr>
        <w:t>.</w:t>
      </w:r>
      <w:r>
        <w:rPr>
          <w:rFonts w:ascii="Book Antiqua" w:eastAsia="Calibri" w:hAnsi="Book Antiqua" w:cs="Times New Roman"/>
          <w:sz w:val="24"/>
          <w:szCs w:val="24"/>
        </w:rPr>
        <w:t xml:space="preserve"> </w:t>
      </w:r>
      <w:r w:rsidR="005958D2" w:rsidRPr="005958D2">
        <w:rPr>
          <w:rFonts w:ascii="Book Antiqua" w:eastAsia="Calibri" w:hAnsi="Book Antiqua" w:cs="Times New Roman"/>
          <w:i/>
          <w:sz w:val="24"/>
          <w:szCs w:val="24"/>
        </w:rPr>
        <w:t>Population Research and Policy Review</w:t>
      </w:r>
      <w:r>
        <w:rPr>
          <w:rFonts w:ascii="Book Antiqua" w:eastAsia="Calibri" w:hAnsi="Book Antiqua" w:cs="Times New Roman"/>
          <w:sz w:val="24"/>
          <w:szCs w:val="24"/>
        </w:rPr>
        <w:t xml:space="preserve">, </w:t>
      </w:r>
      <w:r w:rsidRPr="000D28D2">
        <w:rPr>
          <w:rFonts w:ascii="Book Antiqua" w:eastAsia="Calibri" w:hAnsi="Book Antiqua" w:cs="Times New Roman"/>
          <w:i/>
          <w:sz w:val="24"/>
          <w:szCs w:val="24"/>
        </w:rPr>
        <w:t>22</w:t>
      </w:r>
      <w:r>
        <w:rPr>
          <w:rFonts w:ascii="Book Antiqua" w:eastAsia="Calibri" w:hAnsi="Book Antiqua" w:cs="Times New Roman"/>
          <w:sz w:val="24"/>
          <w:szCs w:val="24"/>
        </w:rPr>
        <w:t>(</w:t>
      </w:r>
      <w:r w:rsidR="005958D2" w:rsidRPr="005958D2">
        <w:rPr>
          <w:rFonts w:ascii="Book Antiqua" w:eastAsia="Calibri" w:hAnsi="Book Antiqua" w:cs="Times New Roman"/>
          <w:sz w:val="24"/>
          <w:szCs w:val="24"/>
        </w:rPr>
        <w:t>2</w:t>
      </w:r>
      <w:r>
        <w:rPr>
          <w:rFonts w:ascii="Book Antiqua" w:eastAsia="Calibri" w:hAnsi="Book Antiqua" w:cs="Times New Roman"/>
          <w:sz w:val="24"/>
          <w:szCs w:val="24"/>
        </w:rPr>
        <w:t xml:space="preserve">), </w:t>
      </w:r>
      <w:r w:rsidR="005958D2" w:rsidRPr="005958D2">
        <w:rPr>
          <w:rFonts w:ascii="Book Antiqua" w:eastAsia="Calibri" w:hAnsi="Book Antiqua" w:cs="Times New Roman"/>
          <w:sz w:val="24"/>
          <w:szCs w:val="24"/>
        </w:rPr>
        <w:t>127-146</w:t>
      </w:r>
      <w:r>
        <w:rPr>
          <w:rFonts w:ascii="Book Antiqua" w:eastAsia="Calibri" w:hAnsi="Book Antiqua" w:cs="Times New Roman"/>
          <w:sz w:val="24"/>
          <w:szCs w:val="24"/>
        </w:rPr>
        <w:t>.</w:t>
      </w:r>
    </w:p>
    <w:p w:rsidR="005958D2" w:rsidRPr="005958D2" w:rsidRDefault="005958D2" w:rsidP="005958D2">
      <w:pPr>
        <w:spacing w:after="160" w:line="240" w:lineRule="auto"/>
        <w:ind w:left="567" w:hanging="567"/>
        <w:jc w:val="both"/>
        <w:rPr>
          <w:rFonts w:ascii="Book Antiqua" w:eastAsia="Calibri" w:hAnsi="Book Antiqua" w:cs="Times New Roman"/>
          <w:sz w:val="24"/>
          <w:szCs w:val="24"/>
        </w:rPr>
      </w:pPr>
      <w:r w:rsidRPr="005958D2">
        <w:rPr>
          <w:rFonts w:ascii="Book Antiqua" w:eastAsia="Calibri" w:hAnsi="Book Antiqua" w:cs="Times New Roman"/>
          <w:sz w:val="24"/>
          <w:szCs w:val="24"/>
        </w:rPr>
        <w:t>Olu</w:t>
      </w:r>
      <w:r w:rsidR="000D28D2">
        <w:rPr>
          <w:rFonts w:ascii="Book Antiqua" w:eastAsia="Calibri" w:hAnsi="Book Antiqua" w:cs="Times New Roman"/>
          <w:sz w:val="24"/>
          <w:szCs w:val="24"/>
        </w:rPr>
        <w:t>wole, Ilesanmi Adetokunbo (</w:t>
      </w:r>
      <w:r w:rsidRPr="005958D2">
        <w:rPr>
          <w:rFonts w:ascii="Book Antiqua" w:eastAsia="Calibri" w:hAnsi="Book Antiqua" w:cs="Times New Roman"/>
          <w:sz w:val="24"/>
          <w:szCs w:val="24"/>
        </w:rPr>
        <w:t>2011</w:t>
      </w:r>
      <w:r w:rsidR="000D28D2">
        <w:rPr>
          <w:rFonts w:ascii="Book Antiqua" w:eastAsia="Calibri" w:hAnsi="Book Antiqua" w:cs="Times New Roman"/>
          <w:sz w:val="24"/>
          <w:szCs w:val="24"/>
        </w:rPr>
        <w:t>)</w:t>
      </w:r>
      <w:r w:rsidRPr="005958D2">
        <w:rPr>
          <w:rFonts w:ascii="Book Antiqua" w:eastAsia="Calibri" w:hAnsi="Book Antiqua" w:cs="Times New Roman"/>
          <w:sz w:val="24"/>
          <w:szCs w:val="24"/>
        </w:rPr>
        <w:t xml:space="preserve">. </w:t>
      </w:r>
      <w:r w:rsidR="000D28D2" w:rsidRPr="005958D2">
        <w:rPr>
          <w:rFonts w:ascii="Book Antiqua" w:eastAsia="Calibri" w:hAnsi="Book Antiqua" w:cs="Times New Roman"/>
          <w:sz w:val="24"/>
          <w:szCs w:val="24"/>
        </w:rPr>
        <w:t>Home and psycho-social benefits: the case of publ</w:t>
      </w:r>
      <w:r w:rsidR="00512BB0">
        <w:rPr>
          <w:rFonts w:ascii="Book Antiqua" w:eastAsia="Calibri" w:hAnsi="Book Antiqua" w:cs="Times New Roman"/>
          <w:sz w:val="24"/>
          <w:szCs w:val="24"/>
        </w:rPr>
        <w:t>i</w:t>
      </w:r>
      <w:r w:rsidR="000D28D2" w:rsidRPr="005958D2">
        <w:rPr>
          <w:rFonts w:ascii="Book Antiqua" w:eastAsia="Calibri" w:hAnsi="Book Antiqua" w:cs="Times New Roman"/>
          <w:sz w:val="24"/>
          <w:szCs w:val="24"/>
        </w:rPr>
        <w:t>c housing</w:t>
      </w:r>
      <w:r w:rsidRPr="005958D2">
        <w:rPr>
          <w:rFonts w:ascii="Book Antiqua" w:eastAsia="Calibri" w:hAnsi="Book Antiqua" w:cs="Times New Roman"/>
          <w:sz w:val="24"/>
          <w:szCs w:val="24"/>
        </w:rPr>
        <w:t xml:space="preserve"> in Lagos, Nigeria. </w:t>
      </w:r>
      <w:r w:rsidRPr="005958D2">
        <w:rPr>
          <w:rFonts w:ascii="Book Antiqua" w:eastAsia="Calibri" w:hAnsi="Book Antiqua" w:cs="Times New Roman"/>
          <w:i/>
          <w:sz w:val="24"/>
          <w:szCs w:val="24"/>
        </w:rPr>
        <w:t>Ife PsychologIA</w:t>
      </w:r>
      <w:r w:rsidR="000D28D2">
        <w:rPr>
          <w:rFonts w:ascii="Book Antiqua" w:eastAsia="Calibri" w:hAnsi="Book Antiqua" w:cs="Times New Roman"/>
          <w:sz w:val="24"/>
          <w:szCs w:val="24"/>
        </w:rPr>
        <w:t xml:space="preserve">, </w:t>
      </w:r>
      <w:r w:rsidRPr="000D28D2">
        <w:rPr>
          <w:rFonts w:ascii="Book Antiqua" w:eastAsia="Calibri" w:hAnsi="Book Antiqua" w:cs="Times New Roman"/>
          <w:i/>
          <w:sz w:val="24"/>
          <w:szCs w:val="24"/>
        </w:rPr>
        <w:t>19</w:t>
      </w:r>
      <w:r w:rsidR="000D28D2">
        <w:rPr>
          <w:rFonts w:ascii="Book Antiqua" w:eastAsia="Calibri" w:hAnsi="Book Antiqua" w:cs="Times New Roman"/>
          <w:sz w:val="24"/>
          <w:szCs w:val="24"/>
        </w:rPr>
        <w:t xml:space="preserve">(2), </w:t>
      </w:r>
      <w:r w:rsidR="00512BB0">
        <w:rPr>
          <w:rFonts w:ascii="Book Antiqua" w:eastAsia="Calibri" w:hAnsi="Book Antiqua" w:cs="Times New Roman"/>
          <w:sz w:val="24"/>
          <w:szCs w:val="24"/>
        </w:rPr>
        <w:t>92</w:t>
      </w:r>
    </w:p>
    <w:p w:rsidR="005958D2" w:rsidRPr="005958D2" w:rsidRDefault="005958D2" w:rsidP="005958D2">
      <w:pPr>
        <w:spacing w:after="160" w:line="240" w:lineRule="auto"/>
        <w:ind w:left="567" w:hanging="567"/>
        <w:jc w:val="both"/>
        <w:rPr>
          <w:rFonts w:ascii="Book Antiqua" w:eastAsia="Calibri" w:hAnsi="Book Antiqua" w:cs="Times New Roman"/>
          <w:sz w:val="24"/>
          <w:szCs w:val="24"/>
        </w:rPr>
      </w:pPr>
      <w:r w:rsidRPr="005958D2">
        <w:rPr>
          <w:rFonts w:ascii="Book Antiqua" w:eastAsia="Calibri" w:hAnsi="Book Antiqua" w:cs="Times New Roman"/>
          <w:sz w:val="24"/>
          <w:szCs w:val="24"/>
        </w:rPr>
        <w:t>Oswald,Frank;Hans Werner Wahl;Oliver Schilling;Charita Nygren;Agneta Fange;Andrew Sixsmith;Judith Sixsmith;Zhuzha Sezeman;Signe Thomsone; Susanne Iwarson.</w:t>
      </w:r>
      <w:r w:rsidR="000D28D2">
        <w:rPr>
          <w:rFonts w:ascii="Book Antiqua" w:eastAsia="Calibri" w:hAnsi="Book Antiqua" w:cs="Times New Roman"/>
          <w:sz w:val="24"/>
          <w:szCs w:val="24"/>
        </w:rPr>
        <w:t xml:space="preserve"> </w:t>
      </w:r>
      <w:proofErr w:type="gramStart"/>
      <w:r w:rsidR="000D28D2">
        <w:rPr>
          <w:rFonts w:ascii="Book Antiqua" w:eastAsia="Calibri" w:hAnsi="Book Antiqua" w:cs="Times New Roman"/>
          <w:sz w:val="24"/>
          <w:szCs w:val="24"/>
        </w:rPr>
        <w:t>(</w:t>
      </w:r>
      <w:r w:rsidRPr="005958D2">
        <w:rPr>
          <w:rFonts w:ascii="Book Antiqua" w:eastAsia="Calibri" w:hAnsi="Book Antiqua" w:cs="Times New Roman"/>
          <w:sz w:val="24"/>
          <w:szCs w:val="24"/>
        </w:rPr>
        <w:t>2007</w:t>
      </w:r>
      <w:r w:rsidR="000D28D2">
        <w:rPr>
          <w:rFonts w:ascii="Book Antiqua" w:eastAsia="Calibri" w:hAnsi="Book Antiqua" w:cs="Times New Roman"/>
          <w:sz w:val="24"/>
          <w:szCs w:val="24"/>
        </w:rPr>
        <w:t>)</w:t>
      </w:r>
      <w:r w:rsidRPr="005958D2">
        <w:rPr>
          <w:rFonts w:ascii="Book Antiqua" w:eastAsia="Calibri" w:hAnsi="Book Antiqua" w:cs="Times New Roman"/>
          <w:sz w:val="24"/>
          <w:szCs w:val="24"/>
        </w:rPr>
        <w:t>.</w:t>
      </w:r>
      <w:r w:rsidR="000D28D2">
        <w:rPr>
          <w:rFonts w:ascii="Book Antiqua" w:eastAsia="Calibri" w:hAnsi="Book Antiqua" w:cs="Times New Roman"/>
          <w:sz w:val="24"/>
          <w:szCs w:val="24"/>
        </w:rPr>
        <w:t xml:space="preserve"> </w:t>
      </w:r>
      <w:r w:rsidR="00512BB0" w:rsidRPr="005958D2">
        <w:rPr>
          <w:rFonts w:ascii="Book Antiqua" w:eastAsia="Calibri" w:hAnsi="Book Antiqua" w:cs="Times New Roman"/>
          <w:sz w:val="24"/>
          <w:szCs w:val="24"/>
        </w:rPr>
        <w:t>Relationships</w:t>
      </w:r>
      <w:r w:rsidR="000D28D2" w:rsidRPr="005958D2">
        <w:rPr>
          <w:rFonts w:ascii="Book Antiqua" w:eastAsia="Calibri" w:hAnsi="Book Antiqua" w:cs="Times New Roman"/>
          <w:sz w:val="24"/>
          <w:szCs w:val="24"/>
        </w:rPr>
        <w:t xml:space="preserve"> between housing and healthy aging in very old age</w:t>
      </w:r>
      <w:r w:rsidRPr="005958D2">
        <w:rPr>
          <w:rFonts w:ascii="Book Antiqua" w:eastAsia="Calibri" w:hAnsi="Book Antiqua" w:cs="Times New Roman"/>
          <w:sz w:val="24"/>
          <w:szCs w:val="24"/>
        </w:rPr>
        <w:t>.</w:t>
      </w:r>
      <w:proofErr w:type="gramEnd"/>
      <w:r w:rsidR="000D28D2">
        <w:rPr>
          <w:rFonts w:ascii="Book Antiqua" w:eastAsia="Calibri" w:hAnsi="Book Antiqua" w:cs="Times New Roman"/>
          <w:sz w:val="24"/>
          <w:szCs w:val="24"/>
        </w:rPr>
        <w:t xml:space="preserve"> </w:t>
      </w:r>
      <w:r w:rsidR="00512BB0" w:rsidRPr="00512BB0">
        <w:rPr>
          <w:rFonts w:ascii="Book Antiqua" w:eastAsia="Calibri" w:hAnsi="Book Antiqua" w:cs="Times New Roman"/>
          <w:i/>
          <w:sz w:val="24"/>
          <w:szCs w:val="24"/>
        </w:rPr>
        <w:t>Gerontologist</w:t>
      </w:r>
      <w:r w:rsidR="000D28D2">
        <w:rPr>
          <w:rFonts w:ascii="Book Antiqua" w:eastAsia="Calibri" w:hAnsi="Book Antiqua" w:cs="Times New Roman"/>
          <w:i/>
          <w:sz w:val="24"/>
          <w:szCs w:val="24"/>
        </w:rPr>
        <w:t xml:space="preserve">, </w:t>
      </w:r>
      <w:r w:rsidR="000D28D2" w:rsidRPr="000D28D2">
        <w:rPr>
          <w:rFonts w:ascii="Book Antiqua" w:eastAsia="Calibri" w:hAnsi="Book Antiqua" w:cs="Times New Roman"/>
          <w:i/>
          <w:sz w:val="24"/>
          <w:szCs w:val="24"/>
        </w:rPr>
        <w:t>47</w:t>
      </w:r>
      <w:r w:rsidR="000D28D2">
        <w:rPr>
          <w:rFonts w:ascii="Book Antiqua" w:eastAsia="Calibri" w:hAnsi="Book Antiqua" w:cs="Times New Roman"/>
          <w:sz w:val="24"/>
          <w:szCs w:val="24"/>
        </w:rPr>
        <w:t>(</w:t>
      </w:r>
      <w:r w:rsidRPr="005958D2">
        <w:rPr>
          <w:rFonts w:ascii="Book Antiqua" w:eastAsia="Calibri" w:hAnsi="Book Antiqua" w:cs="Times New Roman"/>
          <w:sz w:val="24"/>
          <w:szCs w:val="24"/>
        </w:rPr>
        <w:t>1</w:t>
      </w:r>
      <w:r w:rsidR="000D28D2">
        <w:rPr>
          <w:rFonts w:ascii="Book Antiqua" w:eastAsia="Calibri" w:hAnsi="Book Antiqua" w:cs="Times New Roman"/>
          <w:sz w:val="24"/>
          <w:szCs w:val="24"/>
        </w:rPr>
        <w:t>)</w:t>
      </w:r>
      <w:r w:rsidRPr="005958D2">
        <w:rPr>
          <w:rFonts w:ascii="Book Antiqua" w:eastAsia="Calibri" w:hAnsi="Book Antiqua" w:cs="Times New Roman"/>
          <w:sz w:val="24"/>
          <w:szCs w:val="24"/>
        </w:rPr>
        <w:t>,</w:t>
      </w:r>
      <w:r w:rsidR="000D28D2">
        <w:rPr>
          <w:rFonts w:ascii="Book Antiqua" w:eastAsia="Calibri" w:hAnsi="Book Antiqua" w:cs="Times New Roman"/>
          <w:sz w:val="24"/>
          <w:szCs w:val="24"/>
        </w:rPr>
        <w:t xml:space="preserve"> </w:t>
      </w:r>
      <w:r w:rsidRPr="005958D2">
        <w:rPr>
          <w:rFonts w:ascii="Book Antiqua" w:eastAsia="Calibri" w:hAnsi="Book Antiqua" w:cs="Times New Roman"/>
          <w:sz w:val="24"/>
          <w:szCs w:val="24"/>
        </w:rPr>
        <w:t>96-107</w:t>
      </w:r>
      <w:r w:rsidR="000D28D2">
        <w:rPr>
          <w:rFonts w:ascii="Book Antiqua" w:eastAsia="Calibri" w:hAnsi="Book Antiqua" w:cs="Times New Roman"/>
          <w:sz w:val="24"/>
          <w:szCs w:val="24"/>
        </w:rPr>
        <w:t>.</w:t>
      </w:r>
      <w:r w:rsidRPr="005958D2">
        <w:rPr>
          <w:rFonts w:ascii="Book Antiqua" w:eastAsia="Calibri" w:hAnsi="Book Antiqua" w:cs="Times New Roman"/>
          <w:sz w:val="24"/>
          <w:szCs w:val="24"/>
        </w:rPr>
        <w:t xml:space="preserve">  </w:t>
      </w:r>
    </w:p>
    <w:p w:rsidR="005958D2" w:rsidRPr="005958D2" w:rsidRDefault="000D28D2" w:rsidP="005958D2">
      <w:pPr>
        <w:spacing w:after="160" w:line="240" w:lineRule="auto"/>
        <w:ind w:left="567" w:hanging="567"/>
        <w:jc w:val="both"/>
        <w:rPr>
          <w:rFonts w:ascii="Book Antiqua" w:eastAsia="Calibri" w:hAnsi="Book Antiqua" w:cs="Times New Roman"/>
          <w:sz w:val="24"/>
          <w:szCs w:val="24"/>
        </w:rPr>
      </w:pPr>
      <w:r>
        <w:rPr>
          <w:rFonts w:ascii="Book Antiqua" w:eastAsia="Calibri" w:hAnsi="Book Antiqua" w:cs="Times New Roman"/>
          <w:sz w:val="24"/>
          <w:szCs w:val="24"/>
        </w:rPr>
        <w:t>Rodgers, Williard (</w:t>
      </w:r>
      <w:r w:rsidR="005958D2" w:rsidRPr="005958D2">
        <w:rPr>
          <w:rFonts w:ascii="Book Antiqua" w:eastAsia="Calibri" w:hAnsi="Book Antiqua" w:cs="Times New Roman"/>
          <w:sz w:val="24"/>
          <w:szCs w:val="24"/>
        </w:rPr>
        <w:t>1980</w:t>
      </w:r>
      <w:r>
        <w:rPr>
          <w:rFonts w:ascii="Book Antiqua" w:eastAsia="Calibri" w:hAnsi="Book Antiqua" w:cs="Times New Roman"/>
          <w:sz w:val="24"/>
          <w:szCs w:val="24"/>
        </w:rPr>
        <w:t>)</w:t>
      </w:r>
      <w:r w:rsidR="005958D2" w:rsidRPr="005958D2">
        <w:rPr>
          <w:rFonts w:ascii="Book Antiqua" w:eastAsia="Calibri" w:hAnsi="Book Antiqua" w:cs="Times New Roman"/>
          <w:sz w:val="24"/>
          <w:szCs w:val="24"/>
        </w:rPr>
        <w:t>.</w:t>
      </w:r>
      <w:r>
        <w:rPr>
          <w:rFonts w:ascii="Book Antiqua" w:eastAsia="Calibri" w:hAnsi="Book Antiqua" w:cs="Times New Roman"/>
          <w:sz w:val="24"/>
          <w:szCs w:val="24"/>
        </w:rPr>
        <w:t xml:space="preserve"> </w:t>
      </w:r>
      <w:proofErr w:type="gramStart"/>
      <w:r w:rsidRPr="005958D2">
        <w:rPr>
          <w:rFonts w:ascii="Book Antiqua" w:eastAsia="Calibri" w:hAnsi="Book Antiqua" w:cs="Times New Roman"/>
          <w:sz w:val="24"/>
          <w:szCs w:val="24"/>
        </w:rPr>
        <w:t>Residential satisfaction in relationship to size of place</w:t>
      </w:r>
      <w:r w:rsidR="005958D2" w:rsidRPr="005958D2">
        <w:rPr>
          <w:rFonts w:ascii="Book Antiqua" w:eastAsia="Calibri" w:hAnsi="Book Antiqua" w:cs="Times New Roman"/>
          <w:sz w:val="24"/>
          <w:szCs w:val="24"/>
        </w:rPr>
        <w:t>.</w:t>
      </w:r>
      <w:proofErr w:type="gramEnd"/>
      <w:r w:rsidR="005958D2" w:rsidRPr="005958D2">
        <w:rPr>
          <w:rFonts w:ascii="Book Antiqua" w:eastAsia="Calibri" w:hAnsi="Book Antiqua" w:cs="Times New Roman"/>
          <w:sz w:val="24"/>
          <w:szCs w:val="24"/>
        </w:rPr>
        <w:t xml:space="preserve"> </w:t>
      </w:r>
      <w:r w:rsidR="005958D2" w:rsidRPr="005958D2">
        <w:rPr>
          <w:rFonts w:ascii="Book Antiqua" w:eastAsia="Calibri" w:hAnsi="Book Antiqua" w:cs="Times New Roman"/>
          <w:i/>
          <w:sz w:val="24"/>
          <w:szCs w:val="24"/>
        </w:rPr>
        <w:t>Social Psikology Quarterly</w:t>
      </w:r>
      <w:r>
        <w:rPr>
          <w:rFonts w:ascii="Book Antiqua" w:eastAsia="Calibri" w:hAnsi="Book Antiqua" w:cs="Times New Roman"/>
          <w:sz w:val="24"/>
          <w:szCs w:val="24"/>
        </w:rPr>
        <w:t xml:space="preserve">, </w:t>
      </w:r>
      <w:r w:rsidR="005958D2" w:rsidRPr="000D28D2">
        <w:rPr>
          <w:rFonts w:ascii="Book Antiqua" w:eastAsia="Calibri" w:hAnsi="Book Antiqua" w:cs="Times New Roman"/>
          <w:i/>
          <w:sz w:val="24"/>
          <w:szCs w:val="24"/>
        </w:rPr>
        <w:t>43</w:t>
      </w:r>
      <w:r>
        <w:rPr>
          <w:rFonts w:ascii="Book Antiqua" w:eastAsia="Calibri" w:hAnsi="Book Antiqua" w:cs="Times New Roman"/>
          <w:sz w:val="24"/>
          <w:szCs w:val="24"/>
        </w:rPr>
        <w:t>(</w:t>
      </w:r>
      <w:r w:rsidR="005958D2" w:rsidRPr="005958D2">
        <w:rPr>
          <w:rFonts w:ascii="Book Antiqua" w:eastAsia="Calibri" w:hAnsi="Book Antiqua" w:cs="Times New Roman"/>
          <w:sz w:val="24"/>
          <w:szCs w:val="24"/>
        </w:rPr>
        <w:t>4</w:t>
      </w:r>
      <w:r>
        <w:rPr>
          <w:rFonts w:ascii="Book Antiqua" w:eastAsia="Calibri" w:hAnsi="Book Antiqua" w:cs="Times New Roman"/>
          <w:sz w:val="24"/>
          <w:szCs w:val="24"/>
        </w:rPr>
        <w:t xml:space="preserve">), </w:t>
      </w:r>
      <w:r w:rsidR="005958D2" w:rsidRPr="005958D2">
        <w:rPr>
          <w:rFonts w:ascii="Book Antiqua" w:eastAsia="Calibri" w:hAnsi="Book Antiqua" w:cs="Times New Roman"/>
          <w:sz w:val="24"/>
          <w:szCs w:val="24"/>
        </w:rPr>
        <w:t>436-441</w:t>
      </w:r>
      <w:r>
        <w:rPr>
          <w:rFonts w:ascii="Book Antiqua" w:eastAsia="Calibri" w:hAnsi="Book Antiqua" w:cs="Times New Roman"/>
          <w:sz w:val="24"/>
          <w:szCs w:val="24"/>
        </w:rPr>
        <w:t>.</w:t>
      </w:r>
    </w:p>
    <w:p w:rsidR="005958D2" w:rsidRPr="005958D2" w:rsidRDefault="005958D2" w:rsidP="005958D2">
      <w:pPr>
        <w:spacing w:after="160" w:line="240" w:lineRule="auto"/>
        <w:ind w:left="567" w:hanging="567"/>
        <w:jc w:val="both"/>
        <w:rPr>
          <w:rFonts w:ascii="Book Antiqua" w:eastAsia="Calibri" w:hAnsi="Book Antiqua" w:cs="Times New Roman"/>
          <w:sz w:val="24"/>
          <w:szCs w:val="24"/>
        </w:rPr>
      </w:pPr>
      <w:r w:rsidRPr="005958D2">
        <w:rPr>
          <w:rFonts w:ascii="Book Antiqua" w:eastAsia="Calibri" w:hAnsi="Book Antiqua" w:cs="Times New Roman"/>
          <w:sz w:val="24"/>
          <w:szCs w:val="24"/>
        </w:rPr>
        <w:lastRenderedPageBreak/>
        <w:t>Street, Debra. Stephanie Bur</w:t>
      </w:r>
      <w:r w:rsidR="000D28D2">
        <w:rPr>
          <w:rFonts w:ascii="Book Antiqua" w:eastAsia="Calibri" w:hAnsi="Book Antiqua" w:cs="Times New Roman"/>
          <w:sz w:val="24"/>
          <w:szCs w:val="24"/>
        </w:rPr>
        <w:t>ge, Jill Quadagno, Anne Barret (</w:t>
      </w:r>
      <w:r w:rsidRPr="005958D2">
        <w:rPr>
          <w:rFonts w:ascii="Book Antiqua" w:eastAsia="Calibri" w:hAnsi="Book Antiqua" w:cs="Times New Roman"/>
          <w:sz w:val="24"/>
          <w:szCs w:val="24"/>
        </w:rPr>
        <w:t>2007</w:t>
      </w:r>
      <w:r w:rsidR="000D28D2">
        <w:rPr>
          <w:rFonts w:ascii="Book Antiqua" w:eastAsia="Calibri" w:hAnsi="Book Antiqua" w:cs="Times New Roman"/>
          <w:sz w:val="24"/>
          <w:szCs w:val="24"/>
        </w:rPr>
        <w:t>)</w:t>
      </w:r>
      <w:r w:rsidRPr="005958D2">
        <w:rPr>
          <w:rFonts w:ascii="Book Antiqua" w:eastAsia="Calibri" w:hAnsi="Book Antiqua" w:cs="Times New Roman"/>
          <w:sz w:val="24"/>
          <w:szCs w:val="24"/>
        </w:rPr>
        <w:t xml:space="preserve">. </w:t>
      </w:r>
      <w:r w:rsidR="000D28D2" w:rsidRPr="005958D2">
        <w:rPr>
          <w:rFonts w:ascii="Book Antiqua" w:eastAsia="Calibri" w:hAnsi="Book Antiqua" w:cs="Times New Roman"/>
          <w:sz w:val="24"/>
          <w:szCs w:val="24"/>
        </w:rPr>
        <w:t>The salience of social relationships for resident well-being in assisted living</w:t>
      </w:r>
      <w:r w:rsidRPr="005958D2">
        <w:rPr>
          <w:rFonts w:ascii="Book Antiqua" w:eastAsia="Calibri" w:hAnsi="Book Antiqua" w:cs="Times New Roman"/>
          <w:sz w:val="24"/>
          <w:szCs w:val="24"/>
        </w:rPr>
        <w:t>.</w:t>
      </w:r>
      <w:r w:rsidR="000D28D2">
        <w:rPr>
          <w:rFonts w:ascii="Book Antiqua" w:eastAsia="Calibri" w:hAnsi="Book Antiqua" w:cs="Times New Roman"/>
          <w:sz w:val="24"/>
          <w:szCs w:val="24"/>
        </w:rPr>
        <w:t xml:space="preserve"> </w:t>
      </w:r>
      <w:proofErr w:type="gramStart"/>
      <w:r w:rsidRPr="005958D2">
        <w:rPr>
          <w:rFonts w:ascii="Book Antiqua" w:eastAsia="Calibri" w:hAnsi="Book Antiqua" w:cs="Times New Roman"/>
          <w:i/>
          <w:sz w:val="24"/>
          <w:szCs w:val="24"/>
        </w:rPr>
        <w:t>The Journals of Gerentology</w:t>
      </w:r>
      <w:r w:rsidR="000D28D2">
        <w:rPr>
          <w:rFonts w:ascii="Book Antiqua" w:eastAsia="Calibri" w:hAnsi="Book Antiqua" w:cs="Times New Roman"/>
          <w:sz w:val="24"/>
          <w:szCs w:val="24"/>
        </w:rPr>
        <w:t xml:space="preserve">, </w:t>
      </w:r>
      <w:r w:rsidR="000D28D2" w:rsidRPr="000D28D2">
        <w:rPr>
          <w:rFonts w:ascii="Book Antiqua" w:eastAsia="Calibri" w:hAnsi="Book Antiqua" w:cs="Times New Roman"/>
          <w:i/>
          <w:sz w:val="24"/>
          <w:szCs w:val="24"/>
        </w:rPr>
        <w:t>62</w:t>
      </w:r>
      <w:r w:rsidR="000D28D2">
        <w:rPr>
          <w:rFonts w:ascii="Book Antiqua" w:eastAsia="Calibri" w:hAnsi="Book Antiqua" w:cs="Times New Roman"/>
          <w:sz w:val="24"/>
          <w:szCs w:val="24"/>
        </w:rPr>
        <w:t>(</w:t>
      </w:r>
      <w:r w:rsidRPr="005958D2">
        <w:rPr>
          <w:rFonts w:ascii="Book Antiqua" w:eastAsia="Calibri" w:hAnsi="Book Antiqua" w:cs="Times New Roman"/>
          <w:sz w:val="24"/>
          <w:szCs w:val="24"/>
        </w:rPr>
        <w:t>2</w:t>
      </w:r>
      <w:r w:rsidR="000D28D2">
        <w:rPr>
          <w:rFonts w:ascii="Book Antiqua" w:eastAsia="Calibri" w:hAnsi="Book Antiqua" w:cs="Times New Roman"/>
          <w:sz w:val="24"/>
          <w:szCs w:val="24"/>
        </w:rPr>
        <w:t>),</w:t>
      </w:r>
      <w:r w:rsidR="000D28D2" w:rsidRPr="005958D2">
        <w:rPr>
          <w:rFonts w:ascii="Book Antiqua" w:eastAsia="Calibri" w:hAnsi="Book Antiqua" w:cs="Times New Roman"/>
          <w:sz w:val="24"/>
          <w:szCs w:val="24"/>
        </w:rPr>
        <w:t xml:space="preserve"> </w:t>
      </w:r>
      <w:r w:rsidRPr="005958D2">
        <w:rPr>
          <w:rFonts w:ascii="Book Antiqua" w:eastAsia="Calibri" w:hAnsi="Book Antiqua" w:cs="Times New Roman"/>
          <w:sz w:val="24"/>
          <w:szCs w:val="24"/>
        </w:rPr>
        <w:t>129</w:t>
      </w:r>
      <w:r w:rsidR="000D28D2">
        <w:rPr>
          <w:rFonts w:ascii="Book Antiqua" w:eastAsia="Calibri" w:hAnsi="Book Antiqua" w:cs="Times New Roman"/>
          <w:sz w:val="24"/>
          <w:szCs w:val="24"/>
        </w:rPr>
        <w:t>.</w:t>
      </w:r>
      <w:proofErr w:type="gramEnd"/>
    </w:p>
    <w:p w:rsidR="005958D2" w:rsidRPr="005958D2" w:rsidRDefault="005958D2" w:rsidP="005958D2">
      <w:pPr>
        <w:spacing w:after="160" w:line="240" w:lineRule="auto"/>
        <w:ind w:left="567" w:hanging="567"/>
        <w:jc w:val="both"/>
        <w:rPr>
          <w:rFonts w:ascii="Book Antiqua" w:eastAsia="Calibri" w:hAnsi="Book Antiqua" w:cs="Times New Roman"/>
          <w:sz w:val="24"/>
          <w:szCs w:val="24"/>
        </w:rPr>
      </w:pPr>
      <w:r w:rsidRPr="005958D2">
        <w:rPr>
          <w:rFonts w:ascii="Book Antiqua" w:eastAsia="Calibri" w:hAnsi="Book Antiqua" w:cs="Times New Roman"/>
          <w:sz w:val="24"/>
          <w:szCs w:val="24"/>
        </w:rPr>
        <w:t>Tom</w:t>
      </w:r>
      <w:r w:rsidR="000D28D2">
        <w:rPr>
          <w:rFonts w:ascii="Book Antiqua" w:eastAsia="Calibri" w:hAnsi="Book Antiqua" w:cs="Times New Roman"/>
          <w:sz w:val="24"/>
          <w:szCs w:val="24"/>
        </w:rPr>
        <w:t>aszewski, Wojtek (</w:t>
      </w:r>
      <w:r w:rsidRPr="005958D2">
        <w:rPr>
          <w:rFonts w:ascii="Book Antiqua" w:eastAsia="Calibri" w:hAnsi="Book Antiqua" w:cs="Times New Roman"/>
          <w:sz w:val="24"/>
          <w:szCs w:val="24"/>
        </w:rPr>
        <w:t>2012</w:t>
      </w:r>
      <w:r w:rsidR="000D28D2">
        <w:rPr>
          <w:rFonts w:ascii="Book Antiqua" w:eastAsia="Calibri" w:hAnsi="Book Antiqua" w:cs="Times New Roman"/>
          <w:sz w:val="24"/>
          <w:szCs w:val="24"/>
        </w:rPr>
        <w:t>)</w:t>
      </w:r>
      <w:r w:rsidRPr="005958D2">
        <w:rPr>
          <w:rFonts w:ascii="Book Antiqua" w:eastAsia="Calibri" w:hAnsi="Book Antiqua" w:cs="Times New Roman"/>
          <w:sz w:val="24"/>
          <w:szCs w:val="24"/>
        </w:rPr>
        <w:t xml:space="preserve">. </w:t>
      </w:r>
      <w:r w:rsidR="000D28D2" w:rsidRPr="005958D2">
        <w:rPr>
          <w:rFonts w:ascii="Book Antiqua" w:eastAsia="Calibri" w:hAnsi="Book Antiqua" w:cs="Times New Roman"/>
          <w:sz w:val="24"/>
          <w:szCs w:val="24"/>
        </w:rPr>
        <w:t>Living environment, social participation and wellbeing in older age</w:t>
      </w:r>
      <w:r w:rsidRPr="005958D2">
        <w:rPr>
          <w:rFonts w:ascii="Book Antiqua" w:eastAsia="Calibri" w:hAnsi="Book Antiqua" w:cs="Times New Roman"/>
          <w:sz w:val="24"/>
          <w:szCs w:val="24"/>
        </w:rPr>
        <w:t xml:space="preserve">: </w:t>
      </w:r>
      <w:r w:rsidR="000D28D2" w:rsidRPr="005958D2">
        <w:rPr>
          <w:rFonts w:ascii="Book Antiqua" w:eastAsia="Calibri" w:hAnsi="Book Antiqua" w:cs="Times New Roman"/>
          <w:sz w:val="24"/>
          <w:szCs w:val="24"/>
        </w:rPr>
        <w:t>the relevance of housing and local area dis</w:t>
      </w:r>
      <w:r w:rsidR="00512BB0">
        <w:rPr>
          <w:rFonts w:ascii="Book Antiqua" w:eastAsia="Calibri" w:hAnsi="Book Antiqua" w:cs="Times New Roman"/>
          <w:sz w:val="24"/>
          <w:szCs w:val="24"/>
        </w:rPr>
        <w:t>ad</w:t>
      </w:r>
      <w:r w:rsidR="000D28D2" w:rsidRPr="005958D2">
        <w:rPr>
          <w:rFonts w:ascii="Book Antiqua" w:eastAsia="Calibri" w:hAnsi="Book Antiqua" w:cs="Times New Roman"/>
          <w:sz w:val="24"/>
          <w:szCs w:val="24"/>
        </w:rPr>
        <w:t>vantage</w:t>
      </w:r>
      <w:r w:rsidRPr="005958D2">
        <w:rPr>
          <w:rFonts w:ascii="Book Antiqua" w:eastAsia="Calibri" w:hAnsi="Book Antiqua" w:cs="Times New Roman"/>
          <w:sz w:val="24"/>
          <w:szCs w:val="24"/>
        </w:rPr>
        <w:t xml:space="preserve">. </w:t>
      </w:r>
      <w:r w:rsidRPr="005958D2">
        <w:rPr>
          <w:rFonts w:ascii="Book Antiqua" w:eastAsia="Calibri" w:hAnsi="Book Antiqua" w:cs="Times New Roman"/>
          <w:i/>
          <w:sz w:val="24"/>
          <w:szCs w:val="24"/>
        </w:rPr>
        <w:t>Institude for Social Research</w:t>
      </w:r>
      <w:r w:rsidRPr="005958D2">
        <w:rPr>
          <w:rFonts w:ascii="Book Antiqua" w:eastAsia="Calibri" w:hAnsi="Book Antiqua" w:cs="Times New Roman"/>
          <w:sz w:val="24"/>
          <w:szCs w:val="24"/>
        </w:rPr>
        <w:t>,</w:t>
      </w:r>
      <w:r w:rsidR="000D28D2">
        <w:rPr>
          <w:rFonts w:ascii="Book Antiqua" w:eastAsia="Calibri" w:hAnsi="Book Antiqua" w:cs="Times New Roman"/>
          <w:sz w:val="24"/>
          <w:szCs w:val="24"/>
        </w:rPr>
        <w:t xml:space="preserve"> </w:t>
      </w:r>
      <w:r w:rsidR="00512BB0">
        <w:rPr>
          <w:rFonts w:ascii="Book Antiqua" w:eastAsia="Calibri" w:hAnsi="Book Antiqua" w:cs="Times New Roman"/>
          <w:sz w:val="24"/>
          <w:szCs w:val="24"/>
        </w:rPr>
        <w:t>Vol (6), 119-156</w:t>
      </w:r>
      <w:r w:rsidR="000D28D2">
        <w:rPr>
          <w:rFonts w:ascii="Book Antiqua" w:eastAsia="Calibri" w:hAnsi="Book Antiqua" w:cs="Times New Roman"/>
          <w:sz w:val="24"/>
          <w:szCs w:val="24"/>
        </w:rPr>
        <w:t xml:space="preserve">. </w:t>
      </w:r>
      <w:proofErr w:type="gramStart"/>
      <w:r w:rsidR="000D28D2">
        <w:rPr>
          <w:rFonts w:ascii="Book Antiqua" w:eastAsia="Calibri" w:hAnsi="Book Antiqua" w:cs="Times New Roman"/>
          <w:sz w:val="24"/>
          <w:szCs w:val="24"/>
        </w:rPr>
        <w:t>doi</w:t>
      </w:r>
      <w:proofErr w:type="gramEnd"/>
      <w:r w:rsidR="000D28D2">
        <w:rPr>
          <w:rFonts w:ascii="Book Antiqua" w:eastAsia="Calibri" w:hAnsi="Book Antiqua" w:cs="Times New Roman"/>
          <w:sz w:val="24"/>
          <w:szCs w:val="24"/>
        </w:rPr>
        <w:t>:</w:t>
      </w:r>
      <w:r w:rsidRPr="005958D2">
        <w:rPr>
          <w:rFonts w:ascii="Book Antiqua" w:eastAsia="Calibri" w:hAnsi="Book Antiqua" w:cs="Times New Roman"/>
          <w:sz w:val="24"/>
          <w:szCs w:val="24"/>
        </w:rPr>
        <w:t xml:space="preserve"> 10:1007/s12062-012-9077-5</w:t>
      </w:r>
      <w:r w:rsidR="000D28D2">
        <w:rPr>
          <w:rFonts w:ascii="Book Antiqua" w:eastAsia="Calibri" w:hAnsi="Book Antiqua" w:cs="Times New Roman"/>
          <w:sz w:val="24"/>
          <w:szCs w:val="24"/>
        </w:rPr>
        <w:t>.</w:t>
      </w:r>
    </w:p>
    <w:p w:rsidR="005958D2" w:rsidRPr="005958D2" w:rsidRDefault="005958D2" w:rsidP="005958D2">
      <w:pPr>
        <w:spacing w:after="160" w:line="240" w:lineRule="auto"/>
        <w:ind w:left="567" w:hanging="567"/>
        <w:jc w:val="both"/>
        <w:rPr>
          <w:rFonts w:ascii="Book Antiqua" w:eastAsia="Calibri" w:hAnsi="Book Antiqua" w:cs="Times New Roman"/>
          <w:sz w:val="24"/>
          <w:szCs w:val="24"/>
        </w:rPr>
      </w:pPr>
      <w:proofErr w:type="gramStart"/>
      <w:r w:rsidRPr="005958D2">
        <w:rPr>
          <w:rFonts w:ascii="Book Antiqua" w:eastAsia="Calibri" w:hAnsi="Book Antiqua" w:cs="Times New Roman"/>
          <w:sz w:val="24"/>
          <w:szCs w:val="24"/>
        </w:rPr>
        <w:t>Toscano, Esperanza Vera and Victoria Ateca Amestoy.</w:t>
      </w:r>
      <w:proofErr w:type="gramEnd"/>
      <w:r w:rsidR="000D28D2">
        <w:rPr>
          <w:rFonts w:ascii="Book Antiqua" w:eastAsia="Calibri" w:hAnsi="Book Antiqua" w:cs="Times New Roman"/>
          <w:sz w:val="24"/>
          <w:szCs w:val="24"/>
        </w:rPr>
        <w:t xml:space="preserve"> (</w:t>
      </w:r>
      <w:r w:rsidRPr="005958D2">
        <w:rPr>
          <w:rFonts w:ascii="Book Antiqua" w:eastAsia="Calibri" w:hAnsi="Book Antiqua" w:cs="Times New Roman"/>
          <w:sz w:val="24"/>
          <w:szCs w:val="24"/>
        </w:rPr>
        <w:t>2008</w:t>
      </w:r>
      <w:r w:rsidR="000D28D2">
        <w:rPr>
          <w:rFonts w:ascii="Book Antiqua" w:eastAsia="Calibri" w:hAnsi="Book Antiqua" w:cs="Times New Roman"/>
          <w:sz w:val="24"/>
          <w:szCs w:val="24"/>
        </w:rPr>
        <w:t>)</w:t>
      </w:r>
      <w:r w:rsidRPr="005958D2">
        <w:rPr>
          <w:rFonts w:ascii="Book Antiqua" w:eastAsia="Calibri" w:hAnsi="Book Antiqua" w:cs="Times New Roman"/>
          <w:sz w:val="24"/>
          <w:szCs w:val="24"/>
        </w:rPr>
        <w:t>.</w:t>
      </w:r>
      <w:r w:rsidR="000D28D2">
        <w:rPr>
          <w:rFonts w:ascii="Book Antiqua" w:eastAsia="Calibri" w:hAnsi="Book Antiqua" w:cs="Times New Roman"/>
          <w:sz w:val="24"/>
          <w:szCs w:val="24"/>
        </w:rPr>
        <w:t xml:space="preserve"> </w:t>
      </w:r>
      <w:proofErr w:type="gramStart"/>
      <w:r w:rsidR="000D28D2" w:rsidRPr="005958D2">
        <w:rPr>
          <w:rFonts w:ascii="Book Antiqua" w:eastAsia="Calibri" w:hAnsi="Book Antiqua" w:cs="Times New Roman"/>
          <w:sz w:val="24"/>
          <w:szCs w:val="24"/>
        </w:rPr>
        <w:t>The</w:t>
      </w:r>
      <w:proofErr w:type="gramEnd"/>
      <w:r w:rsidR="000D28D2" w:rsidRPr="005958D2">
        <w:rPr>
          <w:rFonts w:ascii="Book Antiqua" w:eastAsia="Calibri" w:hAnsi="Book Antiqua" w:cs="Times New Roman"/>
          <w:sz w:val="24"/>
          <w:szCs w:val="24"/>
        </w:rPr>
        <w:t xml:space="preserve"> relevance of social interactions on housing satisfaction.</w:t>
      </w:r>
      <w:r w:rsidR="000D28D2">
        <w:rPr>
          <w:rFonts w:ascii="Book Antiqua" w:eastAsia="Calibri" w:hAnsi="Book Antiqua" w:cs="Times New Roman"/>
          <w:sz w:val="24"/>
          <w:szCs w:val="24"/>
        </w:rPr>
        <w:t xml:space="preserve"> </w:t>
      </w:r>
      <w:r w:rsidRPr="005958D2">
        <w:rPr>
          <w:rFonts w:ascii="Book Antiqua" w:eastAsia="Calibri" w:hAnsi="Book Antiqua" w:cs="Times New Roman"/>
          <w:i/>
          <w:sz w:val="24"/>
          <w:szCs w:val="24"/>
        </w:rPr>
        <w:t>Social Indicators Research</w:t>
      </w:r>
      <w:r w:rsidR="000D28D2">
        <w:rPr>
          <w:rFonts w:ascii="Book Antiqua" w:eastAsia="Calibri" w:hAnsi="Book Antiqua" w:cs="Times New Roman"/>
          <w:sz w:val="24"/>
          <w:szCs w:val="24"/>
        </w:rPr>
        <w:t xml:space="preserve">, </w:t>
      </w:r>
      <w:r w:rsidR="000D28D2" w:rsidRPr="000D28D2">
        <w:rPr>
          <w:rFonts w:ascii="Book Antiqua" w:eastAsia="Calibri" w:hAnsi="Book Antiqua" w:cs="Times New Roman"/>
          <w:i/>
          <w:sz w:val="24"/>
          <w:szCs w:val="24"/>
        </w:rPr>
        <w:t>86</w:t>
      </w:r>
      <w:r w:rsidR="000D28D2">
        <w:rPr>
          <w:rFonts w:ascii="Book Antiqua" w:eastAsia="Calibri" w:hAnsi="Book Antiqua" w:cs="Times New Roman"/>
          <w:sz w:val="24"/>
          <w:szCs w:val="24"/>
        </w:rPr>
        <w:t xml:space="preserve">(2), </w:t>
      </w:r>
      <w:r w:rsidRPr="005958D2">
        <w:rPr>
          <w:rFonts w:ascii="Book Antiqua" w:eastAsia="Calibri" w:hAnsi="Book Antiqua" w:cs="Times New Roman"/>
          <w:sz w:val="24"/>
          <w:szCs w:val="24"/>
        </w:rPr>
        <w:t>257-274</w:t>
      </w:r>
      <w:r w:rsidR="000D28D2">
        <w:rPr>
          <w:rFonts w:ascii="Book Antiqua" w:eastAsia="Calibri" w:hAnsi="Book Antiqua" w:cs="Times New Roman"/>
          <w:sz w:val="24"/>
          <w:szCs w:val="24"/>
        </w:rPr>
        <w:t>.</w:t>
      </w:r>
    </w:p>
    <w:p w:rsidR="005958D2" w:rsidRPr="005958D2" w:rsidRDefault="005958D2" w:rsidP="005958D2">
      <w:pPr>
        <w:spacing w:after="160" w:line="240" w:lineRule="auto"/>
        <w:ind w:left="567" w:hanging="567"/>
        <w:jc w:val="both"/>
        <w:rPr>
          <w:rFonts w:ascii="Book Antiqua" w:eastAsia="Calibri" w:hAnsi="Book Antiqua" w:cs="Times New Roman"/>
          <w:sz w:val="24"/>
          <w:szCs w:val="24"/>
        </w:rPr>
      </w:pPr>
      <w:r w:rsidRPr="005958D2">
        <w:rPr>
          <w:rFonts w:ascii="Book Antiqua" w:eastAsia="Calibri" w:hAnsi="Book Antiqua" w:cs="Times New Roman"/>
          <w:sz w:val="24"/>
          <w:szCs w:val="24"/>
        </w:rPr>
        <w:t>Trompotter, Hester.</w:t>
      </w:r>
      <w:r w:rsidR="002F7825">
        <w:rPr>
          <w:rFonts w:ascii="Book Antiqua" w:eastAsia="Calibri" w:hAnsi="Book Antiqua" w:cs="Times New Roman"/>
          <w:sz w:val="24"/>
          <w:szCs w:val="24"/>
        </w:rPr>
        <w:t xml:space="preserve"> Ron Scholte, Gerben Westerhof (</w:t>
      </w:r>
      <w:r w:rsidRPr="005958D2">
        <w:rPr>
          <w:rFonts w:ascii="Book Antiqua" w:eastAsia="Calibri" w:hAnsi="Book Antiqua" w:cs="Times New Roman"/>
          <w:sz w:val="24"/>
          <w:szCs w:val="24"/>
        </w:rPr>
        <w:t>2011</w:t>
      </w:r>
      <w:r w:rsidR="002F7825">
        <w:rPr>
          <w:rFonts w:ascii="Book Antiqua" w:eastAsia="Calibri" w:hAnsi="Book Antiqua" w:cs="Times New Roman"/>
          <w:sz w:val="24"/>
          <w:szCs w:val="24"/>
        </w:rPr>
        <w:t>)</w:t>
      </w:r>
      <w:r w:rsidRPr="005958D2">
        <w:rPr>
          <w:rFonts w:ascii="Book Antiqua" w:eastAsia="Calibri" w:hAnsi="Book Antiqua" w:cs="Times New Roman"/>
          <w:sz w:val="24"/>
          <w:szCs w:val="24"/>
        </w:rPr>
        <w:t>.</w:t>
      </w:r>
      <w:r w:rsidR="002F7825">
        <w:rPr>
          <w:rFonts w:ascii="Book Antiqua" w:eastAsia="Calibri" w:hAnsi="Book Antiqua" w:cs="Times New Roman"/>
          <w:sz w:val="24"/>
          <w:szCs w:val="24"/>
        </w:rPr>
        <w:t xml:space="preserve"> </w:t>
      </w:r>
      <w:r w:rsidR="002F7825" w:rsidRPr="005958D2">
        <w:rPr>
          <w:rFonts w:ascii="Book Antiqua" w:eastAsia="Calibri" w:hAnsi="Book Antiqua" w:cs="Times New Roman"/>
          <w:sz w:val="24"/>
          <w:szCs w:val="24"/>
        </w:rPr>
        <w:t>Resident-to-resident relational agression and subjective well-being in assisted living facilities.</w:t>
      </w:r>
      <w:r w:rsidR="002F7825">
        <w:rPr>
          <w:rFonts w:ascii="Book Antiqua" w:eastAsia="Calibri" w:hAnsi="Book Antiqua" w:cs="Times New Roman"/>
          <w:sz w:val="24"/>
          <w:szCs w:val="24"/>
        </w:rPr>
        <w:t xml:space="preserve"> </w:t>
      </w:r>
      <w:r w:rsidRPr="005958D2">
        <w:rPr>
          <w:rFonts w:ascii="Book Antiqua" w:eastAsia="Calibri" w:hAnsi="Book Antiqua" w:cs="Times New Roman"/>
          <w:i/>
          <w:sz w:val="24"/>
          <w:szCs w:val="24"/>
        </w:rPr>
        <w:t>Aging &amp; Mental Health</w:t>
      </w:r>
      <w:r w:rsidR="002F7825">
        <w:rPr>
          <w:rFonts w:ascii="Book Antiqua" w:eastAsia="Calibri" w:hAnsi="Book Antiqua" w:cs="Times New Roman"/>
          <w:sz w:val="24"/>
          <w:szCs w:val="24"/>
        </w:rPr>
        <w:t xml:space="preserve">, </w:t>
      </w:r>
      <w:r w:rsidRPr="002F7825">
        <w:rPr>
          <w:rFonts w:ascii="Book Antiqua" w:eastAsia="Calibri" w:hAnsi="Book Antiqua" w:cs="Times New Roman"/>
          <w:i/>
          <w:sz w:val="24"/>
          <w:szCs w:val="24"/>
        </w:rPr>
        <w:t>15</w:t>
      </w:r>
      <w:r w:rsidR="002F7825">
        <w:rPr>
          <w:rFonts w:ascii="Book Antiqua" w:eastAsia="Calibri" w:hAnsi="Book Antiqua" w:cs="Times New Roman"/>
          <w:sz w:val="24"/>
          <w:szCs w:val="24"/>
        </w:rPr>
        <w:t>(</w:t>
      </w:r>
      <w:r w:rsidRPr="005958D2">
        <w:rPr>
          <w:rFonts w:ascii="Book Antiqua" w:eastAsia="Calibri" w:hAnsi="Book Antiqua" w:cs="Times New Roman"/>
          <w:sz w:val="24"/>
          <w:szCs w:val="24"/>
        </w:rPr>
        <w:t>1</w:t>
      </w:r>
      <w:r w:rsidR="002F7825">
        <w:rPr>
          <w:rFonts w:ascii="Book Antiqua" w:eastAsia="Calibri" w:hAnsi="Book Antiqua" w:cs="Times New Roman"/>
          <w:sz w:val="24"/>
          <w:szCs w:val="24"/>
        </w:rPr>
        <w:t xml:space="preserve">), </w:t>
      </w:r>
      <w:r w:rsidRPr="005958D2">
        <w:rPr>
          <w:rFonts w:ascii="Book Antiqua" w:eastAsia="Calibri" w:hAnsi="Book Antiqua" w:cs="Times New Roman"/>
          <w:sz w:val="24"/>
          <w:szCs w:val="24"/>
        </w:rPr>
        <w:t>59-67</w:t>
      </w:r>
      <w:r w:rsidR="002F7825">
        <w:rPr>
          <w:rFonts w:ascii="Book Antiqua" w:eastAsia="Calibri" w:hAnsi="Book Antiqua" w:cs="Times New Roman"/>
          <w:sz w:val="24"/>
          <w:szCs w:val="24"/>
        </w:rPr>
        <w:t>.</w:t>
      </w:r>
    </w:p>
    <w:p w:rsidR="005958D2" w:rsidRDefault="005958D2" w:rsidP="005958D2">
      <w:pPr>
        <w:spacing w:after="160" w:line="240" w:lineRule="auto"/>
        <w:ind w:left="567" w:hanging="567"/>
        <w:jc w:val="both"/>
        <w:rPr>
          <w:rFonts w:ascii="Book Antiqua" w:eastAsia="Calibri" w:hAnsi="Book Antiqua" w:cs="Times New Roman"/>
          <w:sz w:val="24"/>
          <w:szCs w:val="24"/>
        </w:rPr>
      </w:pPr>
      <w:proofErr w:type="gramStart"/>
      <w:r w:rsidRPr="005958D2">
        <w:rPr>
          <w:rFonts w:ascii="Book Antiqua" w:eastAsia="Calibri" w:hAnsi="Book Antiqua" w:cs="Times New Roman"/>
          <w:sz w:val="24"/>
          <w:szCs w:val="24"/>
        </w:rPr>
        <w:t>Zeldin.</w:t>
      </w:r>
      <w:proofErr w:type="gramEnd"/>
      <w:r w:rsidRPr="005958D2">
        <w:rPr>
          <w:rFonts w:ascii="Book Antiqua" w:eastAsia="Calibri" w:hAnsi="Book Antiqua" w:cs="Times New Roman"/>
          <w:sz w:val="24"/>
          <w:szCs w:val="24"/>
        </w:rPr>
        <w:t xml:space="preserve"> </w:t>
      </w:r>
      <w:proofErr w:type="gramStart"/>
      <w:r w:rsidRPr="005958D2">
        <w:rPr>
          <w:rFonts w:ascii="Book Antiqua" w:eastAsia="Calibri" w:hAnsi="Book Antiqua" w:cs="Times New Roman"/>
          <w:sz w:val="24"/>
          <w:szCs w:val="24"/>
        </w:rPr>
        <w:t>Shepherd and Dimitri Topirzes.</w:t>
      </w:r>
      <w:proofErr w:type="gramEnd"/>
      <w:r w:rsidR="002F7825">
        <w:rPr>
          <w:rFonts w:ascii="Book Antiqua" w:eastAsia="Calibri" w:hAnsi="Book Antiqua" w:cs="Times New Roman"/>
          <w:sz w:val="24"/>
          <w:szCs w:val="24"/>
        </w:rPr>
        <w:t xml:space="preserve"> </w:t>
      </w:r>
      <w:proofErr w:type="gramStart"/>
      <w:r w:rsidR="002F7825">
        <w:rPr>
          <w:rFonts w:ascii="Book Antiqua" w:eastAsia="Calibri" w:hAnsi="Book Antiqua" w:cs="Times New Roman"/>
          <w:sz w:val="24"/>
          <w:szCs w:val="24"/>
        </w:rPr>
        <w:t>(</w:t>
      </w:r>
      <w:r w:rsidRPr="005958D2">
        <w:rPr>
          <w:rFonts w:ascii="Book Antiqua" w:eastAsia="Calibri" w:hAnsi="Book Antiqua" w:cs="Times New Roman"/>
          <w:sz w:val="24"/>
          <w:szCs w:val="24"/>
        </w:rPr>
        <w:t>2002</w:t>
      </w:r>
      <w:r w:rsidR="002F7825">
        <w:rPr>
          <w:rFonts w:ascii="Book Antiqua" w:eastAsia="Calibri" w:hAnsi="Book Antiqua" w:cs="Times New Roman"/>
          <w:sz w:val="24"/>
          <w:szCs w:val="24"/>
        </w:rPr>
        <w:t>)</w:t>
      </w:r>
      <w:r w:rsidRPr="005958D2">
        <w:rPr>
          <w:rFonts w:ascii="Book Antiqua" w:eastAsia="Calibri" w:hAnsi="Book Antiqua" w:cs="Times New Roman"/>
          <w:sz w:val="24"/>
          <w:szCs w:val="24"/>
        </w:rPr>
        <w:t>.</w:t>
      </w:r>
      <w:r w:rsidR="002F7825">
        <w:rPr>
          <w:rFonts w:ascii="Book Antiqua" w:eastAsia="Calibri" w:hAnsi="Book Antiqua" w:cs="Times New Roman"/>
          <w:sz w:val="24"/>
          <w:szCs w:val="24"/>
        </w:rPr>
        <w:t xml:space="preserve"> </w:t>
      </w:r>
      <w:r w:rsidR="002F7825" w:rsidRPr="005958D2">
        <w:rPr>
          <w:rFonts w:ascii="Book Antiqua" w:eastAsia="Calibri" w:hAnsi="Book Antiqua" w:cs="Times New Roman"/>
          <w:sz w:val="24"/>
          <w:szCs w:val="24"/>
        </w:rPr>
        <w:t>Neighborhood experiences, community connection, and positive beliefs about adolescents among urban adults and youth</w:t>
      </w:r>
      <w:r w:rsidRPr="005958D2">
        <w:rPr>
          <w:rFonts w:ascii="Book Antiqua" w:eastAsia="Calibri" w:hAnsi="Book Antiqua" w:cs="Times New Roman"/>
          <w:sz w:val="24"/>
          <w:szCs w:val="24"/>
        </w:rPr>
        <w:t>.</w:t>
      </w:r>
      <w:proofErr w:type="gramEnd"/>
      <w:r w:rsidR="002F7825">
        <w:rPr>
          <w:rFonts w:ascii="Book Antiqua" w:eastAsia="Calibri" w:hAnsi="Book Antiqua" w:cs="Times New Roman"/>
          <w:sz w:val="24"/>
          <w:szCs w:val="24"/>
        </w:rPr>
        <w:t xml:space="preserve"> </w:t>
      </w:r>
      <w:r w:rsidRPr="005958D2">
        <w:rPr>
          <w:rFonts w:ascii="Book Antiqua" w:eastAsia="Calibri" w:hAnsi="Book Antiqua" w:cs="Times New Roman"/>
          <w:i/>
          <w:sz w:val="24"/>
          <w:szCs w:val="24"/>
        </w:rPr>
        <w:t>Journal of Community Psychology</w:t>
      </w:r>
      <w:r w:rsidR="002F7825">
        <w:rPr>
          <w:rFonts w:ascii="Book Antiqua" w:eastAsia="Calibri" w:hAnsi="Book Antiqua" w:cs="Times New Roman"/>
          <w:sz w:val="24"/>
          <w:szCs w:val="24"/>
        </w:rPr>
        <w:t xml:space="preserve">, </w:t>
      </w:r>
      <w:r w:rsidRPr="002F7825">
        <w:rPr>
          <w:rFonts w:ascii="Book Antiqua" w:eastAsia="Calibri" w:hAnsi="Book Antiqua" w:cs="Times New Roman"/>
          <w:i/>
          <w:sz w:val="24"/>
          <w:szCs w:val="24"/>
        </w:rPr>
        <w:t>30</w:t>
      </w:r>
      <w:r w:rsidR="002F7825">
        <w:rPr>
          <w:rFonts w:ascii="Book Antiqua" w:eastAsia="Calibri" w:hAnsi="Book Antiqua" w:cs="Times New Roman"/>
          <w:sz w:val="24"/>
          <w:szCs w:val="24"/>
        </w:rPr>
        <w:t>(</w:t>
      </w:r>
      <w:r w:rsidRPr="005958D2">
        <w:rPr>
          <w:rFonts w:ascii="Book Antiqua" w:eastAsia="Calibri" w:hAnsi="Book Antiqua" w:cs="Times New Roman"/>
          <w:sz w:val="24"/>
          <w:szCs w:val="24"/>
        </w:rPr>
        <w:t>6</w:t>
      </w:r>
      <w:r w:rsidR="002F7825">
        <w:rPr>
          <w:rFonts w:ascii="Book Antiqua" w:eastAsia="Calibri" w:hAnsi="Book Antiqua" w:cs="Times New Roman"/>
          <w:sz w:val="24"/>
          <w:szCs w:val="24"/>
        </w:rPr>
        <w:t>),</w:t>
      </w:r>
      <w:r w:rsidRPr="005958D2">
        <w:rPr>
          <w:rFonts w:ascii="Book Antiqua" w:eastAsia="Calibri" w:hAnsi="Book Antiqua" w:cs="Times New Roman"/>
          <w:sz w:val="24"/>
          <w:szCs w:val="24"/>
        </w:rPr>
        <w:t xml:space="preserve"> 647-669</w:t>
      </w:r>
      <w:r w:rsidR="002F7825">
        <w:rPr>
          <w:rFonts w:ascii="Book Antiqua" w:eastAsia="Calibri" w:hAnsi="Book Antiqua" w:cs="Times New Roman"/>
          <w:sz w:val="24"/>
          <w:szCs w:val="24"/>
        </w:rPr>
        <w:t xml:space="preserve">. </w:t>
      </w:r>
    </w:p>
    <w:p w:rsidR="000A188D" w:rsidRPr="005958D2" w:rsidRDefault="000A188D" w:rsidP="005958D2">
      <w:pPr>
        <w:spacing w:after="160" w:line="240" w:lineRule="auto"/>
        <w:ind w:left="567" w:hanging="567"/>
        <w:jc w:val="both"/>
        <w:rPr>
          <w:rFonts w:ascii="Book Antiqua" w:eastAsia="Calibri" w:hAnsi="Book Antiqua" w:cs="Times New Roman"/>
          <w:sz w:val="24"/>
          <w:szCs w:val="24"/>
        </w:rPr>
      </w:pPr>
      <w:bookmarkStart w:id="0" w:name="_GoBack"/>
      <w:bookmarkEnd w:id="0"/>
    </w:p>
    <w:sectPr w:rsidR="000A188D" w:rsidRPr="005958D2" w:rsidSect="00915DAC">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66D71"/>
    <w:multiLevelType w:val="hybridMultilevel"/>
    <w:tmpl w:val="F78ECD8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78D9778F"/>
    <w:multiLevelType w:val="hybridMultilevel"/>
    <w:tmpl w:val="F78ECD8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B44"/>
    <w:rsid w:val="00001036"/>
    <w:rsid w:val="000A0C6E"/>
    <w:rsid w:val="000A188D"/>
    <w:rsid w:val="000D28D2"/>
    <w:rsid w:val="0015369F"/>
    <w:rsid w:val="00161862"/>
    <w:rsid w:val="001643E9"/>
    <w:rsid w:val="001B7425"/>
    <w:rsid w:val="001E040B"/>
    <w:rsid w:val="00201897"/>
    <w:rsid w:val="0024525C"/>
    <w:rsid w:val="002871F1"/>
    <w:rsid w:val="002923B4"/>
    <w:rsid w:val="002A2AA4"/>
    <w:rsid w:val="002B65C8"/>
    <w:rsid w:val="002D54BA"/>
    <w:rsid w:val="002F7825"/>
    <w:rsid w:val="003D3F0D"/>
    <w:rsid w:val="003F643A"/>
    <w:rsid w:val="00417D89"/>
    <w:rsid w:val="004776B7"/>
    <w:rsid w:val="004B456C"/>
    <w:rsid w:val="004F3326"/>
    <w:rsid w:val="00512BB0"/>
    <w:rsid w:val="00512DE3"/>
    <w:rsid w:val="005661FB"/>
    <w:rsid w:val="005958D2"/>
    <w:rsid w:val="00622E0F"/>
    <w:rsid w:val="00653709"/>
    <w:rsid w:val="00696B7B"/>
    <w:rsid w:val="006B2A95"/>
    <w:rsid w:val="006C73C6"/>
    <w:rsid w:val="006E6809"/>
    <w:rsid w:val="006F4C12"/>
    <w:rsid w:val="00711FF9"/>
    <w:rsid w:val="00721454"/>
    <w:rsid w:val="00727650"/>
    <w:rsid w:val="00747D62"/>
    <w:rsid w:val="007E4F63"/>
    <w:rsid w:val="00824BE4"/>
    <w:rsid w:val="00857EAB"/>
    <w:rsid w:val="00892348"/>
    <w:rsid w:val="008B5F23"/>
    <w:rsid w:val="008C5E66"/>
    <w:rsid w:val="00915DAC"/>
    <w:rsid w:val="00951C22"/>
    <w:rsid w:val="00997C12"/>
    <w:rsid w:val="009F1A34"/>
    <w:rsid w:val="009F6E21"/>
    <w:rsid w:val="00A54AEA"/>
    <w:rsid w:val="00AF111D"/>
    <w:rsid w:val="00B14B44"/>
    <w:rsid w:val="00B37016"/>
    <w:rsid w:val="00B75E00"/>
    <w:rsid w:val="00B81780"/>
    <w:rsid w:val="00BA56FA"/>
    <w:rsid w:val="00BB2063"/>
    <w:rsid w:val="00C62F3E"/>
    <w:rsid w:val="00C65451"/>
    <w:rsid w:val="00C6730F"/>
    <w:rsid w:val="00C75C7D"/>
    <w:rsid w:val="00CB3D77"/>
    <w:rsid w:val="00CD7D48"/>
    <w:rsid w:val="00D20FF7"/>
    <w:rsid w:val="00D22581"/>
    <w:rsid w:val="00D626A0"/>
    <w:rsid w:val="00D973EA"/>
    <w:rsid w:val="00DB364D"/>
    <w:rsid w:val="00DD2E6D"/>
    <w:rsid w:val="00DE69E0"/>
    <w:rsid w:val="00E049FB"/>
    <w:rsid w:val="00E2751B"/>
    <w:rsid w:val="00E73C2F"/>
    <w:rsid w:val="00E83A69"/>
    <w:rsid w:val="00EB73A8"/>
    <w:rsid w:val="00F11194"/>
    <w:rsid w:val="00F508AA"/>
    <w:rsid w:val="00FA4F19"/>
    <w:rsid w:val="00FC2409"/>
    <w:rsid w:val="00FD76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B44"/>
    <w:rPr>
      <w:rFonts w:ascii="Tahoma" w:hAnsi="Tahoma" w:cs="Tahoma"/>
      <w:sz w:val="16"/>
      <w:szCs w:val="16"/>
    </w:rPr>
  </w:style>
  <w:style w:type="paragraph" w:styleId="ListParagraph">
    <w:name w:val="List Paragraph"/>
    <w:basedOn w:val="Normal"/>
    <w:uiPriority w:val="34"/>
    <w:qFormat/>
    <w:rsid w:val="00B14B44"/>
    <w:pPr>
      <w:ind w:left="720"/>
      <w:contextualSpacing/>
    </w:pPr>
  </w:style>
  <w:style w:type="character" w:styleId="Hyperlink">
    <w:name w:val="Hyperlink"/>
    <w:basedOn w:val="DefaultParagraphFont"/>
    <w:uiPriority w:val="99"/>
    <w:unhideWhenUsed/>
    <w:rsid w:val="001E040B"/>
    <w:rPr>
      <w:color w:val="0000FF" w:themeColor="hyperlink"/>
      <w:u w:val="single"/>
    </w:rPr>
  </w:style>
  <w:style w:type="table" w:styleId="LightShading">
    <w:name w:val="Light Shading"/>
    <w:basedOn w:val="TableNormal"/>
    <w:uiPriority w:val="60"/>
    <w:rsid w:val="0015369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B44"/>
    <w:rPr>
      <w:rFonts w:ascii="Tahoma" w:hAnsi="Tahoma" w:cs="Tahoma"/>
      <w:sz w:val="16"/>
      <w:szCs w:val="16"/>
    </w:rPr>
  </w:style>
  <w:style w:type="paragraph" w:styleId="ListParagraph">
    <w:name w:val="List Paragraph"/>
    <w:basedOn w:val="Normal"/>
    <w:uiPriority w:val="34"/>
    <w:qFormat/>
    <w:rsid w:val="00B14B44"/>
    <w:pPr>
      <w:ind w:left="720"/>
      <w:contextualSpacing/>
    </w:pPr>
  </w:style>
  <w:style w:type="character" w:styleId="Hyperlink">
    <w:name w:val="Hyperlink"/>
    <w:basedOn w:val="DefaultParagraphFont"/>
    <w:uiPriority w:val="99"/>
    <w:unhideWhenUsed/>
    <w:rsid w:val="001E040B"/>
    <w:rPr>
      <w:color w:val="0000FF" w:themeColor="hyperlink"/>
      <w:u w:val="single"/>
    </w:rPr>
  </w:style>
  <w:style w:type="table" w:styleId="LightShading">
    <w:name w:val="Light Shading"/>
    <w:basedOn w:val="TableNormal"/>
    <w:uiPriority w:val="60"/>
    <w:rsid w:val="0015369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2182">
      <w:bodyDiv w:val="1"/>
      <w:marLeft w:val="0"/>
      <w:marRight w:val="0"/>
      <w:marTop w:val="0"/>
      <w:marBottom w:val="0"/>
      <w:divBdr>
        <w:top w:val="none" w:sz="0" w:space="0" w:color="auto"/>
        <w:left w:val="none" w:sz="0" w:space="0" w:color="auto"/>
        <w:bottom w:val="none" w:sz="0" w:space="0" w:color="auto"/>
        <w:right w:val="none" w:sz="0" w:space="0" w:color="auto"/>
      </w:divBdr>
    </w:div>
    <w:div w:id="732967757">
      <w:bodyDiv w:val="1"/>
      <w:marLeft w:val="0"/>
      <w:marRight w:val="0"/>
      <w:marTop w:val="0"/>
      <w:marBottom w:val="0"/>
      <w:divBdr>
        <w:top w:val="none" w:sz="0" w:space="0" w:color="auto"/>
        <w:left w:val="none" w:sz="0" w:space="0" w:color="auto"/>
        <w:bottom w:val="none" w:sz="0" w:space="0" w:color="auto"/>
        <w:right w:val="none" w:sz="0" w:space="0" w:color="auto"/>
      </w:divBdr>
    </w:div>
    <w:div w:id="759713485">
      <w:bodyDiv w:val="1"/>
      <w:marLeft w:val="0"/>
      <w:marRight w:val="0"/>
      <w:marTop w:val="0"/>
      <w:marBottom w:val="0"/>
      <w:divBdr>
        <w:top w:val="none" w:sz="0" w:space="0" w:color="auto"/>
        <w:left w:val="none" w:sz="0" w:space="0" w:color="auto"/>
        <w:bottom w:val="none" w:sz="0" w:space="0" w:color="auto"/>
        <w:right w:val="none" w:sz="0" w:space="0" w:color="auto"/>
      </w:divBdr>
    </w:div>
    <w:div w:id="1386560776">
      <w:bodyDiv w:val="1"/>
      <w:marLeft w:val="0"/>
      <w:marRight w:val="0"/>
      <w:marTop w:val="0"/>
      <w:marBottom w:val="0"/>
      <w:divBdr>
        <w:top w:val="none" w:sz="0" w:space="0" w:color="auto"/>
        <w:left w:val="none" w:sz="0" w:space="0" w:color="auto"/>
        <w:bottom w:val="none" w:sz="0" w:space="0" w:color="auto"/>
        <w:right w:val="none" w:sz="0" w:space="0" w:color="auto"/>
      </w:divBdr>
    </w:div>
    <w:div w:id="1997488954">
      <w:bodyDiv w:val="1"/>
      <w:marLeft w:val="0"/>
      <w:marRight w:val="0"/>
      <w:marTop w:val="0"/>
      <w:marBottom w:val="0"/>
      <w:divBdr>
        <w:top w:val="none" w:sz="0" w:space="0" w:color="auto"/>
        <w:left w:val="none" w:sz="0" w:space="0" w:color="auto"/>
        <w:bottom w:val="none" w:sz="0" w:space="0" w:color="auto"/>
        <w:right w:val="none" w:sz="0" w:space="0" w:color="auto"/>
      </w:divBdr>
    </w:div>
    <w:div w:id="208059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b.ugm.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3898</Words>
  <Characters>22223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3</cp:revision>
  <dcterms:created xsi:type="dcterms:W3CDTF">2016-08-27T06:47:00Z</dcterms:created>
  <dcterms:modified xsi:type="dcterms:W3CDTF">2016-08-27T07:11:00Z</dcterms:modified>
</cp:coreProperties>
</file>