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FE36" w14:textId="77777777" w:rsidR="00C238DA" w:rsidRDefault="00000000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29 July 2023</w:t>
      </w:r>
    </w:p>
    <w:p w14:paraId="4E9028FF" w14:textId="77777777" w:rsidR="00C238DA" w:rsidRDefault="00C238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B818E24" w14:textId="77777777" w:rsidR="00C238DA" w:rsidRDefault="00000000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Dear </w:t>
      </w:r>
      <w:r>
        <w:rPr>
          <w:sz w:val="24"/>
          <w:szCs w:val="24"/>
        </w:rPr>
        <w:t>The Chief Editor</w:t>
      </w:r>
      <w:r>
        <w:rPr>
          <w:color w:val="000000"/>
          <w:sz w:val="24"/>
          <w:szCs w:val="24"/>
        </w:rPr>
        <w:t>,</w:t>
      </w:r>
    </w:p>
    <w:p w14:paraId="0436A3D8" w14:textId="77777777" w:rsidR="00C238DA" w:rsidRDefault="00C238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4D33F0" w14:textId="77777777" w:rsidR="008166FC" w:rsidRDefault="00000000" w:rsidP="008166FC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I am pleased to submit our manuscript entitled “</w:t>
      </w:r>
      <w:r w:rsidR="009E5776">
        <w:rPr>
          <w:sz w:val="24"/>
          <w:szCs w:val="24"/>
        </w:rPr>
        <w:t xml:space="preserve">Diversity of </w:t>
      </w:r>
      <w:r>
        <w:rPr>
          <w:sz w:val="24"/>
          <w:szCs w:val="24"/>
        </w:rPr>
        <w:t>Dragonfl</w:t>
      </w:r>
      <w:r w:rsidR="009E5776">
        <w:rPr>
          <w:sz w:val="24"/>
          <w:szCs w:val="24"/>
        </w:rPr>
        <w:t>ies</w:t>
      </w:r>
      <w:r>
        <w:rPr>
          <w:sz w:val="24"/>
          <w:szCs w:val="24"/>
        </w:rPr>
        <w:t xml:space="preserve"> (Odonata) In Puthuk Panggang Welut Waterfall Area, Mojokerto District” by Elsa Putri Agustin, Dea Ma’rifatul Zahro', Titis Eka Rani, Abel Septi Dwi Permatasari, and Muhamad Azmi Dwi Susanto for consideration as a </w:t>
      </w:r>
      <w:r w:rsidRPr="005C3EDD">
        <w:rPr>
          <w:i/>
          <w:iCs/>
          <w:sz w:val="24"/>
          <w:szCs w:val="24"/>
        </w:rPr>
        <w:t>Al-Hayat: Journal of Biology and Applied Biology</w:t>
      </w:r>
      <w:r w:rsidRPr="005C3EDD">
        <w:rPr>
          <w:b/>
          <w:i/>
          <w:iCs/>
          <w:sz w:val="24"/>
          <w:szCs w:val="24"/>
        </w:rPr>
        <w:t xml:space="preserve"> </w:t>
      </w:r>
      <w:r w:rsidRPr="005C3EDD">
        <w:rPr>
          <w:i/>
          <w:iCs/>
          <w:sz w:val="24"/>
          <w:szCs w:val="24"/>
        </w:rPr>
        <w:t>research</w:t>
      </w:r>
      <w:r>
        <w:rPr>
          <w:sz w:val="24"/>
          <w:szCs w:val="24"/>
        </w:rPr>
        <w:t xml:space="preserve"> article.</w:t>
      </w:r>
      <w:bookmarkStart w:id="0" w:name="_heading=h.gjdgxs" w:colFirst="0" w:colLast="0"/>
      <w:bookmarkEnd w:id="0"/>
    </w:p>
    <w:p w14:paraId="79879615" w14:textId="77777777" w:rsidR="008166FC" w:rsidRDefault="008166FC" w:rsidP="008166FC">
      <w:pPr>
        <w:spacing w:line="276" w:lineRule="auto"/>
        <w:ind w:firstLine="720"/>
        <w:jc w:val="both"/>
        <w:rPr>
          <w:b/>
          <w:sz w:val="24"/>
          <w:szCs w:val="24"/>
        </w:rPr>
      </w:pPr>
    </w:p>
    <w:p w14:paraId="568143AA" w14:textId="6ECE4059" w:rsidR="008166FC" w:rsidRPr="008166FC" w:rsidRDefault="00000000" w:rsidP="008166FC">
      <w:pPr>
        <w:spacing w:line="276" w:lineRule="auto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In this manuscript, we show that there are 12 species from six families, namely Calopterygidae, Chlorocyphidae, Coenagrionidae, Corduliidae, Euphaidae, and Libellulidae, with a total of 265 individuals. The value of dragonfly species diversity at the Puthuk Panggang Welut Waterfall Area location is H' = 1.52.</w:t>
      </w:r>
      <w:r w:rsidR="008166FC">
        <w:rPr>
          <w:color w:val="000000"/>
          <w:sz w:val="23"/>
          <w:szCs w:val="23"/>
        </w:rPr>
        <w:t xml:space="preserve"> </w:t>
      </w:r>
    </w:p>
    <w:p w14:paraId="4300480B" w14:textId="77777777" w:rsidR="008166FC" w:rsidRDefault="008166FC" w:rsidP="008166FC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100" w:firstLine="620"/>
        <w:jc w:val="both"/>
        <w:rPr>
          <w:color w:val="000000"/>
          <w:sz w:val="24"/>
          <w:szCs w:val="24"/>
        </w:rPr>
      </w:pPr>
    </w:p>
    <w:p w14:paraId="2D9356B7" w14:textId="6195984A" w:rsidR="00C238DA" w:rsidRPr="008166FC" w:rsidRDefault="00000000" w:rsidP="008166FC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ind w:left="100" w:firstLine="620"/>
        <w:jc w:val="both"/>
        <w:rPr>
          <w:color w:val="000000"/>
          <w:sz w:val="23"/>
          <w:szCs w:val="23"/>
        </w:rPr>
      </w:pPr>
      <w:r>
        <w:rPr>
          <w:color w:val="000000"/>
          <w:sz w:val="24"/>
          <w:szCs w:val="24"/>
        </w:rPr>
        <w:t xml:space="preserve">We believe that our paper is appropriate for publication by </w:t>
      </w:r>
      <w:r w:rsidRPr="005C3EDD">
        <w:rPr>
          <w:i/>
          <w:iCs/>
          <w:color w:val="000000"/>
          <w:sz w:val="24"/>
          <w:szCs w:val="24"/>
        </w:rPr>
        <w:t>Al-Hayat: Journal of Biology and Applied Biology</w:t>
      </w:r>
      <w:r>
        <w:rPr>
          <w:i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because we</w:t>
      </w:r>
      <w:r>
        <w:rPr>
          <w:color w:val="000000"/>
          <w:sz w:val="24"/>
          <w:szCs w:val="24"/>
        </w:rPr>
        <w:t xml:space="preserve"> write a paper on the topic of diversity that falls within the scope of ecology. This is in accordance with the focus and scope of the </w:t>
      </w:r>
      <w:r w:rsidRPr="005C3EDD">
        <w:rPr>
          <w:i/>
          <w:iCs/>
          <w:color w:val="000000"/>
          <w:sz w:val="24"/>
          <w:szCs w:val="24"/>
        </w:rPr>
        <w:t>Al-Hayat: Journal of Biology and Applied Biology.</w:t>
      </w:r>
      <w:r>
        <w:rPr>
          <w:color w:val="000000"/>
          <w:sz w:val="24"/>
          <w:szCs w:val="24"/>
        </w:rPr>
        <w:t xml:space="preserve"> Our manuscript aims </w:t>
      </w:r>
      <w:r>
        <w:rPr>
          <w:sz w:val="24"/>
          <w:szCs w:val="24"/>
        </w:rPr>
        <w:t>to determine</w:t>
      </w:r>
      <w:r>
        <w:rPr>
          <w:color w:val="000000"/>
          <w:sz w:val="24"/>
          <w:szCs w:val="24"/>
        </w:rPr>
        <w:t xml:space="preserve"> the diversity of dragonflies (Odonata) in Puthuk Panggang Welut Waterfall Area, Nogosari Village, Pacet District, Mojokerto Regency.</w:t>
      </w:r>
    </w:p>
    <w:p w14:paraId="087287EB" w14:textId="77777777" w:rsidR="00C238DA" w:rsidRDefault="00C238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114"/>
        <w:jc w:val="both"/>
        <w:rPr>
          <w:color w:val="000000"/>
          <w:sz w:val="24"/>
          <w:szCs w:val="24"/>
        </w:rPr>
      </w:pPr>
    </w:p>
    <w:p w14:paraId="2CD50941" w14:textId="77777777" w:rsidR="00C238DA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113" w:firstLine="620"/>
        <w:jc w:val="both"/>
        <w:rPr>
          <w:b/>
          <w:color w:val="4F81BD"/>
          <w:sz w:val="24"/>
          <w:szCs w:val="24"/>
        </w:rPr>
      </w:pPr>
      <w:r>
        <w:rPr>
          <w:color w:val="000000"/>
          <w:sz w:val="24"/>
          <w:szCs w:val="24"/>
        </w:rPr>
        <w:t xml:space="preserve">This manuscript has not been published before and is not being considered for publication elsewhere. </w:t>
      </w:r>
    </w:p>
    <w:p w14:paraId="03D0D603" w14:textId="77777777" w:rsidR="00C238DA" w:rsidRDefault="00C238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113"/>
        <w:jc w:val="both"/>
        <w:rPr>
          <w:color w:val="000000"/>
          <w:sz w:val="24"/>
          <w:szCs w:val="24"/>
        </w:rPr>
      </w:pPr>
    </w:p>
    <w:p w14:paraId="7DAEEAEE" w14:textId="77777777" w:rsidR="00C238DA" w:rsidRDefault="00C238D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4"/>
          <w:szCs w:val="24"/>
        </w:rPr>
      </w:pPr>
    </w:p>
    <w:p w14:paraId="3A77B55B" w14:textId="77777777" w:rsidR="00C238DA" w:rsidRDefault="00000000">
      <w:pPr>
        <w:pBdr>
          <w:top w:val="nil"/>
          <w:left w:val="nil"/>
          <w:bottom w:val="nil"/>
          <w:right w:val="nil"/>
          <w:between w:val="nil"/>
        </w:pBdr>
        <w:spacing w:line="722" w:lineRule="auto"/>
        <w:ind w:left="100" w:right="58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Thank you for your consideration. </w:t>
      </w:r>
      <w:r>
        <w:rPr>
          <w:noProof/>
          <w:color w:val="000000"/>
          <w:sz w:val="24"/>
          <w:szCs w:val="24"/>
        </w:rPr>
        <w:drawing>
          <wp:anchor distT="0" distB="0" distL="0" distR="0" simplePos="0" relativeHeight="251658240" behindDoc="0" locked="0" layoutInCell="1" hidden="0" allowOverlap="1" wp14:anchorId="2138E896" wp14:editId="1F3F98D0">
            <wp:simplePos x="0" y="0"/>
            <wp:positionH relativeFrom="page">
              <wp:posOffset>1071563</wp:posOffset>
            </wp:positionH>
            <wp:positionV relativeFrom="page">
              <wp:posOffset>6944089</wp:posOffset>
            </wp:positionV>
            <wp:extent cx="1384504" cy="794973"/>
            <wp:effectExtent l="0" t="0" r="0" b="0"/>
            <wp:wrapNone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4504" cy="794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</w:rPr>
        <w:t>Sincerely, Elsa Putri Agustin</w:t>
      </w:r>
    </w:p>
    <w:p w14:paraId="1D753881" w14:textId="77777777" w:rsidR="00C238DA" w:rsidRDefault="00C238DA">
      <w:pPr>
        <w:pBdr>
          <w:top w:val="nil"/>
          <w:left w:val="nil"/>
          <w:bottom w:val="nil"/>
          <w:right w:val="nil"/>
          <w:between w:val="nil"/>
        </w:pBdr>
        <w:spacing w:line="722" w:lineRule="auto"/>
        <w:ind w:left="100" w:right="5844"/>
        <w:rPr>
          <w:color w:val="000000"/>
          <w:sz w:val="24"/>
          <w:szCs w:val="24"/>
        </w:rPr>
      </w:pPr>
    </w:p>
    <w:p w14:paraId="35057B8A" w14:textId="77777777" w:rsidR="00C238DA" w:rsidRDefault="00C238DA">
      <w:pPr>
        <w:pBdr>
          <w:top w:val="nil"/>
          <w:left w:val="nil"/>
          <w:bottom w:val="nil"/>
          <w:right w:val="nil"/>
          <w:between w:val="nil"/>
        </w:pBdr>
        <w:spacing w:line="722" w:lineRule="auto"/>
        <w:ind w:right="5844"/>
        <w:rPr>
          <w:color w:val="000000"/>
          <w:sz w:val="24"/>
          <w:szCs w:val="24"/>
        </w:rPr>
      </w:pPr>
    </w:p>
    <w:p w14:paraId="2E612C55" w14:textId="77777777" w:rsidR="00C238DA" w:rsidRDefault="00000000">
      <w:pPr>
        <w:pBdr>
          <w:top w:val="nil"/>
          <w:left w:val="nil"/>
          <w:bottom w:val="nil"/>
          <w:right w:val="nil"/>
          <w:between w:val="nil"/>
        </w:pBdr>
        <w:ind w:left="100" w:right="58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Elsa Putri Agustin</w:t>
      </w:r>
    </w:p>
    <w:p w14:paraId="60EE927E" w14:textId="77777777" w:rsidR="00C238DA" w:rsidRDefault="00000000">
      <w:pPr>
        <w:pBdr>
          <w:top w:val="nil"/>
          <w:left w:val="nil"/>
          <w:bottom w:val="nil"/>
          <w:right w:val="nil"/>
          <w:between w:val="nil"/>
        </w:pBdr>
        <w:ind w:left="100" w:right="4436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Afiliasi </w:t>
      </w:r>
      <w:r>
        <w:rPr>
          <w:color w:val="000000"/>
          <w:sz w:val="24"/>
          <w:szCs w:val="24"/>
        </w:rPr>
        <w:tab/>
        <w:t xml:space="preserve">: Biology </w:t>
      </w:r>
      <w:r>
        <w:rPr>
          <w:sz w:val="24"/>
          <w:szCs w:val="24"/>
        </w:rPr>
        <w:t>Department</w:t>
      </w:r>
      <w:r>
        <w:rPr>
          <w:color w:val="000000"/>
          <w:sz w:val="24"/>
          <w:szCs w:val="24"/>
        </w:rPr>
        <w:t>, Faculty of Science and Technology, UIN Sunan Ampel Surabaya</w:t>
      </w:r>
      <w:r>
        <w:rPr>
          <w:sz w:val="24"/>
          <w:szCs w:val="24"/>
        </w:rPr>
        <w:t>, indonesia</w:t>
      </w:r>
    </w:p>
    <w:p w14:paraId="3B76CEE7" w14:textId="77777777" w:rsidR="00C238DA" w:rsidRDefault="00000000">
      <w:pPr>
        <w:pBdr>
          <w:top w:val="nil"/>
          <w:left w:val="nil"/>
          <w:bottom w:val="nil"/>
          <w:right w:val="nil"/>
          <w:between w:val="nil"/>
        </w:pBdr>
        <w:ind w:left="100" w:right="443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Email </w:t>
      </w:r>
      <w:r>
        <w:rPr>
          <w:color w:val="000000"/>
          <w:sz w:val="24"/>
          <w:szCs w:val="24"/>
        </w:rPr>
        <w:tab/>
        <w:t>: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elsa24</w:t>
      </w:r>
      <w:r>
        <w:rPr>
          <w:sz w:val="24"/>
          <w:szCs w:val="24"/>
        </w:rPr>
        <w:t>putri@gmail.com</w:t>
      </w:r>
    </w:p>
    <w:p w14:paraId="57EC59AB" w14:textId="77777777" w:rsidR="00C238DA" w:rsidRDefault="00000000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082332582485</w:t>
      </w:r>
    </w:p>
    <w:sectPr w:rsidR="00C238DA">
      <w:pgSz w:w="11910" w:h="16840"/>
      <w:pgMar w:top="1340" w:right="13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8DA"/>
    <w:rsid w:val="005C3EDD"/>
    <w:rsid w:val="008166FC"/>
    <w:rsid w:val="009E5776"/>
    <w:rsid w:val="00C2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E9BC0"/>
  <w15:docId w15:val="{4E30635C-7DC4-492F-8119-A59C03D0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RWkbM0B50C6S1iaOuAKcZoIqiA==">CgMxLjAyCGguZ2pkZ3hzOAByITEyaUNXNzBIdEtwT0FBSEllRkdSdmVsOTdwZEY1Wm9tZA==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 Hersasanti</dc:creator>
  <cp:lastModifiedBy>Muhamad Azmi Dwi Susanto</cp:lastModifiedBy>
  <cp:revision>4</cp:revision>
  <dcterms:created xsi:type="dcterms:W3CDTF">2023-07-29T11:49:00Z</dcterms:created>
  <dcterms:modified xsi:type="dcterms:W3CDTF">2023-07-29T15:25:00Z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2020-08-12T00:00:00Z</vt:filetime>
  </property>
  <property fmtid="{D5CDD505-2E9C-101B-9397-08002B2CF9AE}" pid="5" name="KSOProductBuildVer">
    <vt:lpwstr>1033-11.2.0.9629</vt:lpwstr>
  </property>
  <property fmtid="{D5CDD505-2E9C-101B-9397-08002B2CF9AE}" pid="6" name="ICV">
    <vt:lpwstr>c023634431864de7aba26c915b007f3e</vt:lpwstr>
  </property>
</Properties>
</file>