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59D96" w14:textId="77777777" w:rsidR="00837A18" w:rsidRPr="00F203E4" w:rsidRDefault="00837A18">
      <w:pPr>
        <w:pStyle w:val="BodyText"/>
        <w:rPr>
          <w:rFonts w:ascii="Californian FB" w:hAnsi="Californian FB"/>
          <w:sz w:val="24"/>
          <w:szCs w:val="24"/>
          <w:highlight w:val="cyan"/>
        </w:rPr>
      </w:pPr>
    </w:p>
    <w:p w14:paraId="794B50BD" w14:textId="77777777" w:rsidR="00837A18" w:rsidRPr="00F203E4" w:rsidRDefault="00837A18">
      <w:pPr>
        <w:pStyle w:val="BodyText"/>
        <w:rPr>
          <w:rFonts w:ascii="Californian FB" w:hAnsi="Californian FB"/>
          <w:sz w:val="24"/>
          <w:szCs w:val="24"/>
          <w:highlight w:val="cyan"/>
        </w:rPr>
      </w:pPr>
    </w:p>
    <w:p w14:paraId="416055FA" w14:textId="5B488BD8" w:rsidR="00B95631" w:rsidRPr="00A73009" w:rsidRDefault="00A73009" w:rsidP="002730DA">
      <w:pPr>
        <w:pStyle w:val="BodyText"/>
        <w:spacing w:before="5"/>
        <w:jc w:val="center"/>
        <w:rPr>
          <w:rFonts w:ascii="Californian FB" w:hAnsi="Californian FB"/>
          <w:b/>
          <w:sz w:val="24"/>
          <w:szCs w:val="24"/>
        </w:rPr>
      </w:pPr>
      <w:bookmarkStart w:id="0" w:name="_GoBack"/>
      <w:r w:rsidRPr="00A73009">
        <w:rPr>
          <w:rFonts w:ascii="Californian FB" w:hAnsi="Californian FB"/>
          <w:b/>
          <w:sz w:val="24"/>
          <w:szCs w:val="24"/>
        </w:rPr>
        <w:t xml:space="preserve">Henry Armand </w:t>
      </w:r>
      <w:proofErr w:type="gramStart"/>
      <w:r w:rsidRPr="00A73009">
        <w:rPr>
          <w:rFonts w:ascii="Californian FB" w:hAnsi="Californian FB"/>
          <w:b/>
          <w:sz w:val="24"/>
          <w:szCs w:val="24"/>
        </w:rPr>
        <w:t xml:space="preserve">Giroux </w:t>
      </w:r>
      <w:r w:rsidRPr="00A73009">
        <w:rPr>
          <w:rFonts w:ascii="Californian FB" w:hAnsi="Californian FB"/>
          <w:b/>
          <w:sz w:val="24"/>
          <w:szCs w:val="24"/>
        </w:rPr>
        <w:t>‘s</w:t>
      </w:r>
      <w:proofErr w:type="gramEnd"/>
      <w:r w:rsidRPr="00A73009">
        <w:rPr>
          <w:rFonts w:ascii="Californian FB" w:hAnsi="Californian FB"/>
          <w:b/>
          <w:sz w:val="24"/>
          <w:szCs w:val="24"/>
        </w:rPr>
        <w:t xml:space="preserve"> Thought</w:t>
      </w:r>
      <w:r w:rsidR="00B95631" w:rsidRPr="00A73009">
        <w:rPr>
          <w:rFonts w:ascii="Californian FB" w:hAnsi="Californian FB"/>
          <w:b/>
          <w:sz w:val="24"/>
          <w:szCs w:val="24"/>
        </w:rPr>
        <w:t>: an essential component of critical pedagogy</w:t>
      </w:r>
      <w:r w:rsidR="00521B61">
        <w:rPr>
          <w:rFonts w:ascii="Californian FB" w:hAnsi="Californian FB"/>
          <w:b/>
          <w:sz w:val="24"/>
          <w:szCs w:val="24"/>
        </w:rPr>
        <w:t xml:space="preserve"> in Religions</w:t>
      </w:r>
    </w:p>
    <w:bookmarkEnd w:id="0"/>
    <w:p w14:paraId="27CF297E" w14:textId="77777777" w:rsidR="00B95631" w:rsidRPr="00F203E4" w:rsidRDefault="00B95631" w:rsidP="00B95631">
      <w:pPr>
        <w:contextualSpacing/>
        <w:jc w:val="center"/>
        <w:rPr>
          <w:rFonts w:ascii="Californian FB" w:hAnsi="Californian FB"/>
          <w:b/>
          <w:bCs/>
          <w:noProof/>
          <w:sz w:val="24"/>
          <w:szCs w:val="24"/>
        </w:rPr>
      </w:pPr>
    </w:p>
    <w:p w14:paraId="5177A02A" w14:textId="77777777" w:rsidR="00B95631" w:rsidRPr="00F203E4" w:rsidRDefault="00B95631" w:rsidP="00B95631">
      <w:pPr>
        <w:contextualSpacing/>
        <w:jc w:val="center"/>
        <w:rPr>
          <w:rFonts w:ascii="Californian FB" w:hAnsi="Californian FB"/>
          <w:b/>
          <w:sz w:val="24"/>
          <w:szCs w:val="24"/>
        </w:rPr>
      </w:pPr>
      <w:r w:rsidRPr="00F203E4">
        <w:rPr>
          <w:rFonts w:ascii="Californian FB" w:hAnsi="Californian FB"/>
          <w:b/>
          <w:bCs/>
          <w:noProof/>
          <w:sz w:val="24"/>
          <w:szCs w:val="24"/>
        </w:rPr>
        <w:t>Evi Mariani</w:t>
      </w:r>
    </w:p>
    <w:p w14:paraId="7548397B" w14:textId="77777777" w:rsidR="00B95631" w:rsidRPr="00F203E4" w:rsidRDefault="00B95631" w:rsidP="00B95631">
      <w:pPr>
        <w:contextualSpacing/>
        <w:jc w:val="center"/>
        <w:rPr>
          <w:rFonts w:ascii="Californian FB" w:eastAsia="NewsGoth Cn BT" w:hAnsi="Californian FB"/>
          <w:color w:val="000000"/>
          <w:sz w:val="24"/>
          <w:szCs w:val="24"/>
          <w:lang w:val="id-ID"/>
        </w:rPr>
      </w:pPr>
      <w:proofErr w:type="spellStart"/>
      <w:r w:rsidRPr="00F203E4">
        <w:rPr>
          <w:rFonts w:ascii="Californian FB" w:hAnsi="Californian FB"/>
          <w:spacing w:val="-1"/>
          <w:w w:val="95"/>
          <w:sz w:val="24"/>
          <w:szCs w:val="24"/>
        </w:rPr>
        <w:t>Department</w:t>
      </w:r>
      <w:r w:rsidRPr="00F203E4">
        <w:rPr>
          <w:rFonts w:ascii="Californian FB" w:hAnsi="Californian FB"/>
          <w:w w:val="95"/>
          <w:sz w:val="24"/>
          <w:szCs w:val="24"/>
        </w:rPr>
        <w:t>of</w:t>
      </w:r>
      <w:proofErr w:type="spellEnd"/>
      <w:r w:rsidRPr="00F203E4">
        <w:rPr>
          <w:rFonts w:ascii="Californian FB" w:hAnsi="Californian FB"/>
          <w:w w:val="95"/>
          <w:sz w:val="24"/>
          <w:szCs w:val="24"/>
        </w:rPr>
        <w:t xml:space="preserve"> Christian Religious Studies, IAKN </w:t>
      </w:r>
      <w:proofErr w:type="spellStart"/>
      <w:r w:rsidRPr="00F203E4">
        <w:rPr>
          <w:rFonts w:ascii="Californian FB" w:hAnsi="Californian FB"/>
          <w:w w:val="95"/>
          <w:sz w:val="24"/>
          <w:szCs w:val="24"/>
        </w:rPr>
        <w:t>Palangka</w:t>
      </w:r>
      <w:proofErr w:type="spellEnd"/>
      <w:r w:rsidRPr="00F203E4">
        <w:rPr>
          <w:rFonts w:ascii="Californian FB" w:hAnsi="Californian FB"/>
          <w:w w:val="95"/>
          <w:sz w:val="24"/>
          <w:szCs w:val="24"/>
        </w:rPr>
        <w:t xml:space="preserve"> Raya, Indonesia</w:t>
      </w:r>
    </w:p>
    <w:p w14:paraId="6ED215CC" w14:textId="77777777" w:rsidR="00B95631" w:rsidRPr="00F203E4" w:rsidRDefault="00B95631" w:rsidP="00B95631">
      <w:pPr>
        <w:contextualSpacing/>
        <w:jc w:val="center"/>
        <w:rPr>
          <w:rFonts w:ascii="Californian FB" w:hAnsi="Californian FB"/>
          <w:sz w:val="24"/>
          <w:szCs w:val="24"/>
        </w:rPr>
      </w:pPr>
      <w:r w:rsidRPr="00F203E4">
        <w:rPr>
          <w:rFonts w:ascii="Californian FB" w:hAnsi="Californian FB"/>
          <w:w w:val="90"/>
          <w:sz w:val="24"/>
          <w:szCs w:val="24"/>
        </w:rPr>
        <w:t>E-mail:</w:t>
      </w:r>
      <w:hyperlink r:id="rId9" w:history="1">
        <w:r w:rsidRPr="00F203E4">
          <w:rPr>
            <w:rStyle w:val="Hyperlink"/>
            <w:rFonts w:ascii="Californian FB" w:hAnsi="Californian FB"/>
            <w:sz w:val="24"/>
            <w:szCs w:val="24"/>
          </w:rPr>
          <w:t xml:space="preserve"> evimariani@iaknpky.ac.id</w:t>
        </w:r>
      </w:hyperlink>
    </w:p>
    <w:p w14:paraId="0C9B2587" w14:textId="1E1797E0" w:rsidR="00B95631" w:rsidRPr="00F203E4" w:rsidRDefault="00FD40CC" w:rsidP="00FD40CC">
      <w:pPr>
        <w:pStyle w:val="NoSpacing"/>
        <w:tabs>
          <w:tab w:val="left" w:pos="1784"/>
          <w:tab w:val="center" w:pos="3610"/>
        </w:tabs>
        <w:rPr>
          <w:rFonts w:ascii="Californian FB" w:eastAsia="NewsGoth Cn BT" w:hAnsi="Californian FB"/>
          <w:color w:val="000000"/>
          <w:sz w:val="24"/>
          <w:szCs w:val="24"/>
          <w:lang w:val="id-ID"/>
        </w:rPr>
      </w:pPr>
      <w:r>
        <w:rPr>
          <w:rFonts w:ascii="Californian FB" w:hAnsi="Californian FB"/>
          <w:w w:val="95"/>
          <w:sz w:val="24"/>
          <w:szCs w:val="24"/>
        </w:rPr>
        <w:tab/>
      </w:r>
      <w:r>
        <w:rPr>
          <w:rFonts w:ascii="Californian FB" w:hAnsi="Californian FB"/>
          <w:w w:val="95"/>
          <w:sz w:val="24"/>
          <w:szCs w:val="24"/>
        </w:rPr>
        <w:tab/>
      </w:r>
      <w:r w:rsidR="00B95631" w:rsidRPr="00F203E4">
        <w:rPr>
          <w:rFonts w:ascii="Californian FB" w:hAnsi="Californian FB"/>
          <w:w w:val="95"/>
          <w:sz w:val="24"/>
          <w:szCs w:val="24"/>
        </w:rPr>
        <w:t>ORCID</w:t>
      </w:r>
      <w:r w:rsidR="00B95631" w:rsidRPr="00F203E4">
        <w:rPr>
          <w:rFonts w:ascii="Californian FB" w:hAnsi="Californian FB"/>
          <w:sz w:val="24"/>
          <w:szCs w:val="24"/>
          <w:lang w:val="id-ID"/>
        </w:rPr>
        <w:t>: 0000-0002-1786-5807</w:t>
      </w:r>
    </w:p>
    <w:p w14:paraId="3039F6A7" w14:textId="77777777" w:rsidR="00B95631" w:rsidRPr="00F203E4" w:rsidRDefault="00B95631" w:rsidP="00B95631">
      <w:pPr>
        <w:pStyle w:val="BodyText"/>
        <w:spacing w:before="5"/>
        <w:rPr>
          <w:rFonts w:ascii="Californian FB" w:hAnsi="Californian FB"/>
          <w:b/>
          <w:sz w:val="24"/>
          <w:szCs w:val="24"/>
          <w:highlight w:val="cyan"/>
        </w:rPr>
      </w:pPr>
    </w:p>
    <w:p w14:paraId="3AB8318C" w14:textId="77777777" w:rsidR="00B95631" w:rsidRPr="00F203E4" w:rsidRDefault="00B95631" w:rsidP="00B95631">
      <w:pPr>
        <w:pStyle w:val="BodyText"/>
        <w:rPr>
          <w:rFonts w:ascii="Californian FB" w:hAnsi="Californian FB"/>
          <w:b/>
          <w:sz w:val="24"/>
          <w:szCs w:val="24"/>
        </w:rPr>
      </w:pPr>
      <w:r w:rsidRPr="00F203E4">
        <w:rPr>
          <w:rFonts w:ascii="Californian FB" w:hAnsi="Californian FB"/>
          <w:b/>
          <w:sz w:val="24"/>
          <w:szCs w:val="24"/>
        </w:rPr>
        <w:t>Abstract</w:t>
      </w:r>
    </w:p>
    <w:p w14:paraId="0385F2E8" w14:textId="0D9A74BB" w:rsidR="00D25D93" w:rsidRDefault="00B95631" w:rsidP="00B95631">
      <w:pPr>
        <w:pStyle w:val="BodyText"/>
        <w:rPr>
          <w:rFonts w:ascii="Californian FB" w:hAnsi="Californian FB"/>
          <w:sz w:val="24"/>
          <w:szCs w:val="24"/>
        </w:rPr>
      </w:pPr>
      <w:r w:rsidRPr="00F203E4">
        <w:rPr>
          <w:rFonts w:ascii="Californian FB" w:hAnsi="Californian FB"/>
          <w:sz w:val="24"/>
          <w:szCs w:val="24"/>
        </w:rPr>
        <w:t>Education is essentially a vehicle for honing students' critical and political attitudes in order to create a truly democratic society. Schools as formal educational institutions have so far been interpreted as successors to the status quo, but in fact the role of schools can be more meaningful, namely as a democratic public space, in which teachers play an important role as transformative intellectuals. In the context of transformation, teachers act as designers of classroom conditions and mentors for students to engage in critical dialogue that makes students aware of their current and future roles in a democratic society. Teachers can act as intellectuals when the school system provides opportunities for teachers to be different, create and innovate based</w:t>
      </w:r>
      <w:r w:rsidR="00A73009">
        <w:rPr>
          <w:rFonts w:ascii="Californian FB" w:hAnsi="Californian FB"/>
          <w:sz w:val="24"/>
          <w:szCs w:val="24"/>
        </w:rPr>
        <w:t xml:space="preserve"> on multicultural religions</w:t>
      </w:r>
      <w:r w:rsidRPr="00F203E4">
        <w:rPr>
          <w:rFonts w:ascii="Californian FB" w:hAnsi="Californian FB"/>
          <w:sz w:val="24"/>
          <w:szCs w:val="24"/>
        </w:rPr>
        <w:t xml:space="preserve">. </w:t>
      </w:r>
    </w:p>
    <w:p w14:paraId="3C4BE822" w14:textId="77777777" w:rsidR="00D25D93" w:rsidRPr="00FD40CC" w:rsidRDefault="00D25D93" w:rsidP="00B95631">
      <w:pPr>
        <w:pStyle w:val="BodyText"/>
        <w:rPr>
          <w:rFonts w:ascii="Californian FB" w:hAnsi="Californian FB"/>
          <w:color w:val="FF0000"/>
          <w:sz w:val="24"/>
          <w:szCs w:val="24"/>
        </w:rPr>
      </w:pPr>
    </w:p>
    <w:p w14:paraId="65F37B2F" w14:textId="55FE7F2C" w:rsidR="00FD40CC" w:rsidRPr="00893632" w:rsidRDefault="00B95631" w:rsidP="00FD40CC">
      <w:pPr>
        <w:pStyle w:val="BodyText"/>
        <w:spacing w:before="5"/>
        <w:rPr>
          <w:rFonts w:ascii="Californian FB" w:hAnsi="Californian FB"/>
          <w:sz w:val="24"/>
          <w:szCs w:val="24"/>
        </w:rPr>
      </w:pPr>
      <w:r w:rsidRPr="00893632">
        <w:rPr>
          <w:rFonts w:ascii="Californian FB" w:hAnsi="Californian FB"/>
          <w:sz w:val="24"/>
          <w:szCs w:val="24"/>
        </w:rPr>
        <w:t>Keywords: the role of the teacher,</w:t>
      </w:r>
      <w:r w:rsidR="00D25D93" w:rsidRPr="00893632">
        <w:rPr>
          <w:rFonts w:ascii="Californian FB" w:hAnsi="Californian FB"/>
          <w:sz w:val="24"/>
          <w:szCs w:val="24"/>
        </w:rPr>
        <w:t xml:space="preserve"> </w:t>
      </w:r>
      <w:r w:rsidR="00FD40CC" w:rsidRPr="00893632">
        <w:rPr>
          <w:rFonts w:ascii="Californian FB" w:hAnsi="Californian FB"/>
          <w:sz w:val="24"/>
          <w:szCs w:val="24"/>
        </w:rPr>
        <w:t>a transformative intellectual, critical pedagogy</w:t>
      </w:r>
      <w:r w:rsidR="00A73009">
        <w:rPr>
          <w:rFonts w:ascii="Californian FB" w:hAnsi="Californian FB"/>
          <w:sz w:val="24"/>
          <w:szCs w:val="24"/>
        </w:rPr>
        <w:t>, religion</w:t>
      </w:r>
      <w:r w:rsidR="00FD40CC" w:rsidRPr="00893632">
        <w:rPr>
          <w:rFonts w:ascii="Californian FB" w:hAnsi="Californian FB"/>
          <w:sz w:val="24"/>
          <w:szCs w:val="24"/>
        </w:rPr>
        <w:t>.</w:t>
      </w:r>
    </w:p>
    <w:p w14:paraId="6ED1D621" w14:textId="77777777" w:rsidR="003B0D4D" w:rsidRPr="00893632" w:rsidRDefault="003B0D4D" w:rsidP="00FD40CC">
      <w:pPr>
        <w:pStyle w:val="BodyText"/>
        <w:spacing w:before="5"/>
        <w:rPr>
          <w:rFonts w:ascii="Californian FB" w:hAnsi="Californian FB"/>
          <w:sz w:val="24"/>
          <w:szCs w:val="24"/>
        </w:rPr>
      </w:pPr>
    </w:p>
    <w:p w14:paraId="1E0C0BDD" w14:textId="77777777" w:rsidR="00B95631" w:rsidRPr="00F203E4" w:rsidRDefault="00B95631" w:rsidP="00B95631">
      <w:pPr>
        <w:pStyle w:val="BodyText"/>
        <w:spacing w:before="7"/>
        <w:rPr>
          <w:rFonts w:ascii="Californian FB" w:hAnsi="Californian FB"/>
          <w:sz w:val="24"/>
          <w:szCs w:val="24"/>
        </w:rPr>
      </w:pPr>
    </w:p>
    <w:p w14:paraId="4F2FD10F" w14:textId="77777777" w:rsidR="00B95631" w:rsidRPr="00F203E4" w:rsidRDefault="00B95631" w:rsidP="00B95631">
      <w:pPr>
        <w:pStyle w:val="Heading1"/>
        <w:numPr>
          <w:ilvl w:val="0"/>
          <w:numId w:val="1"/>
        </w:numPr>
        <w:tabs>
          <w:tab w:val="left" w:pos="747"/>
        </w:tabs>
        <w:spacing w:before="0"/>
        <w:ind w:hanging="400"/>
        <w:jc w:val="both"/>
        <w:rPr>
          <w:rFonts w:ascii="Californian FB" w:hAnsi="Californian FB"/>
          <w:sz w:val="24"/>
          <w:szCs w:val="24"/>
        </w:rPr>
      </w:pPr>
      <w:r w:rsidRPr="00F203E4">
        <w:rPr>
          <w:rFonts w:ascii="Californian FB" w:hAnsi="Californian FB"/>
          <w:spacing w:val="-6"/>
          <w:sz w:val="24"/>
          <w:szCs w:val="24"/>
        </w:rPr>
        <w:t>Introduction</w:t>
      </w:r>
    </w:p>
    <w:p w14:paraId="787419FE" w14:textId="77777777" w:rsidR="00B95631" w:rsidRPr="00F203E4" w:rsidRDefault="00B95631" w:rsidP="00B95631">
      <w:pPr>
        <w:ind w:firstLine="346"/>
        <w:jc w:val="both"/>
        <w:rPr>
          <w:rFonts w:ascii="Californian FB" w:hAnsi="Californian FB"/>
          <w:sz w:val="24"/>
          <w:szCs w:val="24"/>
        </w:rPr>
      </w:pPr>
      <w:proofErr w:type="gramStart"/>
      <w:r w:rsidRPr="00F203E4">
        <w:rPr>
          <w:rFonts w:ascii="Californian FB" w:hAnsi="Californian FB"/>
          <w:sz w:val="24"/>
          <w:szCs w:val="24"/>
        </w:rPr>
        <w:t>Henry Armand Giroux who was born in Providence, Rhode Island, on September 18, 1943.</w:t>
      </w:r>
      <w:proofErr w:type="gramEnd"/>
      <w:r w:rsidRPr="00F203E4">
        <w:rPr>
          <w:rFonts w:ascii="Californian FB" w:hAnsi="Californian FB"/>
          <w:sz w:val="24"/>
          <w:szCs w:val="24"/>
        </w:rPr>
        <w:t xml:space="preserve"> His mother was named Alice (Waldron) and his father was named Armand Giroux. He is one of the founders of critical pedagogical theory in the United States. Giroux is best known for his pioneering work in public pedagogy, cultural studies</w:t>
      </w:r>
      <w:proofErr w:type="gramStart"/>
      <w:r w:rsidRPr="00F203E4">
        <w:rPr>
          <w:rFonts w:ascii="Californian FB" w:hAnsi="Californian FB"/>
          <w:sz w:val="24"/>
          <w:szCs w:val="24"/>
        </w:rPr>
        <w:t>,</w:t>
      </w:r>
      <w:proofErr w:type="gramEnd"/>
      <w:r w:rsidRPr="00F203E4">
        <w:rPr>
          <w:rStyle w:val="FootnoteReference"/>
          <w:rFonts w:ascii="Californian FB" w:hAnsi="Californian FB"/>
          <w:sz w:val="24"/>
          <w:szCs w:val="24"/>
        </w:rPr>
        <w:footnoteReference w:id="1"/>
      </w:r>
      <w:r w:rsidRPr="00F203E4">
        <w:rPr>
          <w:rFonts w:ascii="Californian FB" w:hAnsi="Californian FB"/>
          <w:sz w:val="24"/>
          <w:szCs w:val="24"/>
        </w:rPr>
        <w:t xml:space="preserve">youth studies, higher education, media studies, and critical theory. In 2002 </w:t>
      </w:r>
      <w:proofErr w:type="spellStart"/>
      <w:r w:rsidRPr="00F203E4">
        <w:rPr>
          <w:rFonts w:ascii="Californian FB" w:hAnsi="Californian FB"/>
          <w:sz w:val="24"/>
          <w:szCs w:val="24"/>
        </w:rPr>
        <w:t>Routledge</w:t>
      </w:r>
      <w:proofErr w:type="spellEnd"/>
      <w:r w:rsidRPr="00F203E4">
        <w:rPr>
          <w:rFonts w:ascii="Californian FB" w:hAnsi="Californian FB"/>
          <w:sz w:val="24"/>
          <w:szCs w:val="24"/>
        </w:rPr>
        <w:t xml:space="preserve"> named Giroux one of the fifty greatest educational thinkers of modern </w:t>
      </w:r>
      <w:r w:rsidRPr="00F203E4">
        <w:rPr>
          <w:rFonts w:ascii="Californian FB" w:hAnsi="Californian FB"/>
          <w:sz w:val="24"/>
          <w:szCs w:val="24"/>
        </w:rPr>
        <w:lastRenderedPageBreak/>
        <w:t xml:space="preserve">times. Giroux worked as a high school social studies teacher in Barrington, Rhode Island, for six years, </w:t>
      </w:r>
      <w:proofErr w:type="gramStart"/>
      <w:r w:rsidRPr="00F203E4">
        <w:rPr>
          <w:rFonts w:ascii="Californian FB" w:hAnsi="Californian FB"/>
          <w:sz w:val="24"/>
          <w:szCs w:val="24"/>
        </w:rPr>
        <w:t>then</w:t>
      </w:r>
      <w:proofErr w:type="gramEnd"/>
      <w:r w:rsidRPr="00F203E4">
        <w:rPr>
          <w:rFonts w:ascii="Californian FB" w:hAnsi="Californian FB"/>
          <w:sz w:val="24"/>
          <w:szCs w:val="24"/>
        </w:rPr>
        <w:t xml:space="preserve"> held various positions at Boston University, Miami University, and Penn State University. In 2005, Giroux began serving as the Global TV Network Chair in English and Cultural Studies at McMaster University in Hamilton, Ontario. He completed his MA in history at Appalachian State University in 1968. After teaching high school social studies in Barrington, Rhode Island, for six years, Giroux earned his DA (Doctor of Arts) in history at Carnegie-Mellon in 1977. Giroux's first position as professor was in education at Boston University, which he held for the next six years. After that, he became a distinguished professor of education and scholar at Miami University in Oxford, Ohio. While there he also served as founding Director of the Center for Education and Cultural Studies. In 1992, he began a 12-year position in the Waterbury Chair Professorship at Penn State University, also serving as Director of the Waterbury Forum in Education and Cultural Studies. In 2004 Giroux became the Global Television Network Chair in English and Cultural Studies at McMaster University in Hamilton, Ontario. In July 2014, he was appointed the McMaster University Chair of Scholarships in the Public Interest. He currently serves as the Director of the McMaster Research Center in the Public Interest. He is single and lives in Hamilton, Ontario, where he is currently the chairing professor for the Scholarship in the Public Interest at McMaster University.</w:t>
      </w:r>
    </w:p>
    <w:p w14:paraId="1916148B" w14:textId="77777777" w:rsidR="00B95631" w:rsidRPr="00F203E4" w:rsidRDefault="00B95631" w:rsidP="00B95631">
      <w:pPr>
        <w:rPr>
          <w:rFonts w:ascii="Californian FB" w:hAnsi="Californian FB"/>
          <w:sz w:val="24"/>
          <w:szCs w:val="24"/>
        </w:rPr>
      </w:pPr>
      <w:r w:rsidRPr="00F203E4">
        <w:rPr>
          <w:rFonts w:ascii="Californian FB" w:hAnsi="Californian FB"/>
          <w:sz w:val="24"/>
          <w:szCs w:val="24"/>
        </w:rPr>
        <w:t>Radical education emerged as a critical response to the ideology of traditional educational practices. This education rejects the dominant assumption that schools are the main mechanism for the development of a democratic and egalitarian social order because critical education theory sets itself the task of uncovering how domination and oppression are produced in various educational mechanisms.</w:t>
      </w:r>
      <w:r w:rsidRPr="00F203E4">
        <w:rPr>
          <w:rStyle w:val="FootnoteReference"/>
          <w:rFonts w:ascii="Californian FB" w:hAnsi="Californian FB"/>
          <w:sz w:val="24"/>
          <w:szCs w:val="24"/>
        </w:rPr>
        <w:footnoteReference w:id="2"/>
      </w:r>
    </w:p>
    <w:p w14:paraId="7F1EE84B" w14:textId="405175F9" w:rsidR="00B95631" w:rsidRPr="00F203E4" w:rsidRDefault="00FD40CC" w:rsidP="00FD40CC">
      <w:pPr>
        <w:rPr>
          <w:rFonts w:ascii="Californian FB" w:hAnsi="Californian FB"/>
          <w:sz w:val="24"/>
          <w:szCs w:val="24"/>
        </w:rPr>
      </w:pPr>
      <w:r w:rsidRPr="00893632">
        <w:rPr>
          <w:rFonts w:ascii="Californian FB" w:hAnsi="Californian FB"/>
          <w:sz w:val="24"/>
          <w:szCs w:val="24"/>
        </w:rPr>
        <w:t xml:space="preserve">Giroux argue that </w:t>
      </w:r>
      <w:r>
        <w:rPr>
          <w:rFonts w:ascii="Californian FB" w:hAnsi="Californian FB"/>
          <w:sz w:val="24"/>
          <w:szCs w:val="24"/>
        </w:rPr>
        <w:t>a</w:t>
      </w:r>
      <w:r w:rsidR="00B95631" w:rsidRPr="00F203E4">
        <w:rPr>
          <w:rFonts w:ascii="Californian FB" w:hAnsi="Californian FB"/>
          <w:sz w:val="24"/>
          <w:szCs w:val="24"/>
        </w:rPr>
        <w:t>gainst conservative claims that schools transmit objective knowledge, radical critics develop hidden curriculum theories as well as ideological theories that identify particular interests underlying different forms of knowledge. Rather than seeing school knowledge as a goal, as something to be simply transmitted to students, radical theorists argue that school knowledge is a representation of a particular dominant culture. Against the claim that schools are only instructional places, radical criticism points to the transmission and reproduction of the dominant culture in schools.</w:t>
      </w:r>
      <w:r w:rsidR="00B95631" w:rsidRPr="00F203E4">
        <w:rPr>
          <w:rStyle w:val="FootnoteReference"/>
          <w:rFonts w:ascii="Californian FB" w:hAnsi="Californian FB"/>
          <w:sz w:val="24"/>
          <w:szCs w:val="24"/>
        </w:rPr>
        <w:footnoteReference w:id="3"/>
      </w:r>
    </w:p>
    <w:p w14:paraId="5FC2703E" w14:textId="77777777" w:rsidR="00B95631" w:rsidRPr="00F203E4" w:rsidRDefault="00B95631" w:rsidP="00B95631">
      <w:pPr>
        <w:rPr>
          <w:rFonts w:ascii="Californian FB" w:hAnsi="Californian FB"/>
          <w:sz w:val="24"/>
          <w:szCs w:val="24"/>
        </w:rPr>
      </w:pPr>
      <w:r w:rsidRPr="00F203E4">
        <w:rPr>
          <w:rFonts w:ascii="Californian FB" w:hAnsi="Californian FB"/>
          <w:sz w:val="24"/>
          <w:szCs w:val="24"/>
        </w:rPr>
        <w:t>Finally, against claims by traditional teachers to perceive schools as non-political institutions, radical teachers illuminate the way in which the state, through selective grants, certification policies, and the force of law, influences school practice in the interests of certain dominant ideologies.</w:t>
      </w:r>
      <w:r w:rsidRPr="00F203E4">
        <w:rPr>
          <w:rStyle w:val="FootnoteReference"/>
          <w:rFonts w:ascii="Californian FB" w:hAnsi="Californian FB"/>
          <w:sz w:val="24"/>
          <w:szCs w:val="24"/>
        </w:rPr>
        <w:footnoteReference w:id="4"/>
      </w:r>
    </w:p>
    <w:p w14:paraId="4158E30C"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But it's a shame that radical school teachers are mired in language that connects schools primarily to ideology and domination practices. For radical pedagogy to become a viable political project, teachers must develop discourse that combines the language of criticism with the language of possibility. For this reason, teachers must provide an analysis that reveals opportunities for the struggle for democracy and reform in learning in schools. Similarly, it must provide a theoretical basis for teachers and others to view teacher work in critical and potentially transformative ways. According to Giroux, two important discourse elements are the definition of school as a democratic public space and the definition of teachers as transformative intellectuals.</w:t>
      </w:r>
      <w:r w:rsidRPr="00F203E4">
        <w:rPr>
          <w:rStyle w:val="FootnoteReference"/>
          <w:rFonts w:ascii="Californian FB" w:hAnsi="Californian FB"/>
          <w:sz w:val="24"/>
          <w:szCs w:val="24"/>
        </w:rPr>
        <w:footnoteReference w:id="5"/>
      </w:r>
    </w:p>
    <w:p w14:paraId="0A0B2C1D"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The discourse on school as a democratic public space implies that school is a democratic place dedicated to self-development and social empowerment. In this sense, schools are public places where students learn the knowledge and skills necessary to live in an authentic democracy. Schools are not seen as extensions of the workplace or as frontline institutions in the battle for international markets and foreign competition but rather as democratic public spaces built around forms of critical inquiry that value meaningful dialogue. The teacher's discourse as a transformative intellectual means that the teacher develops a counter-hegemonic pedagogy that not only empowers students by giving them knowledge and social skills,</w:t>
      </w:r>
      <w:r w:rsidRPr="00F203E4">
        <w:rPr>
          <w:rStyle w:val="FootnoteReference"/>
          <w:rFonts w:ascii="Californian FB" w:hAnsi="Californian FB"/>
          <w:sz w:val="24"/>
          <w:szCs w:val="24"/>
        </w:rPr>
        <w:footnoteReference w:id="6"/>
      </w:r>
      <w:r w:rsidRPr="00F203E4">
        <w:rPr>
          <w:rFonts w:ascii="Californian FB" w:hAnsi="Californian FB"/>
          <w:sz w:val="24"/>
          <w:szCs w:val="24"/>
        </w:rPr>
        <w:t>That means educating them to take risks, fight for institutional change, and fight against both oppression and democracy outside of school in other public spheres of opposition and the wider social arena.</w:t>
      </w:r>
    </w:p>
    <w:p w14:paraId="69A80576"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In his book Teachers as Intellectuals, Henry A. Giroux explains his opinion that teachers should be seen as transformative intellectuals who must take an active responsibility to ask serious questions about what they teach, how they teach, and what are the larger goals they strive for. . This means that they must take a responsible role in shaping the goals and conditions of the school. Such a task is impossible in a division of labor where teachers have little influence over the ideological and economic conditions of their work.</w:t>
      </w:r>
      <w:r w:rsidRPr="00F203E4">
        <w:rPr>
          <w:rStyle w:val="FootnoteReference"/>
          <w:rFonts w:ascii="Californian FB" w:hAnsi="Californian FB"/>
          <w:sz w:val="24"/>
          <w:szCs w:val="24"/>
        </w:rPr>
        <w:footnoteReference w:id="7"/>
      </w:r>
    </w:p>
    <w:p w14:paraId="6DE67128"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In the classroom teachers can use critical methods in the teaching and learning process.</w:t>
      </w:r>
      <w:r w:rsidRPr="00F203E4">
        <w:rPr>
          <w:rStyle w:val="FootnoteReference"/>
          <w:rFonts w:ascii="Californian FB" w:hAnsi="Californian FB"/>
          <w:sz w:val="24"/>
          <w:szCs w:val="24"/>
        </w:rPr>
        <w:footnoteReference w:id="8"/>
      </w:r>
      <w:r w:rsidRPr="00F203E4">
        <w:rPr>
          <w:rFonts w:ascii="Californian FB" w:hAnsi="Californian FB"/>
          <w:sz w:val="24"/>
          <w:szCs w:val="24"/>
        </w:rPr>
        <w:t xml:space="preserve">For example, according to Giroux in historical research, students can improve their critical thinking skills by using their own thinking to assess the historical stories they research, and not just take the written history for granted. Students are brought to experience the process of writing history as historians do. They look back at the themes to be written, carry out dialogues and process these themes with organizing ideas. In this case the teacher needs to build parallel relationships with his students so that participatory communication is established. Teachers should not only be able to teach, but as transformative intellectual agents teachers can understand the reality of society and relate it to the teaching and learning process in the classroom. In critical pedagogy, the role of the teacher as a transformative intellectual is an important component because this view will make us think about and reform the traditions and circumstances that prevent the teacher from realizing his full potential as a reflective practitioner in education. In this case the teacher actively participates in organizing education and does not merely follow the agenda that has been designed to be lived. By viewing teachers as transformative intellectuals, it is hoped that the goal of making pedagogy more political and politics more pedagogical is achieved. Pedagogy is more political, meaning that the educational process is included in the political realm by showing that education symbolizes the struggle to define meaning and open relations of power. As a result, students will be sensitive and responsive to the social reality around them. As for making politics more pedagogical, it means using pedagogy to realize political interests which are essentially emancipatory, namely by using a pedagogy that treats students as critical agents, makes knowledge problematic, utilizes dialogue that strengthens and creates conditions that enable the struggle for the creation of a better world. </w:t>
      </w:r>
      <w:proofErr w:type="gramStart"/>
      <w:r w:rsidRPr="00F203E4">
        <w:rPr>
          <w:rFonts w:ascii="Californian FB" w:hAnsi="Californian FB"/>
          <w:sz w:val="24"/>
          <w:szCs w:val="24"/>
        </w:rPr>
        <w:t>for</w:t>
      </w:r>
      <w:proofErr w:type="gramEnd"/>
      <w:r w:rsidRPr="00F203E4">
        <w:rPr>
          <w:rFonts w:ascii="Californian FB" w:hAnsi="Californian FB"/>
          <w:sz w:val="24"/>
          <w:szCs w:val="24"/>
        </w:rPr>
        <w:t xml:space="preserve"> everyone.</w:t>
      </w:r>
    </w:p>
    <w:p w14:paraId="3C8FFDF3" w14:textId="77777777" w:rsidR="00B95631" w:rsidRPr="00F203E4" w:rsidRDefault="00B95631" w:rsidP="00B95631">
      <w:pPr>
        <w:rPr>
          <w:rFonts w:ascii="Californian FB" w:hAnsi="Californian FB"/>
          <w:sz w:val="24"/>
          <w:szCs w:val="24"/>
        </w:rPr>
      </w:pPr>
    </w:p>
    <w:p w14:paraId="3A0B1E1B" w14:textId="77777777" w:rsidR="00B95631" w:rsidRPr="00F203E4" w:rsidRDefault="00B95631" w:rsidP="00B95631">
      <w:pPr>
        <w:rPr>
          <w:rFonts w:ascii="Californian FB" w:hAnsi="Californian FB"/>
          <w:sz w:val="24"/>
          <w:szCs w:val="24"/>
        </w:rPr>
      </w:pPr>
    </w:p>
    <w:p w14:paraId="19D46BC0" w14:textId="77777777" w:rsidR="00B95631" w:rsidRPr="00F203E4" w:rsidRDefault="00B95631" w:rsidP="00B95631">
      <w:pPr>
        <w:rPr>
          <w:rFonts w:ascii="Californian FB" w:hAnsi="Californian FB"/>
          <w:sz w:val="24"/>
          <w:szCs w:val="24"/>
        </w:rPr>
      </w:pPr>
    </w:p>
    <w:p w14:paraId="122E0BDF" w14:textId="0B043450" w:rsidR="00B95631" w:rsidRPr="00780A23" w:rsidRDefault="00780A23" w:rsidP="00B95631">
      <w:pPr>
        <w:rPr>
          <w:rFonts w:ascii="Californian FB" w:hAnsi="Californian FB"/>
          <w:b/>
          <w:sz w:val="24"/>
          <w:szCs w:val="24"/>
        </w:rPr>
      </w:pPr>
      <w:r w:rsidRPr="00780A23">
        <w:rPr>
          <w:rFonts w:ascii="Californian FB" w:hAnsi="Californian FB"/>
          <w:b/>
          <w:sz w:val="24"/>
          <w:szCs w:val="24"/>
        </w:rPr>
        <w:t>Method Research</w:t>
      </w:r>
    </w:p>
    <w:p w14:paraId="2B79F60A" w14:textId="00E0A8F1" w:rsidR="00A73009" w:rsidRPr="00F203E4" w:rsidRDefault="00B95631" w:rsidP="00A73009">
      <w:pPr>
        <w:rPr>
          <w:rFonts w:ascii="Californian FB" w:hAnsi="Californian FB"/>
          <w:sz w:val="24"/>
          <w:szCs w:val="24"/>
        </w:rPr>
      </w:pPr>
      <w:r w:rsidRPr="00F203E4">
        <w:rPr>
          <w:rFonts w:ascii="Californian FB" w:hAnsi="Californian FB"/>
          <w:sz w:val="24"/>
          <w:szCs w:val="24"/>
        </w:rPr>
        <w:t xml:space="preserve">This research uses literature study. The main books are: the writings of Henry A. Giroux as follows: Teachers as Intellectuals, Theory and Resistance in Education: A Pedagogy for the Opposition, Ideology, Culture and the Process of Schooling, Schooling and the Struggle for Public Life and Critical Pedagogy in the Modern Age. Furthermore, Paulo </w:t>
      </w:r>
      <w:proofErr w:type="spellStart"/>
      <w:r w:rsidRPr="00F203E4">
        <w:rPr>
          <w:rFonts w:ascii="Californian FB" w:hAnsi="Californian FB"/>
          <w:sz w:val="24"/>
          <w:szCs w:val="24"/>
        </w:rPr>
        <w:t>Freire's</w:t>
      </w:r>
      <w:proofErr w:type="spellEnd"/>
      <w:r w:rsidRPr="00F203E4">
        <w:rPr>
          <w:rFonts w:ascii="Californian FB" w:hAnsi="Californian FB"/>
          <w:sz w:val="24"/>
          <w:szCs w:val="24"/>
        </w:rPr>
        <w:t xml:space="preserve"> writings are: Pedagogy of the Oppressed and The Politics of Education and Antonio Gramsci's writings </w:t>
      </w:r>
      <w:proofErr w:type="gramStart"/>
      <w:r w:rsidRPr="00F203E4">
        <w:rPr>
          <w:rFonts w:ascii="Californian FB" w:hAnsi="Californian FB"/>
          <w:sz w:val="24"/>
          <w:szCs w:val="24"/>
        </w:rPr>
        <w:t>are</w:t>
      </w:r>
      <w:proofErr w:type="gramEnd"/>
      <w:r w:rsidRPr="00F203E4">
        <w:rPr>
          <w:rFonts w:ascii="Californian FB" w:hAnsi="Californian FB"/>
          <w:sz w:val="24"/>
          <w:szCs w:val="24"/>
        </w:rPr>
        <w:t xml:space="preserve">: Prison Notebooks. </w:t>
      </w:r>
      <w:proofErr w:type="gramStart"/>
      <w:r w:rsidRPr="00F203E4">
        <w:rPr>
          <w:rFonts w:ascii="Californian FB" w:hAnsi="Californian FB"/>
          <w:sz w:val="24"/>
          <w:szCs w:val="24"/>
        </w:rPr>
        <w:t>(New York: International Publishers, 1971)</w:t>
      </w:r>
      <w:r w:rsidR="00A73009">
        <w:rPr>
          <w:rFonts w:ascii="Californian FB" w:hAnsi="Californian FB"/>
          <w:sz w:val="24"/>
          <w:szCs w:val="24"/>
        </w:rPr>
        <w:t>.</w:t>
      </w:r>
      <w:proofErr w:type="gramEnd"/>
      <w:r w:rsidR="00A73009" w:rsidRPr="00A73009">
        <w:rPr>
          <w:rFonts w:ascii="Californian FB" w:hAnsi="Californian FB"/>
          <w:sz w:val="24"/>
          <w:szCs w:val="24"/>
        </w:rPr>
        <w:t xml:space="preserve"> </w:t>
      </w:r>
      <w:r w:rsidR="00A73009" w:rsidRPr="00F203E4">
        <w:rPr>
          <w:rFonts w:ascii="Californian FB" w:hAnsi="Californian FB"/>
          <w:sz w:val="24"/>
          <w:szCs w:val="24"/>
        </w:rPr>
        <w:t xml:space="preserve">How is Henry A. Giroux's view of the teacher as a transformative intellectual an important component of critical pedagogy? </w:t>
      </w:r>
    </w:p>
    <w:p w14:paraId="4E977B14" w14:textId="77777777" w:rsidR="00780A23" w:rsidRDefault="00780A23" w:rsidP="00B95631">
      <w:pPr>
        <w:rPr>
          <w:rFonts w:ascii="Californian FB" w:hAnsi="Californian FB"/>
          <w:sz w:val="24"/>
          <w:szCs w:val="24"/>
        </w:rPr>
      </w:pPr>
    </w:p>
    <w:p w14:paraId="50404C0D" w14:textId="7060D9FC" w:rsidR="00B95631" w:rsidRPr="00780A23" w:rsidRDefault="00780A23" w:rsidP="00B95631">
      <w:pPr>
        <w:rPr>
          <w:rFonts w:ascii="Californian FB" w:hAnsi="Californian FB"/>
          <w:b/>
          <w:sz w:val="24"/>
          <w:szCs w:val="24"/>
        </w:rPr>
      </w:pPr>
      <w:r w:rsidRPr="00780A23">
        <w:rPr>
          <w:rFonts w:ascii="Californian FB" w:hAnsi="Californian FB"/>
          <w:b/>
          <w:sz w:val="24"/>
          <w:szCs w:val="24"/>
        </w:rPr>
        <w:t>Result and Discussion</w:t>
      </w:r>
    </w:p>
    <w:p w14:paraId="73C37BEE" w14:textId="5BBD6F8B" w:rsidR="00A73009" w:rsidRPr="00F203E4" w:rsidRDefault="00A73009" w:rsidP="00A73009">
      <w:pPr>
        <w:rPr>
          <w:rFonts w:ascii="Californian FB" w:hAnsi="Californian FB"/>
          <w:sz w:val="24"/>
          <w:szCs w:val="24"/>
        </w:rPr>
      </w:pPr>
    </w:p>
    <w:p w14:paraId="2D765C23" w14:textId="77777777" w:rsidR="00A73009" w:rsidRPr="00F203E4" w:rsidRDefault="00A73009" w:rsidP="00A73009">
      <w:pPr>
        <w:rPr>
          <w:rFonts w:ascii="Californian FB" w:hAnsi="Californian FB"/>
          <w:sz w:val="24"/>
          <w:szCs w:val="24"/>
        </w:rPr>
      </w:pPr>
    </w:p>
    <w:p w14:paraId="30B97C2A" w14:textId="77777777" w:rsidR="00A73009" w:rsidRPr="00F203E4" w:rsidRDefault="00A73009" w:rsidP="00A73009">
      <w:pPr>
        <w:ind w:firstLine="347"/>
        <w:rPr>
          <w:rFonts w:ascii="Californian FB" w:hAnsi="Californian FB"/>
          <w:sz w:val="24"/>
          <w:szCs w:val="24"/>
        </w:rPr>
      </w:pPr>
      <w:r w:rsidRPr="00F203E4">
        <w:rPr>
          <w:rFonts w:ascii="Californian FB" w:hAnsi="Californian FB"/>
          <w:sz w:val="24"/>
          <w:szCs w:val="24"/>
        </w:rPr>
        <w:t>He developed a more comprehensive theory of critical education than any other thinker. This theory departs from his concern with the current situation which makes young people, especially from minority groups, increasingly marginalized and marginalized. According to Giroux, critical education seeks to help students, especially those from the oppressed, to recognize the dominant culture because that culture is not neutral and does not defend the interests of students.</w:t>
      </w:r>
      <w:r w:rsidRPr="00F203E4">
        <w:rPr>
          <w:rStyle w:val="FootnoteReference"/>
          <w:rFonts w:ascii="Californian FB" w:hAnsi="Californian FB"/>
          <w:sz w:val="24"/>
          <w:szCs w:val="24"/>
        </w:rPr>
        <w:footnoteReference w:id="9"/>
      </w:r>
      <w:r w:rsidRPr="00F203E4">
        <w:rPr>
          <w:rFonts w:ascii="Californian FB" w:hAnsi="Californian FB"/>
          <w:sz w:val="24"/>
          <w:szCs w:val="24"/>
        </w:rPr>
        <w:t>Giroux describes critical pedagogy as 'an educational movement, guided by passion and principles, to help students develop a sense of freedom, recognize authoritarian tendencies, and link knowledge with power and the capacity to take constructive action.</w:t>
      </w:r>
      <w:r w:rsidRPr="00F203E4">
        <w:rPr>
          <w:rStyle w:val="FootnoteReference"/>
          <w:rFonts w:ascii="Californian FB" w:hAnsi="Californian FB"/>
          <w:sz w:val="24"/>
          <w:szCs w:val="24"/>
        </w:rPr>
        <w:footnoteReference w:id="10"/>
      </w:r>
    </w:p>
    <w:p w14:paraId="56DD1BBE" w14:textId="77777777" w:rsidR="00A73009" w:rsidRPr="00F203E4" w:rsidRDefault="00A73009" w:rsidP="00A73009">
      <w:pPr>
        <w:ind w:firstLine="347"/>
        <w:rPr>
          <w:rFonts w:ascii="Californian FB" w:hAnsi="Californian FB"/>
          <w:sz w:val="24"/>
          <w:szCs w:val="24"/>
        </w:rPr>
      </w:pPr>
      <w:r w:rsidRPr="00F203E4">
        <w:rPr>
          <w:rFonts w:ascii="Californian FB" w:hAnsi="Californian FB"/>
          <w:sz w:val="24"/>
          <w:szCs w:val="24"/>
        </w:rPr>
        <w:t xml:space="preserve">In his theory, I see Giroux wanting to confirm that school must be seen as a social location with patriarchal socio-cultural complexities. This social inequality is formed in the dominant culture which contains general norms that are formed and then become the dominant ideology that is universally valid and justifies the status quo in the social, political and economic fields as something natural, inevitable, eternal, and has a beneficial impression for the public. </w:t>
      </w:r>
      <w:proofErr w:type="gramStart"/>
      <w:r w:rsidRPr="00F203E4">
        <w:rPr>
          <w:rFonts w:ascii="Californian FB" w:hAnsi="Californian FB"/>
          <w:sz w:val="24"/>
          <w:szCs w:val="24"/>
        </w:rPr>
        <w:t>Lots.</w:t>
      </w:r>
      <w:proofErr w:type="gramEnd"/>
      <w:r w:rsidRPr="00F203E4">
        <w:rPr>
          <w:rFonts w:ascii="Californian FB" w:hAnsi="Californian FB"/>
          <w:sz w:val="24"/>
          <w:szCs w:val="24"/>
        </w:rPr>
        <w:t xml:space="preserve"> Teachers need to recognize how the dominant school culture engages in hegemonic practices that often silence minority student groups.</w:t>
      </w:r>
      <w:r w:rsidRPr="00F203E4">
        <w:rPr>
          <w:rStyle w:val="FootnoteReference"/>
          <w:rFonts w:ascii="Californian FB" w:hAnsi="Californian FB"/>
          <w:sz w:val="24"/>
          <w:szCs w:val="24"/>
        </w:rPr>
        <w:footnoteReference w:id="11"/>
      </w:r>
    </w:p>
    <w:p w14:paraId="7B7E229C" w14:textId="77777777" w:rsidR="00A73009" w:rsidRPr="00F203E4" w:rsidRDefault="00A73009" w:rsidP="00A73009">
      <w:pPr>
        <w:ind w:firstLine="347"/>
        <w:rPr>
          <w:rFonts w:ascii="Californian FB" w:hAnsi="Californian FB"/>
          <w:sz w:val="24"/>
          <w:szCs w:val="24"/>
        </w:rPr>
      </w:pPr>
      <w:r w:rsidRPr="00F203E4">
        <w:rPr>
          <w:rFonts w:ascii="Californian FB" w:hAnsi="Californian FB"/>
          <w:sz w:val="24"/>
          <w:szCs w:val="24"/>
        </w:rPr>
        <w:t xml:space="preserve">So schools are not neutral, and if teachers are not aware of this fact then hegemonic practices will thrive in schools, especially in classroom learning. The inability of teachers to see and be aware of the existence of counter-hegemonic struggles in the field of school culture will make efforts to change education end up not running optimally. The notion that schools are neutral and have nothing to do with politics has actually created a hegemonic trap for the domination of certain knowledge in schools. The teacher should see himself as a transformative intellectual, meaning he can change social conditions where oppression has occurred. Teachers are not technicians. The way of thinking that views teachers only as technicians has demeaned and reduced the teacher's role in the classroom. </w:t>
      </w:r>
      <w:proofErr w:type="gramStart"/>
      <w:r w:rsidRPr="00F203E4">
        <w:rPr>
          <w:rFonts w:ascii="Californian FB" w:hAnsi="Californian FB"/>
          <w:sz w:val="24"/>
          <w:szCs w:val="24"/>
        </w:rPr>
        <w:t>Teachers as technicians or professional performers when they are in the classroom only to realize effectively every goal that has been set for them.</w:t>
      </w:r>
      <w:proofErr w:type="gramEnd"/>
      <w:r w:rsidRPr="00F203E4">
        <w:rPr>
          <w:rFonts w:ascii="Californian FB" w:hAnsi="Californian FB"/>
          <w:sz w:val="24"/>
          <w:szCs w:val="24"/>
        </w:rPr>
        <w:t xml:space="preserve"> He is not seen as a free human being with special dedication to increasing the intellectual values </w:t>
      </w:r>
      <w:r w:rsidRPr="00F203E4">
        <w:rPr>
          <w:rFonts w:ascii="Times New Roman" w:hAnsi="Times New Roman" w:cs="Times New Roman"/>
          <w:sz w:val="24"/>
          <w:szCs w:val="24"/>
        </w:rPr>
        <w:t>​​</w:t>
      </w:r>
      <w:r w:rsidRPr="00F203E4">
        <w:rPr>
          <w:rFonts w:ascii="Californian FB" w:hAnsi="Californian FB"/>
          <w:sz w:val="24"/>
          <w:szCs w:val="24"/>
        </w:rPr>
        <w:t>and critical powers of young people.</w:t>
      </w:r>
      <w:r w:rsidRPr="00F203E4">
        <w:rPr>
          <w:rStyle w:val="FootnoteReference"/>
          <w:rFonts w:ascii="Californian FB" w:hAnsi="Californian FB"/>
          <w:sz w:val="24"/>
          <w:szCs w:val="24"/>
        </w:rPr>
        <w:footnoteReference w:id="12"/>
      </w:r>
    </w:p>
    <w:p w14:paraId="3102ABAA" w14:textId="77777777" w:rsidR="00A73009" w:rsidRPr="00F203E4" w:rsidRDefault="00A73009" w:rsidP="00A73009">
      <w:pPr>
        <w:ind w:firstLine="347"/>
        <w:rPr>
          <w:rFonts w:ascii="Californian FB" w:hAnsi="Californian FB"/>
          <w:sz w:val="24"/>
          <w:szCs w:val="24"/>
        </w:rPr>
      </w:pPr>
      <w:r w:rsidRPr="00F203E4">
        <w:rPr>
          <w:rFonts w:ascii="Californian FB" w:hAnsi="Californian FB"/>
          <w:sz w:val="24"/>
          <w:szCs w:val="24"/>
        </w:rPr>
        <w:t>Giroux (1988) has stated since the introductory part that critical education and radical pedagogy are urgently needed to change traditional education which peaked in the Dewey era of the 1950s which assumed schools were</w:t>
      </w:r>
      <w:r w:rsidRPr="00F203E4">
        <w:rPr>
          <w:rFonts w:ascii="Times New Roman" w:hAnsi="Times New Roman" w:cs="Times New Roman"/>
          <w:sz w:val="24"/>
          <w:szCs w:val="24"/>
        </w:rPr>
        <w:t>―</w:t>
      </w:r>
      <w:r w:rsidRPr="00F203E4">
        <w:rPr>
          <w:rFonts w:ascii="Californian FB" w:hAnsi="Californian FB"/>
          <w:sz w:val="24"/>
          <w:szCs w:val="24"/>
        </w:rPr>
        <w:t>the main mechanism for the development of an egalitarian and democratic social order.</w:t>
      </w:r>
      <w:r w:rsidRPr="00F203E4">
        <w:rPr>
          <w:rStyle w:val="FootnoteReference"/>
          <w:rFonts w:ascii="Californian FB" w:hAnsi="Californian FB"/>
          <w:sz w:val="24"/>
          <w:szCs w:val="24"/>
        </w:rPr>
        <w:footnoteReference w:id="13"/>
      </w:r>
      <w:r w:rsidRPr="00F203E4">
        <w:rPr>
          <w:rFonts w:ascii="Californian FB" w:hAnsi="Californian FB"/>
          <w:sz w:val="24"/>
          <w:szCs w:val="24"/>
        </w:rPr>
        <w:t xml:space="preserve">Even though there are various domination and oppression in it by actors outside and within the world of education. According to Giroux, </w:t>
      </w:r>
      <w:proofErr w:type="spellStart"/>
      <w:r w:rsidRPr="00F203E4">
        <w:rPr>
          <w:rFonts w:ascii="Californian FB" w:hAnsi="Californian FB"/>
          <w:sz w:val="24"/>
          <w:szCs w:val="24"/>
        </w:rPr>
        <w:t>Deweyan's</w:t>
      </w:r>
      <w:proofErr w:type="spellEnd"/>
      <w:r w:rsidRPr="00F203E4">
        <w:rPr>
          <w:rFonts w:ascii="Californian FB" w:hAnsi="Californian FB"/>
          <w:sz w:val="24"/>
          <w:szCs w:val="24"/>
        </w:rPr>
        <w:t xml:space="preserve"> jargon is not the problem, but it is the behavior of the actors that must be criticized and changed. All of this crystallizes in the figures of teachers and lecturers as the spearheads of education. Giroux's thoughts on critical education were born from the critical education </w:t>
      </w:r>
      <w:proofErr w:type="spellStart"/>
      <w:r w:rsidRPr="00F203E4">
        <w:rPr>
          <w:rFonts w:ascii="Californian FB" w:hAnsi="Californian FB"/>
          <w:sz w:val="24"/>
          <w:szCs w:val="24"/>
        </w:rPr>
        <w:t>movement</w:t>
      </w:r>
      <w:r w:rsidRPr="00F203E4">
        <w:rPr>
          <w:rFonts w:ascii="Californian FB" w:hAnsi="Californian FB" w:cs="Californian FB"/>
          <w:sz w:val="24"/>
          <w:szCs w:val="24"/>
        </w:rPr>
        <w:t>'</w:t>
      </w:r>
      <w:r w:rsidRPr="00F203E4">
        <w:rPr>
          <w:rFonts w:ascii="Californian FB" w:hAnsi="Californian FB"/>
          <w:sz w:val="24"/>
          <w:szCs w:val="24"/>
        </w:rPr>
        <w:t>which</w:t>
      </w:r>
      <w:proofErr w:type="spellEnd"/>
      <w:r w:rsidRPr="00F203E4">
        <w:rPr>
          <w:rFonts w:ascii="Californian FB" w:hAnsi="Californian FB"/>
          <w:sz w:val="24"/>
          <w:szCs w:val="24"/>
        </w:rPr>
        <w:t xml:space="preserve"> emerged since the 1970s and was voiced by critical thinkers from various schools such as the Frankfurt School, Gramsci, Foucault, </w:t>
      </w:r>
      <w:proofErr w:type="spellStart"/>
      <w:r w:rsidRPr="00F203E4">
        <w:rPr>
          <w:rFonts w:ascii="Californian FB" w:hAnsi="Californian FB"/>
          <w:sz w:val="24"/>
          <w:szCs w:val="24"/>
        </w:rPr>
        <w:t>Baudrillard</w:t>
      </w:r>
      <w:proofErr w:type="spellEnd"/>
      <w:r w:rsidRPr="00F203E4">
        <w:rPr>
          <w:rFonts w:ascii="Californian FB" w:hAnsi="Californian FB"/>
          <w:sz w:val="24"/>
          <w:szCs w:val="24"/>
        </w:rPr>
        <w:t xml:space="preserve">, </w:t>
      </w:r>
      <w:proofErr w:type="spellStart"/>
      <w:r w:rsidRPr="00F203E4">
        <w:rPr>
          <w:rFonts w:ascii="Californian FB" w:hAnsi="Californian FB"/>
          <w:sz w:val="24"/>
          <w:szCs w:val="24"/>
        </w:rPr>
        <w:t>Arrendt</w:t>
      </w:r>
      <w:proofErr w:type="spellEnd"/>
      <w:r w:rsidRPr="00F203E4">
        <w:rPr>
          <w:rFonts w:ascii="Californian FB" w:hAnsi="Californian FB"/>
          <w:sz w:val="24"/>
          <w:szCs w:val="24"/>
        </w:rPr>
        <w:t xml:space="preserve">, Bourdieu, </w:t>
      </w:r>
      <w:proofErr w:type="spellStart"/>
      <w:r w:rsidRPr="00F203E4">
        <w:rPr>
          <w:rFonts w:ascii="Californian FB" w:hAnsi="Californian FB"/>
          <w:sz w:val="24"/>
          <w:szCs w:val="24"/>
        </w:rPr>
        <w:t>Fraire</w:t>
      </w:r>
      <w:proofErr w:type="spellEnd"/>
      <w:r w:rsidRPr="00F203E4">
        <w:rPr>
          <w:rFonts w:ascii="Californian FB" w:hAnsi="Californian FB"/>
          <w:sz w:val="24"/>
          <w:szCs w:val="24"/>
        </w:rPr>
        <w:t xml:space="preserve">, Derrida, </w:t>
      </w:r>
      <w:proofErr w:type="spellStart"/>
      <w:r w:rsidRPr="00F203E4">
        <w:rPr>
          <w:rFonts w:ascii="Californian FB" w:hAnsi="Californian FB"/>
          <w:sz w:val="24"/>
          <w:szCs w:val="24"/>
        </w:rPr>
        <w:t>Giddens</w:t>
      </w:r>
      <w:proofErr w:type="spellEnd"/>
      <w:r w:rsidRPr="00F203E4">
        <w:rPr>
          <w:rFonts w:ascii="Californian FB" w:hAnsi="Californian FB"/>
          <w:sz w:val="24"/>
          <w:szCs w:val="24"/>
        </w:rPr>
        <w:t>, and others. But what is Giroux's specialty and contribution is his theory of the teacher as a transformative intellectual.</w:t>
      </w:r>
    </w:p>
    <w:p w14:paraId="4DB26B7C" w14:textId="77777777" w:rsidR="00B95631" w:rsidRPr="00F203E4" w:rsidRDefault="00B95631" w:rsidP="00B95631">
      <w:pPr>
        <w:rPr>
          <w:rFonts w:ascii="Californian FB" w:hAnsi="Californian FB"/>
          <w:sz w:val="24"/>
          <w:szCs w:val="24"/>
        </w:rPr>
      </w:pPr>
      <w:r w:rsidRPr="00F203E4">
        <w:rPr>
          <w:rFonts w:ascii="Californian FB" w:hAnsi="Californian FB"/>
          <w:sz w:val="24"/>
          <w:szCs w:val="24"/>
        </w:rPr>
        <w:t xml:space="preserve">Giroux's theory is indeed owed to Paulo </w:t>
      </w:r>
      <w:proofErr w:type="spellStart"/>
      <w:r w:rsidRPr="00F203E4">
        <w:rPr>
          <w:rFonts w:ascii="Californian FB" w:hAnsi="Californian FB"/>
          <w:sz w:val="24"/>
          <w:szCs w:val="24"/>
        </w:rPr>
        <w:t>Freire</w:t>
      </w:r>
      <w:proofErr w:type="spellEnd"/>
      <w:r w:rsidRPr="00F203E4">
        <w:rPr>
          <w:rFonts w:ascii="Californian FB" w:hAnsi="Californian FB"/>
          <w:sz w:val="24"/>
          <w:szCs w:val="24"/>
        </w:rPr>
        <w:t xml:space="preserve">, who we know has influenced his thinking a lot. In </w:t>
      </w:r>
      <w:proofErr w:type="spellStart"/>
      <w:r w:rsidRPr="00F203E4">
        <w:rPr>
          <w:rFonts w:ascii="Californian FB" w:hAnsi="Californian FB"/>
          <w:sz w:val="24"/>
          <w:szCs w:val="24"/>
        </w:rPr>
        <w:t>Freire's</w:t>
      </w:r>
      <w:proofErr w:type="spellEnd"/>
      <w:r w:rsidRPr="00F203E4">
        <w:rPr>
          <w:rFonts w:ascii="Californian FB" w:hAnsi="Californian FB"/>
          <w:sz w:val="24"/>
          <w:szCs w:val="24"/>
        </w:rPr>
        <w:t xml:space="preserve"> view, education is a struggle for meaning and a struggle for power relations. Education is the field in which power and politics are given fundamental expression, in which the production of meaning, desire, language, and values </w:t>
      </w:r>
      <w:r w:rsidRPr="00F203E4">
        <w:rPr>
          <w:rFonts w:ascii="Times New Roman" w:hAnsi="Times New Roman" w:cs="Times New Roman"/>
          <w:sz w:val="24"/>
          <w:szCs w:val="24"/>
        </w:rPr>
        <w:t>​​</w:t>
      </w:r>
      <w:r w:rsidRPr="00F203E4">
        <w:rPr>
          <w:rFonts w:ascii="Californian FB" w:hAnsi="Californian FB"/>
          <w:sz w:val="24"/>
          <w:szCs w:val="24"/>
        </w:rPr>
        <w:t xml:space="preserve">engages and responds to deeper beliefs about what it means to be human, to dream, and to name and struggle for the future and certain forms of social life. Education becomes a form of action that combines the language of criticism and possibility. </w:t>
      </w:r>
      <w:proofErr w:type="spellStart"/>
      <w:r w:rsidRPr="00F203E4">
        <w:rPr>
          <w:rFonts w:ascii="Californian FB" w:hAnsi="Californian FB"/>
          <w:sz w:val="24"/>
          <w:szCs w:val="24"/>
        </w:rPr>
        <w:t>Freire</w:t>
      </w:r>
      <w:proofErr w:type="spellEnd"/>
      <w:r w:rsidRPr="00F203E4">
        <w:rPr>
          <w:rFonts w:ascii="Californian FB" w:hAnsi="Californian FB"/>
          <w:sz w:val="24"/>
          <w:szCs w:val="24"/>
        </w:rPr>
        <w:t xml:space="preserve"> according to Giroux represents the need for a teacher's passionate commitment to making politics more pedagogical, that is,</w:t>
      </w:r>
      <w:r w:rsidRPr="00F203E4">
        <w:rPr>
          <w:rStyle w:val="FootnoteReference"/>
          <w:rFonts w:ascii="Californian FB" w:hAnsi="Californian FB"/>
          <w:sz w:val="24"/>
          <w:szCs w:val="24"/>
        </w:rPr>
        <w:footnoteReference w:id="14"/>
      </w:r>
    </w:p>
    <w:p w14:paraId="50D248F1" w14:textId="77777777" w:rsidR="00B95631" w:rsidRPr="00F203E4" w:rsidRDefault="00B95631" w:rsidP="00B95631">
      <w:pPr>
        <w:ind w:firstLine="347"/>
        <w:rPr>
          <w:rFonts w:ascii="Californian FB" w:hAnsi="Californian FB"/>
          <w:sz w:val="24"/>
          <w:szCs w:val="24"/>
        </w:rPr>
      </w:pPr>
      <w:proofErr w:type="spellStart"/>
      <w:r w:rsidRPr="00F203E4">
        <w:rPr>
          <w:rFonts w:ascii="Californian FB" w:hAnsi="Californian FB"/>
          <w:sz w:val="24"/>
          <w:szCs w:val="24"/>
        </w:rPr>
        <w:t>Freire</w:t>
      </w:r>
      <w:proofErr w:type="spellEnd"/>
      <w:r w:rsidRPr="00F203E4">
        <w:rPr>
          <w:rFonts w:ascii="Californian FB" w:hAnsi="Californian FB"/>
          <w:sz w:val="24"/>
          <w:szCs w:val="24"/>
        </w:rPr>
        <w:t xml:space="preserve"> according to Giroux represents the need for a teacher's passionate commitment to make politics more pedagogical, that is, to make critical reflection and fundamental action an important part of a social project that does not only involve forms of oppression but develops a deep and abiding faith in the struggle. </w:t>
      </w:r>
      <w:proofErr w:type="gramStart"/>
      <w:r w:rsidRPr="00F203E4">
        <w:rPr>
          <w:rFonts w:ascii="Californian FB" w:hAnsi="Californian FB"/>
          <w:sz w:val="24"/>
          <w:szCs w:val="24"/>
        </w:rPr>
        <w:t>to</w:t>
      </w:r>
      <w:proofErr w:type="gramEnd"/>
      <w:r w:rsidRPr="00F203E4">
        <w:rPr>
          <w:rFonts w:ascii="Californian FB" w:hAnsi="Californian FB"/>
          <w:sz w:val="24"/>
          <w:szCs w:val="24"/>
        </w:rPr>
        <w:t xml:space="preserve"> humanize life itself.</w:t>
      </w:r>
      <w:r w:rsidRPr="00F203E4">
        <w:rPr>
          <w:rStyle w:val="FootnoteReference"/>
          <w:rFonts w:ascii="Californian FB" w:hAnsi="Californian FB"/>
          <w:sz w:val="24"/>
          <w:szCs w:val="24"/>
        </w:rPr>
        <w:footnoteReference w:id="15"/>
      </w:r>
    </w:p>
    <w:p w14:paraId="2E4517AC" w14:textId="77777777" w:rsidR="00B95631" w:rsidRPr="00F203E4" w:rsidRDefault="00B95631" w:rsidP="00B95631">
      <w:pPr>
        <w:ind w:firstLine="347"/>
        <w:rPr>
          <w:rFonts w:ascii="Californian FB" w:hAnsi="Californian FB"/>
          <w:sz w:val="24"/>
          <w:szCs w:val="24"/>
        </w:rPr>
      </w:pPr>
      <w:proofErr w:type="spellStart"/>
      <w:r w:rsidRPr="00F203E4">
        <w:rPr>
          <w:rFonts w:ascii="Californian FB" w:hAnsi="Californian FB"/>
          <w:sz w:val="24"/>
          <w:szCs w:val="24"/>
        </w:rPr>
        <w:t>Freire's</w:t>
      </w:r>
      <w:proofErr w:type="spellEnd"/>
      <w:r w:rsidRPr="00F203E4">
        <w:rPr>
          <w:rFonts w:ascii="Californian FB" w:hAnsi="Californian FB"/>
          <w:sz w:val="24"/>
          <w:szCs w:val="24"/>
        </w:rPr>
        <w:t xml:space="preserve"> views sow hope and faith for teachers to see social change, education that humanizes humans. Faith as the basis of everything that is expected and the proof of everything that is not visible at this time is not a vain fantasy but is really a manifestation of conditions that are invisible to the naked eye but will soon materialize in real conditions if fought for because there are eyes that are open to see hope for better conditions. In this view the teacher should see education as a means </w:t>
      </w:r>
      <w:proofErr w:type="spellStart"/>
      <w:r w:rsidRPr="00F203E4">
        <w:rPr>
          <w:rFonts w:ascii="Californian FB" w:hAnsi="Californian FB"/>
          <w:sz w:val="24"/>
          <w:szCs w:val="24"/>
        </w:rPr>
        <w:t>to</w:t>
      </w:r>
      <w:r w:rsidRPr="00F203E4">
        <w:rPr>
          <w:rFonts w:ascii="Times New Roman" w:hAnsi="Times New Roman" w:cs="Times New Roman"/>
          <w:sz w:val="24"/>
          <w:szCs w:val="24"/>
        </w:rPr>
        <w:t>―</w:t>
      </w:r>
      <w:r w:rsidRPr="00F203E4">
        <w:rPr>
          <w:rFonts w:ascii="Californian FB" w:hAnsi="Californian FB"/>
          <w:sz w:val="24"/>
          <w:szCs w:val="24"/>
        </w:rPr>
        <w:t>produce</w:t>
      </w:r>
      <w:r w:rsidRPr="00F203E4">
        <w:rPr>
          <w:rFonts w:ascii="Times New Roman" w:hAnsi="Times New Roman" w:cs="Times New Roman"/>
          <w:sz w:val="24"/>
          <w:szCs w:val="24"/>
        </w:rPr>
        <w:t>‖</w:t>
      </w:r>
      <w:r w:rsidRPr="00F203E4">
        <w:rPr>
          <w:rFonts w:ascii="Californian FB" w:hAnsi="Californian FB"/>
          <w:sz w:val="24"/>
          <w:szCs w:val="24"/>
        </w:rPr>
        <w:t>awareness</w:t>
      </w:r>
      <w:proofErr w:type="spellEnd"/>
      <w:r w:rsidRPr="00F203E4">
        <w:rPr>
          <w:rFonts w:ascii="Californian FB" w:hAnsi="Californian FB"/>
          <w:sz w:val="24"/>
          <w:szCs w:val="24"/>
        </w:rPr>
        <w:t xml:space="preserve"> to restore human humanity, and in this regard, education plays a role in raising critical awareness as a prerequisite for efforts to liberate. This view is contrary to the pessimistic view which says that education is nothing more than a means to reproduce unfair social systems and structures such as systems of class relations, gender relations, racism relations or other relation systems. This reproduction understanding argues that education basically perpetuates existing political, socio-economic and power interests.</w:t>
      </w:r>
    </w:p>
    <w:p w14:paraId="2BA9FE52" w14:textId="77777777" w:rsidR="00B95631" w:rsidRPr="00F203E4" w:rsidRDefault="00B95631" w:rsidP="00B95631">
      <w:pPr>
        <w:ind w:firstLine="347"/>
        <w:rPr>
          <w:rFonts w:ascii="Californian FB" w:hAnsi="Californian FB"/>
          <w:sz w:val="24"/>
          <w:szCs w:val="24"/>
        </w:rPr>
      </w:pPr>
      <w:proofErr w:type="gramStart"/>
      <w:r w:rsidRPr="00F203E4">
        <w:rPr>
          <w:rFonts w:ascii="Californian FB" w:hAnsi="Californian FB"/>
          <w:sz w:val="24"/>
          <w:szCs w:val="24"/>
        </w:rPr>
        <w:t xml:space="preserve">According to Giroux, by combining critical discourse and the possibility of </w:t>
      </w:r>
      <w:proofErr w:type="spellStart"/>
      <w:r w:rsidRPr="00F203E4">
        <w:rPr>
          <w:rFonts w:ascii="Californian FB" w:hAnsi="Californian FB"/>
          <w:sz w:val="24"/>
          <w:szCs w:val="24"/>
        </w:rPr>
        <w:t>Freire</w:t>
      </w:r>
      <w:proofErr w:type="spellEnd"/>
      <w:r w:rsidRPr="00F203E4">
        <w:rPr>
          <w:rFonts w:ascii="Californian FB" w:hAnsi="Californian FB"/>
          <w:sz w:val="24"/>
          <w:szCs w:val="24"/>
        </w:rPr>
        <w:t xml:space="preserve"> combining history and theology thus providing a theoretical basis for a radical pedagogy that expresses hope, critical reflection, and collective struggle.</w:t>
      </w:r>
      <w:proofErr w:type="gramEnd"/>
      <w:r w:rsidRPr="00F203E4">
        <w:rPr>
          <w:rFonts w:ascii="Californian FB" w:hAnsi="Californian FB"/>
          <w:sz w:val="24"/>
          <w:szCs w:val="24"/>
        </w:rPr>
        <w:t xml:space="preserve"> In a critical pedagogical view, schools are understood as social places constituted by dominant and subordinate cultural complexes, each characterized by the power they must define and the legitimacy of certain views of reality. Teachers and others interested in education must understand how the dominant culture functions at all levels of the school so as not to confirm the experience of a culture that is excluded. It also means that teachers, parents, and others must fight against student helplessness by affirming their own cultural and historical experiences. Therefore, knowledge must be related to the problem of power, which indicates that the teacher must raise questions about truth claims and the interests that underlie the function of this knowledge. Through collaboration with teachers, students need to understand the assumptions embedded in the form and content of knowledge, moreover the processes by which knowledge is produced, adapted, and transformed in specific social and historical settings. Teachers need to discover in students how meaning is actively constructed through some life experience formation that gives their lives a sense of hope and possibility. Giroux argues that students must learn to understand the transformative possibilities of experience. In order to increase this possibility, teachers must make classroom knowledge relevant to the lives of their students so that students have a voice, that is, affirm student experiences as part of a pedagogical encounter by providing curriculum and pedagogical content practices that resonate with students' lived experiences. With relevant experiences, students can interrogate those experiences to uncover hidden assumptions. Critical direction is needed to help students recognize the political and moral implications of their own experiences.</w:t>
      </w:r>
      <w:r w:rsidRPr="00F203E4">
        <w:rPr>
          <w:rStyle w:val="FootnoteReference"/>
          <w:rFonts w:ascii="Californian FB" w:hAnsi="Californian FB"/>
          <w:sz w:val="24"/>
          <w:szCs w:val="24"/>
        </w:rPr>
        <w:footnoteReference w:id="16"/>
      </w:r>
      <w:r w:rsidRPr="00F203E4">
        <w:rPr>
          <w:rFonts w:ascii="Californian FB" w:hAnsi="Californian FB"/>
          <w:sz w:val="24"/>
          <w:szCs w:val="24"/>
        </w:rPr>
        <w:t xml:space="preserve"> </w:t>
      </w:r>
    </w:p>
    <w:p w14:paraId="338E6BA7"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In addition, Giroux also advocated for teachers to form alliances among themselves and to join and work with oppositional social movements outside of school. Within the teachers' alliance, they can arrange to engage in projects designed to understand the important role of teachers at all levels of education in producing and legitimizing existing social relations. In addition teachers can establish social projects in which they critically interrogate the existing curriculum in schools, hidden curricula, policy formation at local and state levels, the form and content of school texts, and the working conditions in which teachers operate.</w:t>
      </w:r>
      <w:r w:rsidRPr="00F203E4">
        <w:rPr>
          <w:rStyle w:val="FootnoteReference"/>
          <w:rFonts w:ascii="Californian FB" w:hAnsi="Californian FB"/>
          <w:sz w:val="24"/>
          <w:szCs w:val="24"/>
        </w:rPr>
        <w:footnoteReference w:id="17"/>
      </w:r>
    </w:p>
    <w:p w14:paraId="79C4B3AA"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 xml:space="preserve">Giroux persuasively shows us how the writings of </w:t>
      </w:r>
      <w:proofErr w:type="spellStart"/>
      <w:r w:rsidRPr="00F203E4">
        <w:rPr>
          <w:rFonts w:ascii="Californian FB" w:hAnsi="Californian FB"/>
          <w:sz w:val="24"/>
          <w:szCs w:val="24"/>
        </w:rPr>
        <w:t>Freire</w:t>
      </w:r>
      <w:proofErr w:type="spellEnd"/>
      <w:r w:rsidRPr="00F203E4">
        <w:rPr>
          <w:rFonts w:ascii="Californian FB" w:hAnsi="Californian FB"/>
          <w:sz w:val="24"/>
          <w:szCs w:val="24"/>
        </w:rPr>
        <w:t xml:space="preserve"> and Gramsci have reminded us of the various ways in which ideologies are defined and legitimized by means of multi-layered and multidirectional mediation and through the determination of culture, class, ethnicity, electricity and gender. Giroux's understanding of the dialectical relationship between social structures and human institutions disarms the notion that human subjects are reflections of some innate, ahistorical essence or that they are passive victims caught in the web of ideological formations. In Giroux's view, man is a social agent who has the ability to transcend the historical situation of the culture he has inherited. Humans should not succumb to the inevitability of traditions that make them prisoners of fixed ideas and actions.</w:t>
      </w:r>
      <w:r w:rsidRPr="00F203E4">
        <w:rPr>
          <w:rStyle w:val="FootnoteReference"/>
          <w:rFonts w:ascii="Californian FB" w:hAnsi="Californian FB"/>
          <w:sz w:val="24"/>
          <w:szCs w:val="24"/>
        </w:rPr>
        <w:footnoteReference w:id="18"/>
      </w:r>
    </w:p>
    <w:p w14:paraId="0A2D8456"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Furthermore, Henry Giroux criticized the language of traditional education which according to him was anchored in a rather mechanical and limited view of the world. Such a worldview is borrowed from the behavioristic learning psychology discourse, which focuses on how best to learn certain knowledge frameworks, and from the logic of scientific management, as reflected in the return to basics movement, competency testing, and systems management schemes. Such language prevents teachers from critically examining the ideological assumptions embedded in their own language and the experiences of the schools they form. Whereas the language of education is a product of a certain theoretical framework, through the assumptions that govern it, and, finally, through the social, political, and ideological relations that direct and legitimize it. Therefore Giroux argues that there needs to be an effort to rethink the direction of education which has so far been directed towards economic interests towards a new educational language. The new educational language is also called critical language because it contains human awareness efforts that try to change the face of the school so that it is more liberating or emancipatory. To support this, it is necessary to have certainty about the curriculum concept that supports the new educational language. The curriculum should not be a tool for domination by the authorities but can touch the reality of society. The new educational language is also called critical language because it contains human awareness efforts that try to change the face of the school so that it is more liberating or emancipatory. To support this, it is necessary to have certainty about the curriculum concept that supports the new educational language. The curriculum should not be a tool for domination by the authorities but can touch the reality of society. The new educational language is also called critical language because it contains human awareness efforts that try to change the face of the school so that it is more liberating or emancipatory. To support this, it is necessary to have certainty about the curriculum concept that supports the new educational language. The curriculum should not be a tool for domination by the authorities but can touch the reality of society.</w:t>
      </w:r>
    </w:p>
    <w:p w14:paraId="0F3A8939" w14:textId="77777777" w:rsidR="00B95631" w:rsidRPr="00F203E4" w:rsidRDefault="00B95631" w:rsidP="00B95631">
      <w:pPr>
        <w:ind w:firstLine="347"/>
        <w:rPr>
          <w:rFonts w:ascii="Californian FB" w:hAnsi="Californian FB"/>
          <w:sz w:val="24"/>
          <w:szCs w:val="24"/>
        </w:rPr>
      </w:pPr>
      <w:r w:rsidRPr="00F203E4">
        <w:rPr>
          <w:rFonts w:ascii="Californian FB" w:hAnsi="Californian FB"/>
          <w:sz w:val="24"/>
          <w:szCs w:val="24"/>
        </w:rPr>
        <w:t xml:space="preserve">During the ten years following the publication of Pedagogy and the Politics of Hope (1997), Henry Giroux used critical education theory and the concept of the teacher as a transformative intellectual to study the global culture of the technocratic capital known </w:t>
      </w:r>
      <w:proofErr w:type="spellStart"/>
      <w:r w:rsidRPr="00F203E4">
        <w:rPr>
          <w:rFonts w:ascii="Californian FB" w:hAnsi="Californian FB"/>
          <w:sz w:val="24"/>
          <w:szCs w:val="24"/>
        </w:rPr>
        <w:t>as</w:t>
      </w:r>
      <w:r w:rsidRPr="00F203E4">
        <w:rPr>
          <w:rFonts w:ascii="Times New Roman" w:hAnsi="Times New Roman" w:cs="Times New Roman"/>
          <w:sz w:val="24"/>
          <w:szCs w:val="24"/>
        </w:rPr>
        <w:t>‗</w:t>
      </w:r>
      <w:r w:rsidRPr="00F203E4">
        <w:rPr>
          <w:rFonts w:ascii="Californian FB" w:hAnsi="Californian FB"/>
          <w:sz w:val="24"/>
          <w:szCs w:val="24"/>
        </w:rPr>
        <w:t>pop</w:t>
      </w:r>
      <w:proofErr w:type="spellEnd"/>
      <w:r w:rsidRPr="00F203E4">
        <w:rPr>
          <w:rFonts w:ascii="Californian FB" w:hAnsi="Californian FB"/>
          <w:sz w:val="24"/>
          <w:szCs w:val="24"/>
        </w:rPr>
        <w:t xml:space="preserve"> culture</w:t>
      </w:r>
      <w:r w:rsidRPr="00F203E4">
        <w:rPr>
          <w:rFonts w:ascii="Californian FB" w:hAnsi="Californian FB" w:cs="Californian FB"/>
          <w:sz w:val="24"/>
          <w:szCs w:val="24"/>
        </w:rPr>
        <w:t>'</w:t>
      </w:r>
      <w:r w:rsidRPr="00F203E4">
        <w:rPr>
          <w:rFonts w:ascii="Californian FB" w:hAnsi="Californian FB"/>
          <w:sz w:val="24"/>
          <w:szCs w:val="24"/>
        </w:rPr>
        <w:t>(popular culture). Pop culture has massively invaded public space in journalistic media and on the internet since the late 1990s, and when this dissertation was written in 2020, pop culture looks like a normal thing because it has become part of everyday human life around the world.</w:t>
      </w:r>
      <w:r w:rsidRPr="00F203E4">
        <w:rPr>
          <w:rStyle w:val="FootnoteReference"/>
          <w:rFonts w:ascii="Californian FB" w:hAnsi="Californian FB"/>
          <w:sz w:val="24"/>
          <w:szCs w:val="24"/>
        </w:rPr>
        <w:footnoteReference w:id="19"/>
      </w:r>
      <w:r w:rsidRPr="00F203E4">
        <w:rPr>
          <w:rFonts w:ascii="Californian FB" w:hAnsi="Californian FB"/>
          <w:sz w:val="24"/>
          <w:szCs w:val="24"/>
        </w:rPr>
        <w:t xml:space="preserve">Meanwhile, the target of this pop culture is children and adolescents, making it difficult for teachers to deal with its effects such as hedonic tendencies, euphoric popularity, consumptive chauvinism, opportunistic </w:t>
      </w:r>
      <w:proofErr w:type="spellStart"/>
      <w:r w:rsidRPr="00F203E4">
        <w:rPr>
          <w:rFonts w:ascii="Californian FB" w:hAnsi="Californian FB"/>
          <w:sz w:val="24"/>
          <w:szCs w:val="24"/>
        </w:rPr>
        <w:t>eogism</w:t>
      </w:r>
      <w:proofErr w:type="spellEnd"/>
      <w:r w:rsidRPr="00F203E4">
        <w:rPr>
          <w:rFonts w:ascii="Californian FB" w:hAnsi="Californian FB"/>
          <w:sz w:val="24"/>
          <w:szCs w:val="24"/>
        </w:rPr>
        <w:t>, materialistic pragmatism, and juvenile delinquency and crime. On the other hand, Giroux also highlights the issues of multiculturalism, racism, violence, gender and religious conflicts that have arisen as a reaction to this pop culture, whether it is carried out by traditionalists, conservatives, socialists, liberals, anarchists, fanatics or radicals. The teacher's burden is getting heavier, especially if you really want to be a transformative intellectual, because you have to choose between protecting yourself by just obeying the system and losing a generation.</w:t>
      </w:r>
    </w:p>
    <w:p w14:paraId="12636D24" w14:textId="77777777" w:rsidR="00B95631" w:rsidRPr="00F203E4" w:rsidRDefault="00B95631" w:rsidP="00B95631">
      <w:pPr>
        <w:pStyle w:val="BodyText"/>
        <w:spacing w:before="116" w:line="261" w:lineRule="auto"/>
        <w:ind w:left="348" w:right="334" w:firstLine="398"/>
        <w:jc w:val="both"/>
        <w:rPr>
          <w:rFonts w:ascii="Californian FB" w:hAnsi="Californian FB"/>
          <w:spacing w:val="-3"/>
          <w:sz w:val="24"/>
          <w:szCs w:val="24"/>
        </w:rPr>
      </w:pPr>
      <w:r w:rsidRPr="00F203E4">
        <w:rPr>
          <w:rFonts w:ascii="Californian FB" w:hAnsi="Californian FB"/>
          <w:spacing w:val="-3"/>
          <w:sz w:val="24"/>
          <w:szCs w:val="24"/>
        </w:rPr>
        <w:t xml:space="preserve">I quote previous research that talks about Giroux's intersection with global education, among others, I quote from: first, Warren Mark </w:t>
      </w:r>
      <w:proofErr w:type="spellStart"/>
      <w:r w:rsidRPr="00F203E4">
        <w:rPr>
          <w:rFonts w:ascii="Californian FB" w:hAnsi="Californian FB"/>
          <w:spacing w:val="-3"/>
          <w:sz w:val="24"/>
          <w:szCs w:val="24"/>
        </w:rPr>
        <w:t>Liew's</w:t>
      </w:r>
      <w:proofErr w:type="spellEnd"/>
      <w:r w:rsidRPr="00F203E4">
        <w:rPr>
          <w:rFonts w:ascii="Californian FB" w:hAnsi="Californian FB"/>
          <w:spacing w:val="-3"/>
          <w:sz w:val="24"/>
          <w:szCs w:val="24"/>
        </w:rPr>
        <w:t xml:space="preserve"> research. Warren Mark </w:t>
      </w:r>
      <w:proofErr w:type="spellStart"/>
      <w:r w:rsidRPr="00F203E4">
        <w:rPr>
          <w:rFonts w:ascii="Californian FB" w:hAnsi="Californian FB"/>
          <w:spacing w:val="-3"/>
          <w:sz w:val="24"/>
          <w:szCs w:val="24"/>
        </w:rPr>
        <w:t>Liew's</w:t>
      </w:r>
      <w:proofErr w:type="spellEnd"/>
      <w:r w:rsidRPr="00F203E4">
        <w:rPr>
          <w:rFonts w:ascii="Californian FB" w:hAnsi="Californian FB"/>
          <w:spacing w:val="-3"/>
          <w:sz w:val="24"/>
          <w:szCs w:val="24"/>
        </w:rPr>
        <w:t xml:space="preserve"> research looks at the context of the sexual education curriculum in Singapore which shows power relations between women and men through ethnicity, politics and society according to Giroux's lens. According to him, these educational instruments are the basis for the practice of freedom to fight power relations with critical thinking as a form of participation in a transformative world.</w:t>
      </w:r>
      <w:r w:rsidRPr="00F203E4">
        <w:rPr>
          <w:rStyle w:val="FootnoteReference"/>
          <w:rFonts w:ascii="Californian FB" w:hAnsi="Californian FB"/>
          <w:spacing w:val="-3"/>
          <w:sz w:val="24"/>
          <w:szCs w:val="24"/>
        </w:rPr>
        <w:footnoteReference w:id="20"/>
      </w:r>
      <w:r w:rsidRPr="00F203E4">
        <w:rPr>
          <w:rFonts w:ascii="Californian FB" w:hAnsi="Californian FB"/>
          <w:spacing w:val="-3"/>
          <w:sz w:val="24"/>
          <w:szCs w:val="24"/>
        </w:rPr>
        <w:t xml:space="preserve"> </w:t>
      </w:r>
    </w:p>
    <w:p w14:paraId="0B5EC38A" w14:textId="77777777" w:rsidR="00B95631" w:rsidRPr="00F203E4" w:rsidRDefault="00B95631" w:rsidP="00B95631">
      <w:pPr>
        <w:pStyle w:val="BodyText"/>
        <w:spacing w:before="116" w:line="261" w:lineRule="auto"/>
        <w:ind w:left="348" w:right="334" w:firstLine="398"/>
        <w:jc w:val="both"/>
        <w:rPr>
          <w:rFonts w:ascii="Californian FB" w:hAnsi="Californian FB"/>
          <w:spacing w:val="-3"/>
          <w:sz w:val="24"/>
          <w:szCs w:val="24"/>
        </w:rPr>
      </w:pPr>
      <w:r w:rsidRPr="00F203E4">
        <w:rPr>
          <w:rFonts w:ascii="Californian FB" w:hAnsi="Californian FB"/>
          <w:spacing w:val="-3"/>
          <w:sz w:val="24"/>
          <w:szCs w:val="24"/>
        </w:rPr>
        <w:t xml:space="preserve">The second previous research, I traced the pursuit of Zachary A. Casey and was close to the research of Michael </w:t>
      </w:r>
      <w:proofErr w:type="spellStart"/>
      <w:r w:rsidRPr="00F203E4">
        <w:rPr>
          <w:rFonts w:ascii="Californian FB" w:hAnsi="Californian FB"/>
          <w:spacing w:val="-3"/>
          <w:sz w:val="24"/>
          <w:szCs w:val="24"/>
        </w:rPr>
        <w:t>Heise</w:t>
      </w:r>
      <w:proofErr w:type="spellEnd"/>
      <w:r w:rsidRPr="00F203E4">
        <w:rPr>
          <w:rFonts w:ascii="Californian FB" w:hAnsi="Californian FB"/>
          <w:spacing w:val="-3"/>
          <w:sz w:val="24"/>
          <w:szCs w:val="24"/>
        </w:rPr>
        <w:t xml:space="preserve"> and Jason P. Nance which included Giroux's critical thinking in the context of white supremacist tensions that were privileged with humanist rights. They include the term empowerment in a critical pedagogical context and the location of security within the scope of the school. This empowerment clearly sees actual violence--both visible and invisible--without the need to echo the term white supremacy, even though in general, violence often resides within this supremacist circle.</w:t>
      </w:r>
      <w:r w:rsidRPr="00F203E4">
        <w:rPr>
          <w:rStyle w:val="FootnoteReference"/>
          <w:rFonts w:ascii="Californian FB" w:hAnsi="Californian FB"/>
          <w:spacing w:val="-3"/>
          <w:sz w:val="24"/>
          <w:szCs w:val="24"/>
        </w:rPr>
        <w:footnoteReference w:id="21"/>
      </w:r>
      <w:r w:rsidRPr="00F203E4">
        <w:rPr>
          <w:rStyle w:val="FootnoteReference"/>
          <w:rFonts w:ascii="Californian FB" w:hAnsi="Californian FB"/>
          <w:spacing w:val="-3"/>
          <w:sz w:val="24"/>
          <w:szCs w:val="24"/>
        </w:rPr>
        <w:footnoteReference w:id="22"/>
      </w:r>
      <w:r w:rsidRPr="00F203E4">
        <w:rPr>
          <w:rFonts w:ascii="Californian FB" w:hAnsi="Californian FB"/>
          <w:spacing w:val="-3"/>
          <w:sz w:val="24"/>
          <w:szCs w:val="24"/>
        </w:rPr>
        <w:t xml:space="preserve"> </w:t>
      </w:r>
    </w:p>
    <w:p w14:paraId="4D804738" w14:textId="77777777" w:rsidR="00B95631" w:rsidRPr="00F203E4" w:rsidRDefault="00B95631" w:rsidP="00B95631">
      <w:pPr>
        <w:pStyle w:val="BodyText"/>
        <w:spacing w:before="116" w:line="261" w:lineRule="auto"/>
        <w:ind w:left="348" w:right="334" w:firstLine="398"/>
        <w:jc w:val="both"/>
        <w:rPr>
          <w:rFonts w:ascii="Californian FB" w:hAnsi="Californian FB"/>
          <w:spacing w:val="-3"/>
          <w:sz w:val="24"/>
          <w:szCs w:val="24"/>
        </w:rPr>
      </w:pPr>
      <w:r w:rsidRPr="00F203E4">
        <w:rPr>
          <w:rFonts w:ascii="Californian FB" w:hAnsi="Californian FB"/>
          <w:spacing w:val="-3"/>
          <w:sz w:val="24"/>
          <w:szCs w:val="24"/>
        </w:rPr>
        <w:t>Similar to previous research, Michael W. Apple et al., saw social, economic and political inequalities that threaten the existence of global pandemics and climate change. He envisions the democratization of education as a shared commitment. Michael W. Apple et al</w:t>
      </w:r>
      <w:proofErr w:type="gramStart"/>
      <w:r w:rsidRPr="00F203E4">
        <w:rPr>
          <w:rFonts w:ascii="Californian FB" w:hAnsi="Californian FB"/>
          <w:spacing w:val="-3"/>
          <w:sz w:val="24"/>
          <w:szCs w:val="24"/>
        </w:rPr>
        <w:t>.,</w:t>
      </w:r>
      <w:proofErr w:type="gramEnd"/>
      <w:r w:rsidRPr="00F203E4">
        <w:rPr>
          <w:rFonts w:ascii="Californian FB" w:hAnsi="Californian FB"/>
          <w:spacing w:val="-3"/>
          <w:sz w:val="24"/>
          <w:szCs w:val="24"/>
        </w:rPr>
        <w:t xml:space="preserve"> criticized the </w:t>
      </w:r>
      <w:proofErr w:type="spellStart"/>
      <w:r w:rsidRPr="00F203E4">
        <w:rPr>
          <w:rFonts w:ascii="Californian FB" w:hAnsi="Californian FB"/>
          <w:spacing w:val="-3"/>
          <w:sz w:val="24"/>
          <w:szCs w:val="24"/>
        </w:rPr>
        <w:t>managerialism</w:t>
      </w:r>
      <w:proofErr w:type="spellEnd"/>
      <w:r w:rsidRPr="00F203E4">
        <w:rPr>
          <w:rFonts w:ascii="Californian FB" w:hAnsi="Californian FB"/>
          <w:spacing w:val="-3"/>
          <w:sz w:val="24"/>
          <w:szCs w:val="24"/>
        </w:rPr>
        <w:t xml:space="preserve"> of business culture. </w:t>
      </w:r>
      <w:proofErr w:type="gramStart"/>
      <w:r w:rsidRPr="00F203E4">
        <w:rPr>
          <w:rFonts w:ascii="Californian FB" w:hAnsi="Californian FB"/>
          <w:spacing w:val="-3"/>
          <w:sz w:val="24"/>
          <w:szCs w:val="24"/>
        </w:rPr>
        <w:t>Grant-oriented and profit-oriented business culture.</w:t>
      </w:r>
      <w:proofErr w:type="gramEnd"/>
      <w:r w:rsidRPr="00F203E4">
        <w:rPr>
          <w:rFonts w:ascii="Californian FB" w:hAnsi="Californian FB"/>
          <w:spacing w:val="-3"/>
          <w:sz w:val="24"/>
          <w:szCs w:val="24"/>
        </w:rPr>
        <w:t xml:space="preserve"> In addition, he uses Giroux's lens to examine the destructive structures of neoliberal government in the praxis of neglecting academic freedom in tertiary </w:t>
      </w:r>
      <w:proofErr w:type="spellStart"/>
      <w:r w:rsidRPr="00F203E4">
        <w:rPr>
          <w:rFonts w:ascii="Californian FB" w:hAnsi="Californian FB"/>
          <w:spacing w:val="-3"/>
          <w:sz w:val="24"/>
          <w:szCs w:val="24"/>
        </w:rPr>
        <w:t>tertiary</w:t>
      </w:r>
      <w:proofErr w:type="spellEnd"/>
      <w:r w:rsidRPr="00F203E4">
        <w:rPr>
          <w:rFonts w:ascii="Californian FB" w:hAnsi="Californian FB"/>
          <w:spacing w:val="-3"/>
          <w:sz w:val="24"/>
          <w:szCs w:val="24"/>
        </w:rPr>
        <w:t xml:space="preserve"> institutions. According to him, if higher education is based on business, that's where the seeds of terror emerge.</w:t>
      </w:r>
      <w:r w:rsidRPr="00F203E4">
        <w:rPr>
          <w:rStyle w:val="FootnoteReference"/>
          <w:rFonts w:ascii="Californian FB" w:hAnsi="Californian FB"/>
          <w:spacing w:val="-3"/>
          <w:sz w:val="24"/>
          <w:szCs w:val="24"/>
        </w:rPr>
        <w:footnoteReference w:id="23"/>
      </w:r>
      <w:r w:rsidRPr="00F203E4">
        <w:rPr>
          <w:rFonts w:ascii="Californian FB" w:hAnsi="Californian FB"/>
          <w:spacing w:val="-3"/>
          <w:sz w:val="24"/>
          <w:szCs w:val="24"/>
        </w:rPr>
        <w:t xml:space="preserve">In contrast, with David </w:t>
      </w:r>
      <w:proofErr w:type="spellStart"/>
      <w:r w:rsidRPr="00F203E4">
        <w:rPr>
          <w:rFonts w:ascii="Californian FB" w:hAnsi="Californian FB"/>
          <w:spacing w:val="-3"/>
          <w:sz w:val="24"/>
          <w:szCs w:val="24"/>
        </w:rPr>
        <w:t>Stroupe</w:t>
      </w:r>
      <w:proofErr w:type="spellEnd"/>
      <w:r w:rsidRPr="00F203E4">
        <w:rPr>
          <w:rFonts w:ascii="Californian FB" w:hAnsi="Californian FB"/>
          <w:spacing w:val="-3"/>
          <w:sz w:val="24"/>
          <w:szCs w:val="24"/>
        </w:rPr>
        <w:t xml:space="preserve">, he sees the practice of knowledge production as the basis of a collective society, helping children not only to know academically, but also to be able to see </w:t>
      </w:r>
      <w:proofErr w:type="gramStart"/>
      <w:r w:rsidRPr="00F203E4">
        <w:rPr>
          <w:rFonts w:ascii="Californian FB" w:hAnsi="Californian FB"/>
          <w:spacing w:val="-3"/>
          <w:sz w:val="24"/>
          <w:szCs w:val="24"/>
        </w:rPr>
        <w:t>people</w:t>
      </w:r>
      <w:proofErr w:type="gramEnd"/>
      <w:r w:rsidRPr="00F203E4">
        <w:rPr>
          <w:rFonts w:ascii="Californian FB" w:hAnsi="Californian FB"/>
          <w:spacing w:val="-3"/>
          <w:sz w:val="24"/>
          <w:szCs w:val="24"/>
        </w:rPr>
        <w:t xml:space="preserve"> who are marginalized, have compassion, and have sensitivity to injustice. </w:t>
      </w:r>
      <w:proofErr w:type="gramStart"/>
      <w:r w:rsidRPr="00F203E4">
        <w:rPr>
          <w:rFonts w:ascii="Californian FB" w:hAnsi="Californian FB"/>
          <w:spacing w:val="-3"/>
          <w:sz w:val="24"/>
          <w:szCs w:val="24"/>
        </w:rPr>
        <w:t>epistemic</w:t>
      </w:r>
      <w:proofErr w:type="gramEnd"/>
      <w:r w:rsidRPr="00F203E4">
        <w:rPr>
          <w:rFonts w:ascii="Californian FB" w:hAnsi="Californian FB"/>
          <w:spacing w:val="-3"/>
          <w:sz w:val="24"/>
          <w:szCs w:val="24"/>
        </w:rPr>
        <w:t>. According to him, the lens of epistemic injustice has long been raised by philosophers, one of them is Giroux. He doesn't want to add a new term, but simply broadens the lens in today's increasingly relevant context.</w:t>
      </w:r>
      <w:r w:rsidRPr="00F203E4">
        <w:rPr>
          <w:rStyle w:val="FootnoteReference"/>
          <w:rFonts w:ascii="Californian FB" w:hAnsi="Californian FB"/>
          <w:spacing w:val="-3"/>
          <w:sz w:val="24"/>
          <w:szCs w:val="24"/>
        </w:rPr>
        <w:footnoteReference w:id="24"/>
      </w:r>
    </w:p>
    <w:p w14:paraId="4D391120" w14:textId="77777777" w:rsidR="00B95631" w:rsidRPr="00F203E4" w:rsidRDefault="00B95631" w:rsidP="00B95631">
      <w:pPr>
        <w:pStyle w:val="BodyText"/>
        <w:spacing w:before="116" w:line="261" w:lineRule="auto"/>
        <w:ind w:left="348" w:right="334" w:firstLine="398"/>
        <w:jc w:val="both"/>
        <w:rPr>
          <w:rFonts w:ascii="Californian FB" w:hAnsi="Californian FB"/>
          <w:spacing w:val="-3"/>
          <w:sz w:val="24"/>
          <w:szCs w:val="24"/>
        </w:rPr>
      </w:pPr>
      <w:r w:rsidRPr="00F203E4">
        <w:rPr>
          <w:rFonts w:ascii="Californian FB" w:hAnsi="Californian FB"/>
          <w:spacing w:val="-3"/>
          <w:sz w:val="24"/>
          <w:szCs w:val="24"/>
        </w:rPr>
        <w:t xml:space="preserve">Henry A. Giroux sees opportunities for the development of fascist politics in the United States (militarism, terrorism, racism [racial hatred] and ultra-nationalism). Giroux's lens sees the counter-narrative as a counter-revolution through civic participation in education and agency. </w:t>
      </w:r>
      <w:proofErr w:type="gramStart"/>
      <w:r w:rsidRPr="00F203E4">
        <w:rPr>
          <w:rFonts w:ascii="Californian FB" w:hAnsi="Californian FB"/>
          <w:spacing w:val="-3"/>
          <w:sz w:val="24"/>
          <w:szCs w:val="24"/>
        </w:rPr>
        <w:t xml:space="preserve">An example of a recent update research by </w:t>
      </w:r>
      <w:proofErr w:type="spellStart"/>
      <w:r w:rsidRPr="00F203E4">
        <w:rPr>
          <w:rFonts w:ascii="Californian FB" w:hAnsi="Californian FB"/>
          <w:spacing w:val="-3"/>
          <w:sz w:val="24"/>
          <w:szCs w:val="24"/>
        </w:rPr>
        <w:t>Moak</w:t>
      </w:r>
      <w:proofErr w:type="spellEnd"/>
      <w:r w:rsidRPr="00F203E4">
        <w:rPr>
          <w:rFonts w:ascii="Californian FB" w:hAnsi="Californian FB"/>
          <w:spacing w:val="-3"/>
          <w:sz w:val="24"/>
          <w:szCs w:val="24"/>
        </w:rPr>
        <w:t xml:space="preserve"> et al., which sees education as a solution for "youth delinquency"—which is outside the criminal justice system—through creating work spaces for young people.</w:t>
      </w:r>
      <w:proofErr w:type="gramEnd"/>
      <w:r w:rsidRPr="00F203E4">
        <w:rPr>
          <w:rStyle w:val="FootnoteReference"/>
          <w:rFonts w:ascii="Californian FB" w:hAnsi="Californian FB"/>
          <w:spacing w:val="-3"/>
          <w:sz w:val="24"/>
          <w:szCs w:val="24"/>
        </w:rPr>
        <w:footnoteReference w:id="25"/>
      </w:r>
      <w:r w:rsidRPr="00F203E4">
        <w:rPr>
          <w:rFonts w:ascii="Californian FB" w:hAnsi="Californian FB"/>
          <w:spacing w:val="-3"/>
          <w:sz w:val="24"/>
          <w:szCs w:val="24"/>
        </w:rPr>
        <w:t>In my opinion, education in a global context has seen the growth of narratives to slow down the rate of social inequality, not only in first world countries, but also in the third world.</w:t>
      </w:r>
      <w:r w:rsidRPr="00F203E4">
        <w:rPr>
          <w:rStyle w:val="FootnoteReference"/>
          <w:rFonts w:ascii="Californian FB" w:hAnsi="Californian FB"/>
          <w:spacing w:val="-3"/>
          <w:sz w:val="24"/>
          <w:szCs w:val="24"/>
        </w:rPr>
        <w:footnoteReference w:id="26"/>
      </w:r>
      <w:r w:rsidRPr="00F203E4">
        <w:rPr>
          <w:rStyle w:val="FootnoteReference"/>
          <w:rFonts w:ascii="Californian FB" w:hAnsi="Californian FB"/>
          <w:spacing w:val="-3"/>
          <w:sz w:val="24"/>
          <w:szCs w:val="24"/>
        </w:rPr>
        <w:footnoteReference w:id="27"/>
      </w:r>
      <w:r w:rsidRPr="00F203E4">
        <w:rPr>
          <w:rFonts w:ascii="Californian FB" w:hAnsi="Californian FB"/>
          <w:spacing w:val="-3"/>
          <w:sz w:val="24"/>
          <w:szCs w:val="24"/>
        </w:rPr>
        <w:t xml:space="preserve">Naomi </w:t>
      </w:r>
      <w:proofErr w:type="spellStart"/>
      <w:r w:rsidRPr="00F203E4">
        <w:rPr>
          <w:rFonts w:ascii="Californian FB" w:hAnsi="Californian FB"/>
          <w:spacing w:val="-3"/>
          <w:sz w:val="24"/>
          <w:szCs w:val="24"/>
        </w:rPr>
        <w:t>Millner</w:t>
      </w:r>
      <w:proofErr w:type="spellEnd"/>
      <w:r w:rsidRPr="00F203E4">
        <w:rPr>
          <w:rFonts w:ascii="Californian FB" w:hAnsi="Californian FB"/>
          <w:spacing w:val="-3"/>
          <w:sz w:val="24"/>
          <w:szCs w:val="24"/>
        </w:rPr>
        <w:t xml:space="preserve"> sees the tension between the collective practice of curriculum decolonization (observing the history of colonialism in an observant and structured way through and in education) in tertiary institutions and the creation of the need for a sense of security in the classroom. Basically, there is discomfort not only for students, but also for teachers and school stakeholders.</w:t>
      </w:r>
    </w:p>
    <w:p w14:paraId="2152D40A" w14:textId="77777777" w:rsidR="00B95631" w:rsidRPr="00F203E4" w:rsidRDefault="00B95631" w:rsidP="00B95631">
      <w:pPr>
        <w:pStyle w:val="BodyText"/>
        <w:spacing w:before="116" w:line="261" w:lineRule="auto"/>
        <w:ind w:left="348" w:right="334" w:firstLine="398"/>
        <w:jc w:val="both"/>
        <w:rPr>
          <w:rFonts w:ascii="Californian FB" w:hAnsi="Californian FB"/>
          <w:spacing w:val="-3"/>
          <w:sz w:val="24"/>
          <w:szCs w:val="24"/>
        </w:rPr>
      </w:pPr>
      <w:r w:rsidRPr="00F203E4">
        <w:rPr>
          <w:rFonts w:ascii="Californian FB" w:hAnsi="Californian FB"/>
          <w:spacing w:val="-3"/>
          <w:sz w:val="24"/>
          <w:szCs w:val="24"/>
        </w:rPr>
        <w:t>He developed Giroux's (create spaces) philosophy as a resistance to oppression through scaffolding as a pedagogical ethos that embraces feeling uncomfortable.</w:t>
      </w:r>
      <w:r w:rsidRPr="00F203E4">
        <w:rPr>
          <w:rStyle w:val="FootnoteReference"/>
          <w:rFonts w:ascii="Californian FB" w:hAnsi="Californian FB"/>
          <w:spacing w:val="-3"/>
          <w:sz w:val="24"/>
          <w:szCs w:val="24"/>
        </w:rPr>
        <w:footnoteReference w:id="28"/>
      </w:r>
      <w:r w:rsidRPr="00F203E4">
        <w:rPr>
          <w:rFonts w:ascii="Californian FB" w:hAnsi="Californian FB"/>
          <w:sz w:val="24"/>
          <w:szCs w:val="24"/>
        </w:rPr>
        <w:t xml:space="preserve">In the same way, </w:t>
      </w:r>
      <w:proofErr w:type="spellStart"/>
      <w:r w:rsidRPr="00F203E4">
        <w:rPr>
          <w:rFonts w:ascii="Californian FB" w:hAnsi="Californian FB"/>
          <w:sz w:val="24"/>
          <w:szCs w:val="24"/>
        </w:rPr>
        <w:t>Jeasik</w:t>
      </w:r>
      <w:proofErr w:type="spellEnd"/>
      <w:r w:rsidRPr="00F203E4">
        <w:rPr>
          <w:rFonts w:ascii="Californian FB" w:hAnsi="Californian FB"/>
          <w:sz w:val="24"/>
          <w:szCs w:val="24"/>
        </w:rPr>
        <w:t xml:space="preserve"> Cho and </w:t>
      </w:r>
      <w:proofErr w:type="spellStart"/>
      <w:r w:rsidRPr="00F203E4">
        <w:rPr>
          <w:rFonts w:ascii="Californian FB" w:hAnsi="Californian FB"/>
          <w:sz w:val="24"/>
          <w:szCs w:val="24"/>
        </w:rPr>
        <w:t>Jeong-Hee</w:t>
      </w:r>
      <w:proofErr w:type="spellEnd"/>
      <w:r w:rsidRPr="00F203E4">
        <w:rPr>
          <w:rFonts w:ascii="Californian FB" w:hAnsi="Californian FB"/>
          <w:sz w:val="24"/>
          <w:szCs w:val="24"/>
        </w:rPr>
        <w:t xml:space="preserve"> Kim talk about affective knowledge in the form of (feeling) or sense of compassion at school. Why do feelings of anger arise over the suffering of others (pro-social)</w:t>
      </w:r>
      <w:proofErr w:type="gramStart"/>
      <w:r w:rsidRPr="00F203E4">
        <w:rPr>
          <w:rFonts w:ascii="Californian FB" w:hAnsi="Californian FB"/>
          <w:sz w:val="24"/>
          <w:szCs w:val="24"/>
        </w:rPr>
        <w:t>.</w:t>
      </w:r>
      <w:proofErr w:type="gramEnd"/>
      <w:r w:rsidRPr="00F203E4">
        <w:rPr>
          <w:rFonts w:ascii="Californian FB" w:hAnsi="Californian FB"/>
          <w:sz w:val="24"/>
          <w:szCs w:val="24"/>
        </w:rPr>
        <w:t xml:space="preserve"> </w:t>
      </w:r>
      <w:proofErr w:type="gramStart"/>
      <w:r w:rsidRPr="00F203E4">
        <w:rPr>
          <w:rFonts w:ascii="Californian FB" w:hAnsi="Californian FB"/>
          <w:sz w:val="24"/>
          <w:szCs w:val="24"/>
        </w:rPr>
        <w:t>Anger as compassion for the alienation, the removal of the "other."</w:t>
      </w:r>
      <w:proofErr w:type="gramEnd"/>
      <w:r w:rsidRPr="00F203E4">
        <w:rPr>
          <w:rFonts w:ascii="Californian FB" w:hAnsi="Californian FB"/>
          <w:sz w:val="24"/>
          <w:szCs w:val="24"/>
        </w:rPr>
        <w:t xml:space="preserve"> Anger as something impersonal and defensive—in this case—is an ontological-pedagogical virtue.</w:t>
      </w:r>
      <w:r w:rsidRPr="00F203E4">
        <w:rPr>
          <w:rStyle w:val="FootnoteReference"/>
          <w:rFonts w:ascii="Californian FB" w:hAnsi="Californian FB"/>
          <w:spacing w:val="-3"/>
          <w:sz w:val="24"/>
          <w:szCs w:val="24"/>
        </w:rPr>
        <w:footnoteReference w:id="29"/>
      </w:r>
      <w:r w:rsidRPr="00F203E4">
        <w:rPr>
          <w:rFonts w:ascii="Californian FB" w:hAnsi="Californian FB"/>
          <w:spacing w:val="-3"/>
          <w:sz w:val="24"/>
          <w:szCs w:val="24"/>
        </w:rPr>
        <w:t xml:space="preserve"> </w:t>
      </w:r>
    </w:p>
    <w:p w14:paraId="37C660AD" w14:textId="77777777" w:rsidR="000903CE" w:rsidRDefault="000903CE" w:rsidP="00B95631">
      <w:pPr>
        <w:pStyle w:val="BodyText"/>
        <w:rPr>
          <w:rFonts w:ascii="Californian FB" w:hAnsi="Californian FB"/>
          <w:b/>
          <w:sz w:val="24"/>
          <w:szCs w:val="24"/>
        </w:rPr>
      </w:pPr>
    </w:p>
    <w:p w14:paraId="1ABAD5C9" w14:textId="77777777" w:rsidR="00B95631" w:rsidRPr="00F203E4" w:rsidRDefault="00B95631" w:rsidP="00B95631">
      <w:pPr>
        <w:pStyle w:val="BodyText"/>
        <w:rPr>
          <w:rFonts w:ascii="Californian FB" w:hAnsi="Californian FB"/>
          <w:b/>
          <w:sz w:val="24"/>
          <w:szCs w:val="24"/>
        </w:rPr>
      </w:pPr>
      <w:r w:rsidRPr="00F203E4">
        <w:rPr>
          <w:rFonts w:ascii="Californian FB" w:hAnsi="Californian FB"/>
          <w:b/>
          <w:sz w:val="24"/>
          <w:szCs w:val="24"/>
        </w:rPr>
        <w:t>Conclusion:</w:t>
      </w:r>
    </w:p>
    <w:p w14:paraId="0CA846FB" w14:textId="77777777" w:rsidR="00B95631" w:rsidRPr="00F203E4" w:rsidRDefault="00B95631" w:rsidP="00B95631">
      <w:pPr>
        <w:pStyle w:val="BodyText"/>
        <w:rPr>
          <w:rFonts w:ascii="Californian FB" w:hAnsi="Californian FB"/>
          <w:sz w:val="24"/>
          <w:szCs w:val="24"/>
        </w:rPr>
      </w:pPr>
      <w:r w:rsidRPr="00F203E4">
        <w:rPr>
          <w:rFonts w:ascii="Californian FB" w:hAnsi="Californian FB"/>
          <w:sz w:val="24"/>
          <w:szCs w:val="24"/>
        </w:rPr>
        <w:t>From the discussion, the following conclusions can be drawn: 1. Schools are a public space for sharpening students' critical and political attitudes to create real democracy, not pseudo-democracy in a capitalist-elitist society; Schools are seen in political language as institutions that provide important material and ideological requirements for educating a citizen in the dynamics of critical literacy and citizen courage. 2. Teachers are transformative intellectuals. This role in critical learning is critical to realizing a democratic society. 3. Teachers can act as transformative intellectuals when the school system provides autonomy and opportunities to be different, to innovate with the curriculum they develop based on multicultural knowledge.</w:t>
      </w:r>
    </w:p>
    <w:p w14:paraId="2EB7BF2F" w14:textId="77777777" w:rsidR="00B95631" w:rsidRPr="00F203E4" w:rsidRDefault="00B95631" w:rsidP="00B95631">
      <w:pPr>
        <w:pStyle w:val="BodyText"/>
        <w:rPr>
          <w:rFonts w:ascii="Californian FB" w:hAnsi="Californian FB"/>
          <w:sz w:val="24"/>
          <w:szCs w:val="24"/>
        </w:rPr>
      </w:pPr>
    </w:p>
    <w:p w14:paraId="3CDFE9CD" w14:textId="35AFF0AB" w:rsidR="00B95631" w:rsidRPr="00F203E4" w:rsidRDefault="00F203E4" w:rsidP="00F203E4">
      <w:pPr>
        <w:ind w:right="376"/>
        <w:rPr>
          <w:rFonts w:ascii="Californian FB" w:hAnsi="Californian FB"/>
          <w:b/>
          <w:spacing w:val="-6"/>
          <w:sz w:val="24"/>
          <w:szCs w:val="24"/>
        </w:rPr>
      </w:pPr>
      <w:r>
        <w:rPr>
          <w:rFonts w:ascii="Californian FB" w:hAnsi="Californian FB"/>
          <w:b/>
          <w:spacing w:val="-6"/>
          <w:sz w:val="24"/>
          <w:szCs w:val="24"/>
        </w:rPr>
        <w:t>References</w:t>
      </w:r>
    </w:p>
    <w:p w14:paraId="75192E51"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b/>
          <w:sz w:val="24"/>
          <w:szCs w:val="24"/>
        </w:rPr>
        <w:fldChar w:fldCharType="begin" w:fldLock="1"/>
      </w:r>
      <w:r w:rsidRPr="00F203E4">
        <w:rPr>
          <w:rFonts w:ascii="Californian FB" w:hAnsi="Californian FB"/>
          <w:b/>
          <w:sz w:val="24"/>
          <w:szCs w:val="24"/>
        </w:rPr>
        <w:instrText xml:space="preserve">ADDIN Mendeley Bibliography CSL_BIBLIOGRAPHY </w:instrText>
      </w:r>
      <w:r w:rsidRPr="00F203E4">
        <w:rPr>
          <w:rFonts w:ascii="Californian FB" w:hAnsi="Californian FB"/>
          <w:b/>
          <w:sz w:val="24"/>
          <w:szCs w:val="24"/>
        </w:rPr>
        <w:fldChar w:fldCharType="separate"/>
      </w:r>
      <w:r w:rsidRPr="00F203E4">
        <w:rPr>
          <w:rFonts w:ascii="Californian FB" w:hAnsi="Californian FB" w:cs="Times New Roman"/>
          <w:noProof/>
          <w:sz w:val="24"/>
          <w:szCs w:val="24"/>
        </w:rPr>
        <w:t>Apple, Michael W., Gert Biesta, David Bright, Henry A. Giroux, Amanda Heffernan, Peter McLaren, Stewart Riddle, and Anna Yeatman. “Reflections on Contemporary Challenges and Possibilities for Democracy and Education.” Journal of Educational Administration and History, 2022. https://doi.org/10.1080/00220620.2022.2052029.</w:t>
      </w:r>
    </w:p>
    <w:p w14:paraId="6212D940"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Aronowitz, Stanley, and HA Giroux. “Education Under Siege. Massachusetts: Bergin &amp; Garvey Publishers.” Inc., 1985.</w:t>
      </w:r>
    </w:p>
    <w:p w14:paraId="082567F6"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Casey, Zachary A. "Whiteness Has Never Left the Center." International Journal of Qualitative Studies in Education, 2022. https://doi.org/10.1080/09518398.2022.2025477.</w:t>
      </w:r>
    </w:p>
    <w:p w14:paraId="1E11F793"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Catarchi, Marco. “Intercultural Education and Sustainable Development. A Crucial Nexus for Contribution to the 2030 Agenda for Sustainable Development.” Social Sciences 10, no. 1 (2021). https://doi.org/10.3390/socsci10010024.</w:t>
      </w:r>
    </w:p>
    <w:p w14:paraId="32538683"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Cho, Jeasik, and Jeong Hee Kim. “Compassionate Anger as a Mobilizer for Social Justice: Feelings Application in Curriculum Design.” Journal of Curriculum Studies 54, no. 4 (2022). https://doi.org/10.1080/00220272.2021.2009578.</w:t>
      </w:r>
    </w:p>
    <w:p w14:paraId="495C2DB3"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Gaete, Alfredo, Viviana Gómez, and Pelayo Benavides. “The Overuse of Self-Report in the Study of Beliefs in Education: Epistemological Considerations.” International Journal of Research and Method in Education 41, no. 3 (2018). https://doi.org/10.1080/1743727X.2017.1288205.</w:t>
      </w:r>
    </w:p>
    <w:p w14:paraId="70520B42"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Giroux, Henry A. "Insurrections in the Age of Counter-Revolutions: Rethinking Cultural Politics and Political Education." Review of Education, Pedagogy, and Cultural Studies 44, no. 2 (2022): 90–120.</w:t>
      </w:r>
    </w:p>
    <w:p w14:paraId="1686DE03"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 Pedagogy and the Politics of Hope: Theory, Culture, and Schooling: A Critical Reader. Routledge, 2018.</w:t>
      </w:r>
    </w:p>
    <w:p w14:paraId="4EFFD675"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 Teachers as Intellectuals : Toward a Critical Pedagogy of Learning. Grandby, Mass. : Bergin &amp; Garvey, 1988., 1988. https://search.library.wisc.edu/catalog/999595853202121.</w:t>
      </w:r>
    </w:p>
    <w:p w14:paraId="47D31747"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Heise, Michael, and Jason P. Nance. “'defund the (School) Police'? Bringing Data to Key School-to-Prison Pipeline Claims.” Journal of Criminal Law and Criminology 111, no. 3 (2021).</w:t>
      </w:r>
    </w:p>
    <w:p w14:paraId="0830D14B"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Liew, Warren Mark. “Sex (Education) in the City: Singapore's Sexuality Education Curriculum.” Discourse 35, no. 5 (2014). https://doi.org/10.1080/01596306.2014.931114.</w:t>
      </w:r>
    </w:p>
    <w:p w14:paraId="7AA1DE26" w14:textId="3A429ACE"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Miller, Naomi. “Unsettling Feelings in the Classroom: Scaffolding Pedagogies of</w:t>
      </w:r>
    </w:p>
    <w:p w14:paraId="2ED440EF"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Discomfort as Part of Decolonizing Human Geography in Higher Education.” Journal of Geography in Higher Education, 2021. https://doi.org/10.1080/03098265.2021.2004391.</w:t>
      </w:r>
    </w:p>
    <w:p w14:paraId="1FCBD53C"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Moak, Daniel S, and Sarah D Cate. “The Political Development of Schools as a Cause and Solution to Delinquency.” Journal of Policy History 34, no. 2 (2022): 180–212.</w:t>
      </w:r>
    </w:p>
    <w:p w14:paraId="69C0326A"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Peetz, David, Sean O'Brady, Johanna Weststar, Amanda Coles, Marian Baird, Rae Cooper, Sara Charlesworth, Amanda Pyman, Susan Ressia, and Glenda Strachan. “Control and Insecurity in Australian and Canadian Universities during the COVID-19 Pandemic.” Industrial Relations/Industrial Relations 77, no. 2 (2022).</w:t>
      </w:r>
    </w:p>
    <w:p w14:paraId="0D5B01A0"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Sadovnik, Alan R., and Henry A. Giroux. “Teachers as Intellectuals: Toward a Critical Pedagogy of Learning.” Contemporary Sociology 18, no. 6 (1989). https://doi.org/10.2307/2074233.</w:t>
      </w:r>
    </w:p>
    <w:p w14:paraId="775A06ED" w14:textId="77777777" w:rsidR="00B95631" w:rsidRPr="00F203E4" w:rsidRDefault="00B95631" w:rsidP="00B95631">
      <w:pPr>
        <w:adjustRightInd w:val="0"/>
        <w:ind w:left="480" w:hanging="480"/>
        <w:rPr>
          <w:rFonts w:ascii="Californian FB" w:hAnsi="Californian FB" w:cs="Times New Roman"/>
          <w:noProof/>
          <w:sz w:val="24"/>
          <w:szCs w:val="24"/>
        </w:rPr>
      </w:pPr>
      <w:r w:rsidRPr="00F203E4">
        <w:rPr>
          <w:rFonts w:ascii="Californian FB" w:hAnsi="Californian FB" w:cs="Times New Roman"/>
          <w:noProof/>
          <w:sz w:val="24"/>
          <w:szCs w:val="24"/>
        </w:rPr>
        <w:t>Stroupe, David. “Naming and Disrupting Epistemic Injustice across Curated Sites of Learning.” Journal of the Learning Sciences 31, no. 2 (2022). https://doi.org/10.1080/10508406.2021.1977647.</w:t>
      </w:r>
    </w:p>
    <w:p w14:paraId="53C8ADF4" w14:textId="77777777" w:rsidR="00B95631" w:rsidRPr="00F203E4" w:rsidRDefault="00B95631" w:rsidP="00B95631">
      <w:pPr>
        <w:adjustRightInd w:val="0"/>
        <w:ind w:left="480" w:hanging="480"/>
        <w:rPr>
          <w:rFonts w:ascii="Californian FB" w:hAnsi="Californian FB"/>
          <w:noProof/>
          <w:sz w:val="24"/>
          <w:szCs w:val="24"/>
        </w:rPr>
      </w:pPr>
      <w:r w:rsidRPr="00F203E4">
        <w:rPr>
          <w:rFonts w:ascii="Californian FB" w:hAnsi="Californian FB" w:cs="Times New Roman"/>
          <w:noProof/>
          <w:sz w:val="24"/>
          <w:szCs w:val="24"/>
        </w:rPr>
        <w:t>Zhao, Pengfei, Dajanae Palmer, Samantha Silberstein, Alycia Elfreich, Suparna Bose, Sylvia Washington, Pooja Saxena, Lucinda Carspecken, and Barbara Dennis. “You Are My Way to the Universe: Critical Collective Research Through Feminist Community Building.” In Qualitative Sozialforschung Forum/Forum: Qualitative Social Research, Vol. 23, 2022.</w:t>
      </w:r>
    </w:p>
    <w:p w14:paraId="2182F14B" w14:textId="2C11F4A6" w:rsidR="00837A18" w:rsidRPr="00F203E4" w:rsidRDefault="00B95631" w:rsidP="00B95631">
      <w:pPr>
        <w:pStyle w:val="BodyText"/>
        <w:spacing w:before="5"/>
        <w:rPr>
          <w:rFonts w:ascii="Californian FB" w:hAnsi="Californian FB"/>
          <w:sz w:val="24"/>
          <w:szCs w:val="24"/>
        </w:rPr>
      </w:pPr>
      <w:r w:rsidRPr="00F203E4">
        <w:rPr>
          <w:rFonts w:ascii="Californian FB" w:hAnsi="Californian FB"/>
          <w:b/>
          <w:sz w:val="24"/>
          <w:szCs w:val="24"/>
        </w:rPr>
        <w:fldChar w:fldCharType="end"/>
      </w:r>
    </w:p>
    <w:sectPr w:rsidR="00837A18" w:rsidRPr="00F203E4" w:rsidSect="00B95631">
      <w:headerReference w:type="even" r:id="rId10"/>
      <w:footerReference w:type="even" r:id="rId11"/>
      <w:pgSz w:w="9980" w:h="14180"/>
      <w:pgMar w:top="1700" w:right="1380" w:bottom="1720" w:left="1380" w:header="1416" w:footer="15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7E7D" w14:textId="77777777" w:rsidR="0042233B" w:rsidRDefault="0042233B">
      <w:r>
        <w:separator/>
      </w:r>
    </w:p>
  </w:endnote>
  <w:endnote w:type="continuationSeparator" w:id="0">
    <w:p w14:paraId="344C8FB8" w14:textId="77777777" w:rsidR="0042233B" w:rsidRDefault="0042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NewsGoth Cn BT">
    <w:altName w:val="Arial Narrow"/>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D9D03" w14:textId="10451552" w:rsidR="003B0D4D" w:rsidRDefault="003B0D4D">
    <w:pPr>
      <w:pStyle w:val="BodyText"/>
      <w:spacing w:line="14" w:lineRule="auto"/>
      <w:rPr>
        <w:sz w:val="20"/>
      </w:rPr>
    </w:pPr>
    <w:r>
      <w:rPr>
        <w:noProof/>
      </w:rPr>
      <mc:AlternateContent>
        <mc:Choice Requires="wps">
          <w:drawing>
            <wp:anchor distT="0" distB="0" distL="114300" distR="114300" simplePos="0" relativeHeight="487495168" behindDoc="1" locked="0" layoutInCell="1" allowOverlap="1" wp14:anchorId="77D7F481" wp14:editId="4F051009">
              <wp:simplePos x="0" y="0"/>
              <wp:positionH relativeFrom="page">
                <wp:posOffset>1078865</wp:posOffset>
              </wp:positionH>
              <wp:positionV relativeFrom="page">
                <wp:posOffset>7909560</wp:posOffset>
              </wp:positionV>
              <wp:extent cx="4178935"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58692" id="Rectangle 3" o:spid="_x0000_s1026" style="position:absolute;margin-left:84.95pt;margin-top:622.8pt;width:329.05pt;height:.5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g5gEAALMDAAAOAAAAZHJzL2Uyb0RvYy54bWysU8tu2zAQvBfoPxC817IcOw/BchA4SFEg&#10;bQqk/YA1RUlEKS67pC2nX98l7ThGeyuqA8HlksOZ4Wh5ux+s2GkKBl0ty8lUCu0UNsZ1tfz+7eHD&#10;tRQhgmvAotO1fNFB3q7ev1uOvtIz7NE2mgSDuFCNvpZ9jL4qiqB6PUCYoNeOmy3SAJFL6oqGYGT0&#10;wRaz6fSyGJEaT6h0CLx6f2jKVcZvW63iU9sGHYWtJXOLeaQ8btJYrJZQdQS+N+pIA/6BxQDG8aUn&#10;qHuIILZk/oIajCIM2MaJwqHAtjVKZw2sppz+oea5B6+zFjYn+JNN4f/Bqi+7Z/+VEvXgH1H9CMLh&#10;ugfX6TsiHHsNDV9XJqOK0YfqdCAVgY+KzfgZG35a2EbMHuxbGhIgqxP7bPXLyWq9j0Lx4ry8ur65&#10;WEihuHd5scgvUUD1etZTiB81DiJNakn8kBkbdo8hJi5QvW7J3NGa5sFYmwvqNmtLYgfp0fOX6bPE&#10;823Wpc0O07EDYlrJIpOuFKFQbbB5YY2Eh+Rw0nnSI/2SYuTU1DL83AJpKewnxz7dlPN5ilku5our&#10;GRd03tmcd8AphqpllOIwXcdDNLeeTNfzTWUW7fCOvW1NFv7G6kiWk5H9OKY4Re+8zrve/rXVbwAA&#10;AP//AwBQSwMEFAAGAAgAAAAhAKJS497gAAAADQEAAA8AAABkcnMvZG93bnJldi54bWxMj0FPwzAM&#10;he9I/IfISNxYSrVFbWk6MSSOSGxwYLe0MW21xilNthV+PYYL3Pzsp+fvlevZDeKEU+g9abhdJCCQ&#10;Gm97ajW8vjzeZCBCNGTN4Ak1fGKAdXV5UZrC+jNt8bSLreAQCoXR0MU4FlKGpkNnwsKPSHx795Mz&#10;keXUSjuZM4e7QaZJoqQzPfGHzoz40GFz2B2dhk2ebT6el/T0ta33uH+rD6t0SrS+vprv70BEnOOf&#10;GX7wGR0qZqr9kWwQA2uV52zlIV2uFAi2ZGnG9erflVIgq1L+b1F9AwAA//8DAFBLAQItABQABgAI&#10;AAAAIQC2gziS/gAAAOEBAAATAAAAAAAAAAAAAAAAAAAAAABbQ29udGVudF9UeXBlc10ueG1sUEsB&#10;Ai0AFAAGAAgAAAAhADj9If/WAAAAlAEAAAsAAAAAAAAAAAAAAAAALwEAAF9yZWxzLy5yZWxzUEsB&#10;Ai0AFAAGAAgAAAAhAP9Iz2DmAQAAswMAAA4AAAAAAAAAAAAAAAAALgIAAGRycy9lMm9Eb2MueG1s&#10;UEsBAi0AFAAGAAgAAAAhAKJS497gAAAADQ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7495680" behindDoc="1" locked="0" layoutInCell="1" allowOverlap="1" wp14:anchorId="32CBFA57" wp14:editId="21D76942">
              <wp:simplePos x="0" y="0"/>
              <wp:positionH relativeFrom="page">
                <wp:posOffset>2205990</wp:posOffset>
              </wp:positionH>
              <wp:positionV relativeFrom="page">
                <wp:posOffset>7927975</wp:posOffset>
              </wp:positionV>
              <wp:extent cx="3048000" cy="1898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915E9" w14:textId="77777777" w:rsidR="003B0D4D" w:rsidRDefault="003B0D4D">
                          <w:pPr>
                            <w:spacing w:before="20"/>
                            <w:ind w:left="20"/>
                            <w:rPr>
                              <w:sz w:val="20"/>
                            </w:rPr>
                          </w:pPr>
                          <w:proofErr w:type="gramStart"/>
                          <w:r>
                            <w:t>J</w:t>
                          </w:r>
                          <w:r>
                            <w:rPr>
                              <w:sz w:val="18"/>
                            </w:rPr>
                            <w:t>URNAL</w:t>
                          </w:r>
                          <w:r>
                            <w:rPr>
                              <w:spacing w:val="-5"/>
                              <w:sz w:val="18"/>
                            </w:rPr>
                            <w:t xml:space="preserve"> </w:t>
                          </w:r>
                          <w:r>
                            <w:t>THEOLOGIA</w:t>
                          </w:r>
                          <w:r>
                            <w:rPr>
                              <w:spacing w:val="-10"/>
                            </w:rPr>
                            <w:t xml:space="preserve"> </w:t>
                          </w:r>
                          <w:r>
                            <w:t>—</w:t>
                          </w:r>
                          <w:r>
                            <w:rPr>
                              <w:spacing w:val="-11"/>
                            </w:rPr>
                            <w:t xml:space="preserve"> </w:t>
                          </w:r>
                          <w:r>
                            <w:rPr>
                              <w:sz w:val="20"/>
                            </w:rPr>
                            <w:t>Volume AB,</w:t>
                          </w:r>
                          <w:r>
                            <w:rPr>
                              <w:spacing w:val="-5"/>
                              <w:sz w:val="20"/>
                            </w:rPr>
                            <w:t xml:space="preserve"> </w:t>
                          </w:r>
                          <w:r>
                            <w:rPr>
                              <w:sz w:val="20"/>
                            </w:rPr>
                            <w:t>No.</w:t>
                          </w:r>
                          <w:proofErr w:type="gramEnd"/>
                          <w:r>
                            <w:rPr>
                              <w:sz w:val="20"/>
                            </w:rPr>
                            <w:t xml:space="preserve"> C, Month</w:t>
                          </w:r>
                          <w:r>
                            <w:rPr>
                              <w:spacing w:val="-3"/>
                              <w:sz w:val="20"/>
                            </w:rPr>
                            <w:t xml:space="preserve"> </w:t>
                          </w:r>
                          <w:r>
                            <w:rPr>
                              <w:sz w:val="20"/>
                            </w:rPr>
                            <w:t>DEFG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7pt;margin-top:624.25pt;width:240pt;height:14.9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y4sAIAAKkFAAAOAAAAZHJzL2Uyb0RvYy54bWysVO1umzAU/T9p72D5P+WjJAVUMrUhTJO6&#10;D6ndAzjGBGtgM9sJdNPefdcmpGmnSdM2flgX+/rcj3N8r9+MXYsOTGkuRY7DiwAjJqisuNjl+PND&#10;6SUYaUNERVopWI4fmcZvVq9fXQ99xiLZyLZiCgGI0NnQ57gxps98X9OGdURfyJ4JOKyl6oiBX7Xz&#10;K0UGQO9aPwqCpT9IVfVKUqY17BbTIV45/Lpm1Hysa80ManMMuRm3Krdu7eqvrkm2U6RvOD2mQf4i&#10;i45wAUFPUAUxBO0V/wWq41RJLWtzQWXny7rmlLkaoJoweFHNfUN65mqB5uj+1Cb9/2Dph8MnhXiV&#10;40uMBOmAogc2GnQrRxTZ7gy9zsDpvgc3M8I2sOwq1f2dpF80EnLdELFjN0rJoWGkguxCe9M/uzrh&#10;aAuyHd7LCsKQvZEOaKxVZ1sHzUCADiw9npixqVDYvAziJAjgiMJZmKTJcuFCkGy+3Stt3jLZIWvk&#10;WAHzDp0c7rSx2ZBsdrHBhCx52zr2W/FsAxynHYgNV+2ZzcKR+T0N0k2ySWIvjpYbLw6Kwrsp17G3&#10;LMOrRXFZrNdF+MPGDeOs4VXFhA0zCyuM/4y4o8QnSZykpWXLKwtnU9Jqt123Ch0ICLt037EhZ27+&#10;8zRcE6CWFyWFURzcRqlXLpMrLy7jhZdeBYkXhOltugziNC7K5yXdccH+vSQ05DhdRItJTL+tDVi3&#10;xE8MntVGso4bGB0t73JstTE5kcxKcCMqR60hvJ3ss1bY9J9aAXTPRDvBWo1OajXjdgQUq+KtrB5B&#10;ukqCskCEMO/AaKT6htEAsyPH+uueKIZR+06A/O2gmQ01G9vZIILC1RwbjCZzbaaBtO8V3zWAPD0w&#10;IW/gidTcqfcpi+PDgnngijjOLjtwzv+d19OEXf0EAAD//wMAUEsDBBQABgAIAAAAIQBH09WJ4QAA&#10;AA0BAAAPAAAAZHJzL2Rvd25yZXYueG1sTI/BTsMwEETvSPyDtUjcqEMIbZrGqSoEJyREGg4cnXib&#10;WI3XIXbb8Pc4p3LcmafZmXw7mZ6dcXTakoDHRQQMqbFKUyvgq3p7SIE5L0nJ3hIK+EUH2+L2JpeZ&#10;shcq8bz3LQsh5DIpoPN+yDh3TYdGuoUdkIJ3sKORPpxjy9UoLyHc9DyOoiU3UlP40MkBXzpsjvuT&#10;EbD7pvJV/3zUn+Wh1FW1juh9eRTi/m7abYB5nPwVhrl+qA5F6FTbEynHegFPySoJaDDiJH0GFpA0&#10;nqV6llZpArzI+f8VxR8AAAD//wMAUEsBAi0AFAAGAAgAAAAhALaDOJL+AAAA4QEAABMAAAAAAAAA&#10;AAAAAAAAAAAAAFtDb250ZW50X1R5cGVzXS54bWxQSwECLQAUAAYACAAAACEAOP0h/9YAAACUAQAA&#10;CwAAAAAAAAAAAAAAAAAvAQAAX3JlbHMvLnJlbHNQSwECLQAUAAYACAAAACEA5uysuLACAACpBQAA&#10;DgAAAAAAAAAAAAAAAAAuAgAAZHJzL2Uyb0RvYy54bWxQSwECLQAUAAYACAAAACEAR9PVieEAAAAN&#10;AQAADwAAAAAAAAAAAAAAAAAKBQAAZHJzL2Rvd25yZXYueG1sUEsFBgAAAAAEAAQA8wAAABgGAAAA&#10;AA==&#10;" filled="f" stroked="f">
              <v:textbox inset="0,0,0,0">
                <w:txbxContent>
                  <w:p w14:paraId="1E0915E9" w14:textId="77777777" w:rsidR="00837A18" w:rsidRDefault="00925F47">
                    <w:pPr>
                      <w:spacing w:before="20"/>
                      <w:ind w:left="20"/>
                      <w:rPr>
                        <w:sz w:val="20"/>
                      </w:rPr>
                    </w:pPr>
                    <w:proofErr w:type="gramStart"/>
                    <w:r>
                      <w:t>J</w:t>
                    </w:r>
                    <w:r>
                      <w:rPr>
                        <w:sz w:val="18"/>
                      </w:rPr>
                      <w:t>URNAL</w:t>
                    </w:r>
                    <w:r>
                      <w:rPr>
                        <w:spacing w:val="-5"/>
                        <w:sz w:val="18"/>
                      </w:rPr>
                      <w:t xml:space="preserve"> </w:t>
                    </w:r>
                    <w:r>
                      <w:t>THEOLOGIA</w:t>
                    </w:r>
                    <w:r>
                      <w:rPr>
                        <w:spacing w:val="-10"/>
                      </w:rPr>
                      <w:t xml:space="preserve"> </w:t>
                    </w:r>
                    <w:r>
                      <w:t>—</w:t>
                    </w:r>
                    <w:r>
                      <w:rPr>
                        <w:spacing w:val="-11"/>
                      </w:rPr>
                      <w:t xml:space="preserve"> </w:t>
                    </w:r>
                    <w:r>
                      <w:rPr>
                        <w:sz w:val="20"/>
                      </w:rPr>
                      <w:t>Volume AB,</w:t>
                    </w:r>
                    <w:r>
                      <w:rPr>
                        <w:spacing w:val="-5"/>
                        <w:sz w:val="20"/>
                      </w:rPr>
                      <w:t xml:space="preserve"> </w:t>
                    </w:r>
                    <w:r>
                      <w:rPr>
                        <w:sz w:val="20"/>
                      </w:rPr>
                      <w:t>No.</w:t>
                    </w:r>
                    <w:proofErr w:type="gramEnd"/>
                    <w:r>
                      <w:rPr>
                        <w:sz w:val="20"/>
                      </w:rPr>
                      <w:t xml:space="preserve"> C, Month</w:t>
                    </w:r>
                    <w:r>
                      <w:rPr>
                        <w:spacing w:val="-3"/>
                        <w:sz w:val="20"/>
                      </w:rPr>
                      <w:t xml:space="preserve"> </w:t>
                    </w:r>
                    <w:r>
                      <w:rPr>
                        <w:sz w:val="20"/>
                      </w:rPr>
                      <w:t>DEFG</w:t>
                    </w:r>
                  </w:p>
                </w:txbxContent>
              </v:textbox>
              <w10:wrap anchorx="page" anchory="page"/>
            </v:shape>
          </w:pict>
        </mc:Fallback>
      </mc:AlternateContent>
    </w:r>
    <w:r>
      <w:rPr>
        <w:noProof/>
      </w:rPr>
      <mc:AlternateContent>
        <mc:Choice Requires="wps">
          <w:drawing>
            <wp:anchor distT="0" distB="0" distL="114300" distR="114300" simplePos="0" relativeHeight="487496192" behindDoc="1" locked="0" layoutInCell="1" allowOverlap="1" wp14:anchorId="564FB0A6" wp14:editId="47684655">
              <wp:simplePos x="0" y="0"/>
              <wp:positionH relativeFrom="page">
                <wp:posOffset>1084580</wp:posOffset>
              </wp:positionH>
              <wp:positionV relativeFrom="page">
                <wp:posOffset>7934325</wp:posOffset>
              </wp:positionV>
              <wp:extent cx="108585"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C6DB" w14:textId="77777777" w:rsidR="003B0D4D" w:rsidRDefault="003B0D4D">
                          <w:pPr>
                            <w:spacing w:before="20"/>
                            <w:ind w:left="20"/>
                            <w:rPr>
                              <w:b/>
                            </w:rPr>
                          </w:pPr>
                          <w:r>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5.4pt;margin-top:624.75pt;width:8.55pt;height:14.9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WrgIAAK8FAAAOAAAAZHJzL2Uyb0RvYy54bWysVG1vmzAQ/j5p/8Hyd8rLIAVUUrUhTJO6&#10;F6ndD3DABGtgM9sJdNX++84mpEmrSdM2PqCzfX7unrvHd3U9di3aU6mY4Bn2LzyMKC9Fxfg2w18f&#10;CifGSGnCK9IKTjP8SBW+Xr59czX0KQ1EI9qKSgQgXKVDn+FG6z51XVU2tCPqQvSUw2EtZEc0LOXW&#10;rSQZAL1r3cDzFu4gZNVLUVKlYDefDvHS4tc1LfXnulZUozbDkJu2f2n/G/N3l1ck3UrSN6w8pEH+&#10;IouOMA5Bj1A50QTtJHsF1bFSCiVqfVGKzhV1zUpqOQAb33vB5r4hPbVcoDiqP5ZJ/T/Y8tP+i0Ss&#10;ynCAEScdtOiBjhrdihH5pjpDr1Jwuu/BTY+wDV22TFV/J8pvCnGxagjf0hspxdBQUkF29qZ7cnXC&#10;UQZkM3wUFYQhOy0s0FjLzpQOioEAHbr0eOyMSaU0Ib04iiOMSjjy4yReRCY3l6Tz5V4q/Z6KDhkj&#10;wxIab8HJ/k7pyXV2MbG4KFjb2ua3/GwDMKcdCA1XzZlJwvbyKfGSdbyOQycMFmsn9PLcuSlWobMo&#10;/Msof5evVrn/08T1w7RhVUW5CTPryg//rG8HhU+KOCpLiZZVBs6kpOR2s2ol2hPQdWG/Q0FO3Nzz&#10;NGy9gMsLSn4QerdB4hSL+NIJizBykksvdjw/uU0WXpiEeXFO6Y5x+u+U0JDhJAqiSUu/5ebZ7zU3&#10;knZMw+RoWZfh+OhEUqPANa9sazVh7WSflMKk/1wKaPfcaKtXI9FJrHrcjPZhHJ/BRlSPIGApQGCg&#10;Uph6YDRC/sBogAmSYfV9RyTFqP3A4RGYcTMbcjY2s0F4CVczrDGazJWextKul2zbAPL0zLi4gYdS&#10;Myti86KmLICBWcBUsFwOE8yMndO19Xqes8tfAAAA//8DAFBLAwQUAAYACAAAACEANOTNguEAAAAN&#10;AQAADwAAAGRycy9kb3ducmV2LnhtbEyPwU7DMBBE70j8g7VI3KhNVZomxKkqBCckRBoOHJ3YTazG&#10;6xC7bfh7Nqdy29kdzb7Jt5Pr2dmMwXqU8LgQwAw2XltsJXxVbw8bYCEq1Kr3aCT8mgDb4vYmV5n2&#10;FyzNeR9bRiEYMiWhi3HIOA9NZ5wKCz8YpNvBj05FkmPL9aguFO56vhRizZ2ySB86NZiXzjTH/clJ&#10;2H1j+Wp/PurP8lDaqkoFvq+PUt7fTbtnYNFM8WqGGZ/QoSCm2p9QB9aTTgShRxqWq/QJ2GzZJCmw&#10;el4l6Qp4kfP/LYo/AAAA//8DAFBLAQItABQABgAIAAAAIQC2gziS/gAAAOEBAAATAAAAAAAAAAAA&#10;AAAAAAAAAABbQ29udGVudF9UeXBlc10ueG1sUEsBAi0AFAAGAAgAAAAhADj9If/WAAAAlAEAAAsA&#10;AAAAAAAAAAAAAAAALwEAAF9yZWxzLy5yZWxzUEsBAi0AFAAGAAgAAAAhAH9TRlauAgAArwUAAA4A&#10;AAAAAAAAAAAAAAAALgIAAGRycy9lMm9Eb2MueG1sUEsBAi0AFAAGAAgAAAAhADTkzYLhAAAADQEA&#10;AA8AAAAAAAAAAAAAAAAACAUAAGRycy9kb3ducmV2LnhtbFBLBQYAAAAABAAEAPMAAAAWBgAAAAA=&#10;" filled="f" stroked="f">
              <v:textbox inset="0,0,0,0">
                <w:txbxContent>
                  <w:p w14:paraId="05E3C6DB" w14:textId="77777777" w:rsidR="00837A18" w:rsidRDefault="00925F47">
                    <w:pPr>
                      <w:spacing w:before="20"/>
                      <w:ind w:left="20"/>
                      <w:rPr>
                        <w:b/>
                      </w:rPr>
                    </w:pPr>
                    <w:r>
                      <w:rPr>
                        <w:b/>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19152" w14:textId="77777777" w:rsidR="0042233B" w:rsidRDefault="0042233B">
      <w:r>
        <w:separator/>
      </w:r>
    </w:p>
  </w:footnote>
  <w:footnote w:type="continuationSeparator" w:id="0">
    <w:p w14:paraId="28C3E8D0" w14:textId="77777777" w:rsidR="0042233B" w:rsidRDefault="0042233B">
      <w:r>
        <w:continuationSeparator/>
      </w:r>
    </w:p>
  </w:footnote>
  <w:footnote w:id="1">
    <w:p w14:paraId="79C2E563" w14:textId="77777777" w:rsidR="003B0D4D" w:rsidRDefault="003B0D4D" w:rsidP="00B95631">
      <w:pPr>
        <w:pStyle w:val="FootnoteText"/>
        <w:ind w:firstLine="720"/>
      </w:pPr>
      <w:r w:rsidRPr="00E47005">
        <w:rPr>
          <w:rStyle w:val="FootnoteReference"/>
          <w:sz w:val="22"/>
        </w:rPr>
        <w:footnoteRef/>
      </w:r>
      <w:r w:rsidRPr="00E47005">
        <w:rPr>
          <w:sz w:val="22"/>
        </w:rPr>
        <w:t xml:space="preserve"> </w:t>
      </w:r>
      <w:r>
        <w:fldChar w:fldCharType="begin" w:fldLock="1"/>
      </w:r>
      <w:r>
        <w:instrText>ADDIN CSL_CITATION {"citationItems":[{"id":"ITEM-1","itemData":{"DOI":"10.3390/socsci10010024","ISSN":"20760760","abstract":"Over the last few years, research in the educational field has conducted specific and broad analysis of intercultural education, with a solid theoretical basis and an advanced body of empirical research. However, the link between an intercultural approach and the theme of sustainable development, which has recently become an important aspect of international educational policies, remains less explored. The publication of the 2030 Agenda for Sustainable Development and the definition of the goals for the millennium has made it necessary to deepen this link. The article aims to expand on the connection between intercultural education and sustainable development, highlighting the potential for the intercultural approach to contribute to reaching the objectives of the 2030 Agenda. An intercultural perspective is key to achieving the aims of ensuring quality education, combating exclusion and gaining a perspective of conscious and critical global citizenship.","author":[{"dropping-particle":"","family":"Catarci","given":"Marco","non-dropping-particle":"","parse-names":false,"suffix":""}],"container-title":"Social Sciences","id":"ITEM-1","issue":"1","issued":{"date-parts":[["2021"]]},"title":"Intercultural education and sustainable development. A crucial nexus for contribution to the 2030 agenda for sustainable development","type":"article-journal","volume":"10"},"uris":["http://www.mendeley.com/documents/?uuid=086a97da-3a6a-328e-bed3-4e6c81bd224d"]}],"mendeley":{"formattedCitation":"Marco Catarci, “Intercultural Education and Sustainable Development. A Crucial Nexus for Contribution to the 2030 Agenda for Sustainable Development,” &lt;i&gt;Social Sciences&lt;/i&gt; 10, no. 1 (2021), https://doi.org/10.3390/socsci10010024.","plainTextFormattedCitation":"Marco Catarci, “Intercultural Education and Sustainable Development. A Crucial Nexus for Contribution to the 2030 Agenda for Sustainable Development,” Social Sciences 10, no. 1 (2021), https://doi.org/10.3390/socsci10010024.","previouslyFormattedCitation":"Marco Catarci, “Intercultural Education and Sustainable Development. A Crucial Nexus for Contribution to the 2030 Agenda for Sustainable Development,” &lt;i&gt;Social Sciences&lt;/i&gt; 10, no. 1 (2021), https://doi.org/10.3390/socsci10010024."},"properties":{"noteIndex":1},"schema":"https://github.com/citation-style-language/schema/raw/master/csl-citation.json"}</w:instrText>
      </w:r>
      <w:r>
        <w:fldChar w:fldCharType="separate"/>
      </w:r>
      <w:r w:rsidRPr="00C73730">
        <w:rPr>
          <w:noProof/>
        </w:rPr>
        <w:t>Marco Catarci, “Intercultural Education and Sustainable Development. A Crucial Nexus for Contribution to the 2030 Agenda for Sustainable Development,” Social Sciences 10, no. 1 (2021), https://doi.org/10.3390/socsci10010024.</w:t>
      </w:r>
      <w:r>
        <w:fldChar w:fldCharType="end"/>
      </w:r>
    </w:p>
  </w:footnote>
  <w:footnote w:id="2">
    <w:p w14:paraId="44E6FEB3"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learning","type":"book"},"uris":["http://www.mendeley.com/documents/?uuid=4d1fbdd3-dd1a-4dff-ac53-3d51f51b2711"]}],"mendeley":{"formattedCitation":"Henry A Giroux, &lt;i&gt;Teachers as Intellectuals : Toward a Critical Pedagogy of Learning&lt;/i&gt; (Granby, Mass. : Bergin &amp;amp; Garvey, 1988., 1988), https://search.library.wisc.edu/catalog/999595853202121.","plainTextFormattedCitation":"Henry A Giroux, Teachers as Intellectuals : Toward a Critical Pedagogy of Learning (Granby, Mass. : Bergin &amp;amp; Garvey, 1988., 1988), https://search.library.wisc.edu/catalog/999595853202121.","previouslyFormattedCitation":"Henry A Giroux, &lt;i&gt;Teachers as Intellectuals : Toward a Critical Pedagogy of Learning&lt;/i&gt; (Granby, Mass. : Bergin &amp;amp; Garvey, 1988., 1988), https://search.library.wisc.edu/catalog/999595853202121."},"properties":{"noteIndex":2},"schema":"https://github.com/citation-style-language/schema/raw/master/csl-citation.json"}</w:instrText>
      </w:r>
      <w:r>
        <w:fldChar w:fldCharType="separate"/>
      </w:r>
      <w:r w:rsidRPr="006B479B">
        <w:rPr>
          <w:noProof/>
        </w:rPr>
        <w:t>Henry A Giroux, Teachers as Intellectuals : Toward a Critical Pedagogy of Learning (Granby, Mass. : Bergin &amp; Garvey, 1988., 1988), https://search.library.wisc.edu/catalog/999595853202121.</w:t>
      </w:r>
      <w:r>
        <w:fldChar w:fldCharType="end"/>
      </w:r>
    </w:p>
    <w:p w14:paraId="6CC5FD0E" w14:textId="77777777" w:rsidR="003B0D4D" w:rsidRDefault="003B0D4D" w:rsidP="00B95631">
      <w:pPr>
        <w:pStyle w:val="FootnoteText"/>
        <w:ind w:firstLine="720"/>
      </w:pPr>
    </w:p>
  </w:footnote>
  <w:footnote w:id="3">
    <w:p w14:paraId="0289EEBC"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{"citationItems":[{"id":"ITEM-1","itemData":{"DOI":"10.2307/2074233","ISSN":"00943061","abstract":"\"a book for all practitioners and all members of the greater community. Giroux demands reader involvement, transformation, and empowerment. He helps us understand that the political relationship between schools and society is neither artificial nor neutral nor necessarily negative. Rather, school personnel have a positive and dynamic political role to play.\" Educational Leadership \"We are fortunate to have these ideas expressed so clearly and in one place. It is a very useful book. . . Choice \"Offers educators ways for reflecting critically on their own practices and the relationship between schools and society.\" The Educational Digest","author":[{"dropping-particle":"","family":"Sadovnik","given":"Alan R.","non-dropping-particle":"","parse-names":false,"suffix":""},{"dropping-particle":"","family":"Giroux","given":"Henry A.","non-dropping-particle":"","parse-names":false,"suffix":""}],"container-title":"Contemporary Sociology","id":"ITEM-1","issue":"6","issued":{"date-parts":[["1989"]]},"title":"Teachers as Intellectuals: Toward a Critical Pedagogy of Learning.","type":"article-journal","volume":"18"},"uris":["http://www.mendeley.com/documents/?uuid=7fc66649-6840-31d2-9417-be8f434e732f"]}],"mendeley":{"formattedCitation":"Alan R. Sadovnik and Henry A. Giroux, “Teachers as Intellectuals: Toward a Critical Pedagogy of Learning.,” &lt;i&gt;Contemporary Sociology&lt;/i&gt; 18, no. 6 (1989), https://doi.org/10.2307/2074233.","plainTextFormattedCitation":"Alan R. Sadovnik and Henry A. Giroux, “Teachers as Intellectuals: Toward a Critical Pedagogy of Learning.,” Contemporary Sociology 18, no. 6 (1989), https://doi.org/10.2307/2074233.","previouslyFormattedCitation":"Alan R. Sadovnik and Henry A. Giroux, “Teachers as Intellectuals: Toward a Critical Pedagogy of Learning.,” &lt;i&gt;Contemporary Sociology&lt;/i&gt; 18, no. 6 (1989), https://doi.org/10.2307/2074233."},"properties":{"noteIndex":3},"schema":"https://github.com/citation-style-language/schema/raw/master/csl-citation.json"}</w:instrText>
      </w:r>
      <w:r>
        <w:fldChar w:fldCharType="separate"/>
      </w:r>
      <w:r w:rsidRPr="006B479B">
        <w:rPr>
          <w:noProof/>
        </w:rPr>
        <w:t>Alan R. Sadovnik and Henry A. Giroux, “Teachers as Intellectuals: Toward a Critical Pedagogy of Learning.,” Contemporary Sociology 18, no. 6 (1989), https://doi.org/10.2307/2074233.</w:t>
      </w:r>
      <w:r>
        <w:fldChar w:fldCharType="end"/>
      </w:r>
    </w:p>
  </w:footnote>
  <w:footnote w:id="4">
    <w:p w14:paraId="00986476"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{"citationItems":[{"id":"ITEM-1","itemData":{"DOI":"10.2307/2074233","ISSN":"00943061","abstract":"\"a book for all practitioners and all members of the greater community. Giroux demands reader involvement, transformation, and empowerment. He helps us understand that the political relationship between schools and society is neither artificial nor neutral nor necessarily negative. Rather, school personnel have a positive and dynamic political role to play.\" Educational Leadership \"We are fortunate to have these ideas expressed so clearly and in one place. It is a very useful book. . . Choice \"Offers educators ways for reflecting critically on their own practices and the relationship between schools and society.\" The Educational Digest","author":[{"dropping-particle":"","family":"Sadovnik","given":"Alan R.","non-dropping-particle":"","parse-names":false,"suffix":""},{"dropping-particle":"","family":"Giroux","given":"Henry A.","non-dropping-particle":"","parse-names":false,"suffix":""}],"container-title":"Contemporary Sociology","id":"ITEM-1","issue":"6","issued":{"date-parts":[["1989"]]},"title":"Teachers as Intellectuals: Toward a Critical Pedagogy of Learning.","type":"article-journal","volume":"18"},"uris":["http://www.mendeley.com/documents/?uuid=7fc66649-6840-31d2-9417-be8f434e732f"]}],"mendeley":{"formattedCitation":"Sadovnik and Giroux.","plainTextFormattedCitation":"Sadovnik and Giroux.","previouslyFormattedCitation":"Sadovnik and Giroux."},"properties":{"noteIndex":4},"schema":"https://github.com/citation-style-language/schema/raw/master/csl-citation.json"}</w:instrText>
      </w:r>
      <w:r>
        <w:fldChar w:fldCharType="separate"/>
      </w:r>
      <w:r w:rsidRPr="006B479B">
        <w:rPr>
          <w:noProof/>
        </w:rPr>
        <w:t>Sadovnik and Giroux.</w:t>
      </w:r>
      <w:r>
        <w:fldChar w:fldCharType="end"/>
      </w:r>
    </w:p>
  </w:footnote>
  <w:footnote w:id="5">
    <w:p w14:paraId="7152C541"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{"citationItems":[{"id":"ITEM-1","itemData":{"DOI":"10.2307/2074233","ISSN":"00943061","abstract":"\"a book for all practitioners and all members of the greater community. Giroux demands reader involvement, transformation, and empowerment. He helps us understand that the political relationship between schools and society is neither artificial nor neutral nor necessarily negative. Rather, school personnel have a positive and dynamic political role to play.\" Educational Leadership \"We are fortunate to have these ideas expressed so clearly and in one place. It is a very useful book. . . Choice \"Offers educators ways for reflecting critically on their own practices and the relationship between schools and society.\" The Educational Digest","author":[{"dropping-particle":"","family":"Sadovnik","given":"Alan R.","non-dropping-particle":"","parse-names":false,"suffix":""},{"dropping-particle":"","family":"Giroux","given":"Henry A.","non-dropping-particle":"","parse-names":false,"suffix":""}],"container-title":"Contemporary Sociology","id":"ITEM-1","issue":"6","issued":{"date-parts":[["1989"]]},"title":"Teachers as Intellectuals: Toward a Critical Pedagogy of Learning.","type":"article-journal","volume":"18"},"uris":["http://www.mendeley.com/documents/?uuid=7fc66649-6840-31d2-9417-be8f434e732f"]}],"mendeley":{"formattedCitation":"Sadovnik and Giroux.","plainTextFormattedCitation":"Sadovnik and Giroux.","previouslyFormattedCitation":"Sadovnik and Giroux."},"properties":{"noteIndex":5},"schema":"https://github.com/citation-style-language/schema/raw/master/csl-citation.json"}</w:instrText>
      </w:r>
      <w:r>
        <w:fldChar w:fldCharType="separate"/>
      </w:r>
      <w:r w:rsidRPr="006B479B">
        <w:rPr>
          <w:noProof/>
        </w:rPr>
        <w:t>Sadovnik and Giroux.</w:t>
      </w:r>
      <w:r>
        <w:fldChar w:fldCharType="end"/>
      </w:r>
    </w:p>
  </w:footnote>
  <w:footnote w:id="6">
    <w:p w14:paraId="0F663CE8"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ISBN":"1438-5627","author":[{"dropping-particle":"","family":"Zhao","given":"Pengfei","non-dropping-particle":"","parse-names":false,"suffix":""},{"dropping-particle":"","family":"Palmer","given":"Dajanae","non-dropping-particle":"","parse-names":false,"suffix":""},{"dropping-particle":"","family":"Silberstein","given":"Samantha","non-dropping-particle":"","parse-names":false,"suffix":""},{"dropping-particle":"","family":"Elfreich","given":"Alycia","non-dropping-particle":"","parse-names":false,"suffix":""},{"dropping-particle":"","family":"Bose","given":"Suparna","non-dropping-particle":"","parse-names":false,"suffix":""},{"dropping-particle":"","family":"Washington","given":"Sylvia","non-dropping-particle":"","parse-names":false,"suffix":""},{"dropping-particle":"","family":"Saxena","given":"Pooja","non-dropping-particle":"","parse-names":false,"suffix":""},{"dropping-particle":"","family":"Carspecken","given":"Lucinda","non-dropping-particle":"","parse-names":false,"suffix":""},{"dropping-particle":"","family":"Dennis","given":"Barbara","non-dropping-particle":"","parse-names":false,"suffix":""}],"container-title":"Forum Qualitative Sozialforschung/Forum: Qualitative Social Research","id":"ITEM-1","issue":"3","issued":{"date-parts":[["2022"]]},"title":"You Are My Way to the Universe: Critical Collective Research Through Feminist Community Building","type":"paper-conference","volume":"23"},"uris":["http://www.mendeley.com/documents/?uuid=5ee6b458-78c6-4523-b367-653f21478cdb"]}],"mendeley":{"formattedCitation":"Pengfei Zhao et al., “You Are My Way to the Universe: Critical Collective Research Through Feminist Community Building,” in &lt;i&gt;Forum Qualitative Sozialforschung/Forum: Qualitative Social Research&lt;/i&gt;, vol. 23, 2022.","plainTextFormattedCitation":"Pengfei Zhao et al., “You Are My Way to the Universe: Critical Collective Research Through Feminist Community Building,” in Forum Qualitative Sozialforschung/Forum: Qualitative Social Research, vol. 23, 2022.","previouslyFormattedCitation":"Pengfei Zhao et al., “You Are My Way to the Universe: Critical Collective Research Through Feminist Community Building,” in &lt;i&gt;Forum Qualitative Sozialforschung/Forum: Qualitative Social Research&lt;/i&gt;, vol. 23, 2022."},"properties":{"noteIndex":6},"schema":"https://github.com/citation-style-language/schema/raw/master/csl-citation.json"}</w:instrText>
      </w:r>
      <w:r>
        <w:fldChar w:fldCharType="separate"/>
      </w:r>
      <w:r w:rsidRPr="00FC3CA8">
        <w:rPr>
          <w:noProof/>
        </w:rPr>
        <w:t>Pengfei Zhao et al., “You Are My Way to the Universe: Critical Collective Research Through Feminist Community Building,” in Forum Qualitative Sozialforschung/Forum: Qualitative Social Research, vol. 23, 2022.</w:t>
      </w:r>
      <w:r>
        <w:fldChar w:fldCharType="end"/>
      </w:r>
    </w:p>
  </w:footnote>
  <w:footnote w:id="7">
    <w:p w14:paraId="603B3F1C"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{"citationItems":[{"id":"ITEM-1","itemData":{"DOI":"10.2307/2074233","ISSN":"00943061","abstract":"\"a book for all practitioners and all members of the greater community. Giroux demands reader involvement, transformation, and empowerment. He helps us understand that the political relationship between schools and society is neither artificial nor neutral nor necessarily negative. Rather, school personnel have a positive and dynamic political role to play.\" Educational Leadership \"We are fortunate to have these ideas expressed so clearly and in one place. It is a very useful book. . . Choice \"Offers educators ways for reflecting critically on their own practices and the relationship between schools and society.\" The Educational Digest","author":[{"dropping-particle":"","family":"Sadovnik","given":"Alan R.","non-dropping-particle":"","parse-names":false,"suffix":""},{"dropping-particle":"","family":"Giroux","given":"Henry A.","non-dropping-particle":"","parse-names":false,"suffix":""}],"container-title":"Contemporary Sociology","id":"ITEM-1","issue":"6","issued":{"date-parts":[["1989"]]},"title":"Teachers as Intellectuals: Toward a Critical Pedagogy of Learning.","type":"article-journal","volume":"18"},"uris":["http://www.mendeley.com/documents/?uuid=7fc66649-6840-31d2-9417-be8f434e732f"]}],"mendeley":{"formattedCitation":"Sadovnik and Giroux, “Teachers as Intellectuals: Toward a Critical Pedagogy of Learning.”","plainTextFormattedCitation":"Sadovnik and Giroux, “Teachers as Intellectuals: Toward a Critical Pedagogy of Learning.”","previouslyFormattedCitation":"Sadovnik and Giroux, “Teachers as Intellectuals: Toward a Critical Pedagogy of Learning.”"},"properties":{"noteIndex":7},"schema":"https://github.com/citation-style-language/schema/raw/master/csl-citation.json"}</w:instrText>
      </w:r>
      <w:r>
        <w:fldChar w:fldCharType="separate"/>
      </w:r>
      <w:r w:rsidRPr="00FC3CA8">
        <w:rPr>
          <w:noProof/>
        </w:rPr>
        <w:t>Sadovnik and Giroux, "Teachers as Intellectuals: Toward a Critical Pedagogy of Learning."</w:t>
      </w:r>
      <w:r>
        <w:fldChar w:fldCharType="end"/>
      </w:r>
    </w:p>
  </w:footnote>
  <w:footnote w:id="8">
    <w:p w14:paraId="5BF1032A"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{"citationItems":[{"id":"ITEM-1","itemData":{"DOI":"10.1080/1743727X.2017.1288205","ISSN":"17437288","abstract":"The last few decades abound in studies concerned with what teachers, students, parents, and other participants in the educational process believe about a wide variety of issues. Most of these studies follow methodological procedures based on reports that people make about their own beliefs. We argue that this strategy is seriously flawed under certain conditions that often obtain and, therefore, we should revise what we know so far about people’s beliefs. We also suggest a more suitable alternative procedure.","author":[{"dropping-particle":"","family":"Gaete","given":"Alfredo","non-dropping-particle":"","parse-names":false,"suffix":""},{"dropping-particle":"","family":"Gómez","given":"Viviana","non-dropping-particle":"","parse-names":false,"suffix":""},{"dropping-particle":"","family":"Benavides","given":"Pelayo","non-dropping-particle":"","parse-names":false,"suffix":""}],"container-title":"International Journal of Research and Method in Education","id":"ITEM-1","issue":"3","issued":{"date-parts":[["2018"]]},"title":"The overuse of self-report in the study of beliefs in education: epistemological considerations","type":"article-journal","volume":"41"},"uris":["http://www.mendeley.com/documents/?uuid=b9e40a9f-9448-3046-9b36-94700db32be1"]}],"mendeley":{"formattedCitation":"Alfredo Gaete, Viviana Gómez, and Pelayo Benavides, “The Overuse of Self-Report in the Study of Beliefs in Education: Epistemological Considerations,” &lt;i&gt;International Journal of Research and Method in Education&lt;/i&gt; 41, no. 3 (2018), https://doi.org/10.1080/1743727X.2017.1288205.","plainTextFormattedCitation":"Alfredo Gaete, Viviana Gómez, and Pelayo Benavides, “The Overuse of Self-Report in the Study of Beliefs in Education: Epistemological Considerations,” International Journal of Research and Method in Education 41, no. 3 (2018), https://doi.org/10.1080/1743727X.2017.1288205.","previouslyFormattedCitation":"Alfredo Gaete, Viviana Gómez, and Pelayo Benavides, “The Overuse of Self-Report in the Study of Beliefs in Education: Epistemological Considerations,” &lt;i&gt;International Journal of Research and Method in Education&lt;/i&gt; 41, no. 3 (2018), https://doi.org/10.1080/1743727X.2017.1288205."},"properties":{"noteIndex":8},"schema":"https://github.com/citation-style-language/schema/raw/master/csl-citation.json"}</w:instrText>
      </w:r>
      <w:r>
        <w:fldChar w:fldCharType="separate"/>
      </w:r>
      <w:r w:rsidRPr="00E81C6E">
        <w:rPr>
          <w:noProof/>
        </w:rPr>
        <w:t>Alfredo Gaete, Viviana Gómez, and Pelayo Benavides, “The Overuse of Self-Report in the Study of Beliefs in Education: Epistemological Considerations,” International Journal of Research and Method in Education 41, no. 3 (2018), https://doi.org/10.1080/1743727X.2017.1288205.</w:t>
      </w:r>
      <w:r>
        <w:fldChar w:fldCharType="end"/>
      </w:r>
    </w:p>
  </w:footnote>
  <w:footnote w:id="9">
    <w:p w14:paraId="4E806F4D" w14:textId="77777777" w:rsidR="00A73009" w:rsidRDefault="00A73009" w:rsidP="00A73009">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 &lt;i&gt;Teachers as Intellectuals : Toward a Critical Pedagogy of Learning&lt;/i&gt;.","plainTextFormattedCitation":"Giroux, Teachers as Intellectuals : Toward a Critical Pedagogy of Learning.","previouslyFormattedCitation":"Giroux, &lt;i&gt;Teachers as Intellectuals : Toward a Critical Pedagogy of Learning&lt;/i&gt;."},"properties":{"noteIndex":9},"schema":"https://github.com/citation-style-language/schema/raw/master/csl-citation.json"}</w:instrText>
      </w:r>
      <w:r>
        <w:fldChar w:fldCharType="separate"/>
      </w:r>
      <w:r w:rsidRPr="00F670A2">
        <w:rPr>
          <w:noProof/>
        </w:rPr>
        <w:t>Giroux, Teachers as Intellectuals : Toward a Critical Pedagogy of Learning.</w:t>
      </w:r>
      <w:r>
        <w:fldChar w:fldCharType="end"/>
      </w:r>
    </w:p>
  </w:footnote>
  <w:footnote w:id="10">
    <w:p w14:paraId="303AAEF2" w14:textId="77777777" w:rsidR="00A73009" w:rsidRDefault="00A73009" w:rsidP="00A73009">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10},"schema":"https://github.com/citation-style-language/schema/raw/master/csl-citation.json"}</w:instrText>
      </w:r>
      <w:r>
        <w:fldChar w:fldCharType="separate"/>
      </w:r>
      <w:r w:rsidRPr="00F670A2">
        <w:rPr>
          <w:noProof/>
        </w:rPr>
        <w:t>Giroux.</w:t>
      </w:r>
      <w:r>
        <w:fldChar w:fldCharType="end"/>
      </w:r>
    </w:p>
  </w:footnote>
  <w:footnote w:id="11">
    <w:p w14:paraId="565648D0" w14:textId="77777777" w:rsidR="00A73009" w:rsidRDefault="00A73009" w:rsidP="00A73009">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11},"schema":"https://github.com/citation-style-language/schema/raw/master/csl-citation.json"}</w:instrText>
      </w:r>
      <w:r>
        <w:fldChar w:fldCharType="separate"/>
      </w:r>
      <w:r w:rsidRPr="00D70C32">
        <w:rPr>
          <w:noProof/>
        </w:rPr>
        <w:t>Giroux.</w:t>
      </w:r>
      <w:r>
        <w:fldChar w:fldCharType="end"/>
      </w:r>
    </w:p>
    <w:p w14:paraId="473437AB" w14:textId="77777777" w:rsidR="00A73009" w:rsidRDefault="00A73009" w:rsidP="00A73009">
      <w:pPr>
        <w:pStyle w:val="FootnoteText"/>
        <w:ind w:firstLine="720"/>
      </w:pPr>
    </w:p>
  </w:footnote>
  <w:footnote w:id="12">
    <w:p w14:paraId="3948685F" w14:textId="77777777" w:rsidR="00A73009" w:rsidRDefault="00A73009" w:rsidP="00A73009">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12},"schema":"https://github.com/citation-style-language/schema/raw/master/csl-citation.json"}</w:instrText>
      </w:r>
      <w:r>
        <w:fldChar w:fldCharType="separate"/>
      </w:r>
      <w:r w:rsidRPr="007B2A95">
        <w:rPr>
          <w:noProof/>
        </w:rPr>
        <w:t>Giroux.</w:t>
      </w:r>
      <w:r>
        <w:fldChar w:fldCharType="end"/>
      </w:r>
    </w:p>
  </w:footnote>
  <w:footnote w:id="13">
    <w:p w14:paraId="29D8E8C4" w14:textId="77777777" w:rsidR="00A73009" w:rsidRDefault="00A73009" w:rsidP="00A73009">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13},"schema":"https://github.com/citation-style-language/schema/raw/master/csl-citation.json"}</w:instrText>
      </w:r>
      <w:r>
        <w:fldChar w:fldCharType="separate"/>
      </w:r>
      <w:r w:rsidRPr="007B2A95">
        <w:rPr>
          <w:noProof/>
        </w:rPr>
        <w:t>Giroux.</w:t>
      </w:r>
      <w:r>
        <w:fldChar w:fldCharType="end"/>
      </w:r>
    </w:p>
    <w:p w14:paraId="01668265" w14:textId="77777777" w:rsidR="00A73009" w:rsidRDefault="00A73009" w:rsidP="00A73009">
      <w:pPr>
        <w:pStyle w:val="FootnoteText"/>
        <w:ind w:firstLine="720"/>
      </w:pPr>
    </w:p>
  </w:footnote>
  <w:footnote w:id="14">
    <w:p w14:paraId="18E414EE"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14},"schema":"https://github.com/citation-style-language/schema/raw/master/csl-citation.json"}</w:instrText>
      </w:r>
      <w:r>
        <w:fldChar w:fldCharType="separate"/>
      </w:r>
      <w:r w:rsidRPr="007B2A95">
        <w:rPr>
          <w:noProof/>
        </w:rPr>
        <w:t>Giroux.</w:t>
      </w:r>
      <w:r>
        <w:fldChar w:fldCharType="end"/>
      </w:r>
    </w:p>
  </w:footnote>
  <w:footnote w:id="15">
    <w:p w14:paraId="0103AD08"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15},"schema":"https://github.com/citation-style-language/schema/raw/master/csl-citation.json"}</w:instrText>
      </w:r>
      <w:r>
        <w:fldChar w:fldCharType="separate"/>
      </w:r>
      <w:r w:rsidRPr="007B2A95">
        <w:rPr>
          <w:noProof/>
        </w:rPr>
        <w:t>Giroux.</w:t>
      </w:r>
      <w:r>
        <w:fldChar w:fldCharType="end"/>
      </w:r>
    </w:p>
    <w:p w14:paraId="0511B2B9" w14:textId="77777777" w:rsidR="003B0D4D" w:rsidRDefault="003B0D4D" w:rsidP="00B95631">
      <w:pPr>
        <w:pStyle w:val="FootnoteText"/>
        <w:ind w:firstLine="720"/>
      </w:pPr>
    </w:p>
  </w:footnote>
  <w:footnote w:id="16">
    <w:p w14:paraId="13021A22"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{"citationItems":[{"id":"ITEM-1","itemData":{"abstract":"xxxvi, 249 pages ; 23 cm CN  - LA217 .G57 1988 CN  - LA217 G57 1988","author":[{"dropping-particle":"","family":"Giroux","given":"Henry A","non-dropping-particle":"","parse-names":false,"suffix":""}],"id":"ITEM-1","issued":{"date-parts":[["1988"]]},"note":"Includes index.;Bibliography: pages 223-240.","publisher":"Granby, Mass. : Bergin &amp;amp; Garvey, 1988.","title":"Teachers as intellectuals : toward a critical pedagogy of learning","type":"book"},"uris":["http://www.mendeley.com/documents/?uuid=4d1fbdd3-dd1a-4dff-ac53-3d51f51b2711"]}],"mendeley":{"formattedCitation":"Giroux.","plainTextFormattedCitation":"Giroux.","previouslyFormattedCitation":"Giroux."},"properties":{"noteIndex":16},"schema":"https://github.com/citation-style-language/schema/raw/master/csl-citation.json"}</w:instrText>
      </w:r>
      <w:r>
        <w:fldChar w:fldCharType="separate"/>
      </w:r>
      <w:r w:rsidRPr="007E635E">
        <w:rPr>
          <w:noProof/>
        </w:rPr>
        <w:t>Giroux.</w:t>
      </w:r>
      <w:r>
        <w:fldChar w:fldCharType="end"/>
      </w:r>
    </w:p>
  </w:footnote>
  <w:footnote w:id="17">
    <w:p w14:paraId="52B14ECB"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{"citationItems":[{"id":"ITEM-1","itemData":{"author":[{"dropping-particle":"","family":"Aronowitz","given":"Stanley","non-dropping-particle":"","parse-names":false,"suffix":""},{"dropping-particle":"","family":"Giroux","given":"H A","non-dropping-particle":"","parse-names":false,"suffix":""}],"id":"ITEM-1","issued":{"date-parts":[["1985"]]},"publisher":"Inc","title":"Education Under Siege. Massachusetts: Bergin &amp; Garvey Publishers","type":"article"},"uris":["http://www.mendeley.com/documents/?uuid=f664a1ce-0ca8-4acc-9c88-ec20437e4cc6"]}],"mendeley":{"formattedCitation":"Stanley Aronowitz and H A Giroux, “Education Under Siege. Massachusetts: Bergin &amp; Garvey Publishers” (Inc, 1985).","plainTextFormattedCitation":"Stanley Aronowitz and H A Giroux, “Education Under Siege. Massachusetts: Bergin &amp; Garvey Publishers” (Inc, 1985).","previouslyFormattedCitation":"Stanley Aronowitz and H A Giroux, “Education Under Siege. Massachusetts: Bergin &amp; Garvey Publishers” (Inc, 1985)."},"properties":{"noteIndex":17},"schema":"https://github.com/citation-style-language/schema/raw/master/csl-citation.json"}</w:instrText>
      </w:r>
      <w:r>
        <w:fldChar w:fldCharType="separate"/>
      </w:r>
      <w:r w:rsidRPr="002F0D3E">
        <w:rPr>
          <w:noProof/>
        </w:rPr>
        <w:t>Stanley Aronowitz and HA Giroux, “Education Under Siege. Massachusetts: Bergin &amp; Garvey Publishers” (Inc., 1985).</w:t>
      </w:r>
      <w:r>
        <w:fldChar w:fldCharType="end"/>
      </w:r>
    </w:p>
  </w:footnote>
  <w:footnote w:id="18">
    <w:p w14:paraId="7728A468"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{"citationItems":[{"id":"ITEM-1","itemData":{"author":[{"dropping-particle":"","family":"Aronowitz","given":"Stanley","non-dropping-particle":"","parse-names":false,"suffix":""},{"dropping-particle":"","family":"Giroux","given":"H A","non-dropping-particle":"","parse-names":false,"suffix":""}],"id":"ITEM-1","issued":{"date-parts":[["1985"]]},"publisher":"Inc","title":"Education Under Siege. Massachusetts: Bergin &amp; Garvey Publishers","type":"article"},"uris":["http://www.mendeley.com/documents/?uuid=f664a1ce-0ca8-4acc-9c88-ec20437e4cc6"]}],"mendeley":{"formattedCitation":"Aronowitz and Giroux.","plainTextFormattedCitation":"Aronowitz and Giroux.","previouslyFormattedCitation":"Aronowitz and Giroux."},"properties":{"noteIndex":18},"schema":"https://github.com/citation-style-language/schema/raw/master/csl-citation.json"}</w:instrText>
      </w:r>
      <w:r>
        <w:fldChar w:fldCharType="separate"/>
      </w:r>
      <w:r w:rsidRPr="002F0D3E">
        <w:rPr>
          <w:noProof/>
        </w:rPr>
        <w:t>Aronowitz and Giroux.</w:t>
      </w:r>
      <w:r>
        <w:fldChar w:fldCharType="end"/>
      </w:r>
    </w:p>
    <w:p w14:paraId="6D3813F4" w14:textId="77777777" w:rsidR="003B0D4D" w:rsidRDefault="003B0D4D" w:rsidP="00B95631">
      <w:pPr>
        <w:pStyle w:val="FootnoteText"/>
        <w:ind w:firstLine="720"/>
      </w:pPr>
    </w:p>
  </w:footnote>
  <w:footnote w:id="19">
    <w:p w14:paraId="1B626051"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{"citationItems":[{"id":"ITEM-1","itemData":{"ISBN":"042949842X","author":[{"dropping-particle":"","family":"Giroux","given":"Henry A","non-dropping-particle":"","parse-names":false,"suffix":""}],"id":"ITEM-1","issued":{"date-parts":[["2018"]]},"publisher":"Routledge","title":"Pedagogy and the politics of hope: Theory, culture, and schooling: A critical reader","type":"book"},"uris":["http://www.mendeley.com/documents/?uuid=d26eb93f-234d-40b7-9168-d2374121ed5d"]}],"mendeley":{"formattedCitation":"Henry A Giroux, &lt;i&gt;Pedagogy and the Politics of Hope: Theory, Culture, and Schooling: A Critical Reader&lt;/i&gt; (Routledge, 2018).","plainTextFormattedCitation":"Henry A Giroux, Pedagogy and the Politics of Hope: Theory, Culture, and Schooling: A Critical Reader (Routledge, 2018).","previouslyFormattedCitation":"Henry A Giroux, &lt;i&gt;Pedagogy and the Politics of Hope: Theory, Culture, and Schooling: A Critical Reader&lt;/i&gt; (Routledge, 2018)."},"properties":{"noteIndex":19},"schema":"https://github.com/citation-style-language/schema/raw/master/csl-citation.json"}</w:instrText>
      </w:r>
      <w:r>
        <w:fldChar w:fldCharType="separate"/>
      </w:r>
      <w:r w:rsidRPr="002F0D3E">
        <w:rPr>
          <w:noProof/>
        </w:rPr>
        <w:t>Henry A Giroux, Pedagogy and the Politics of Hope: Theory, Culture, and Schooling: A Critical Reader (Routledge, 2018).</w:t>
      </w:r>
      <w:r>
        <w:fldChar w:fldCharType="end"/>
      </w:r>
    </w:p>
    <w:p w14:paraId="2815D3D3" w14:textId="77777777" w:rsidR="003B0D4D" w:rsidRDefault="003B0D4D" w:rsidP="00B95631">
      <w:pPr>
        <w:pStyle w:val="FootnoteText"/>
        <w:ind w:firstLine="720"/>
      </w:pPr>
    </w:p>
  </w:footnote>
  <w:footnote w:id="20">
    <w:p w14:paraId="686C1BAB"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{"citationItems":[{"id":"ITEM-1","itemData":{"DOI":"10.1080/01596306.2014.931114","ISSN":"14693739","abstract":"This paper examines the Singapore Ministry of Education's sexuality education curriculum in relation to two leading approaches to sex education, namely, abstinence-only-until-marriage education (AOUME) and comprehensive sexuality education (CSE). Based on competing cultural, political, and religious beliefs, the arguments between the advocates of AOUME and CSE not only echo similar debates in other countries, but also reveal the vicissitudes of Singapore's “global city” ambitions in the face of cultural and economic globalization. In conclusion, this paper suggests that the tensions between the official curriculum, the societal curriculum, and the enacted curriculum provide the grounds on which a politics of curriculum reform can be staged.","author":[{"dropping-particle":"","family":"Liew","given":"Warren Mark","non-dropping-particle":"","parse-names":false,"suffix":""}],"container-title":"Discourse","id":"ITEM-1","issue":"5","issued":{"date-parts":[["2014"]]},"title":"Sex (education) in the city: Singapore's sexuality education curriculum","type":"article-journal","volume":"35"},"uris":["http://www.mendeley.com/documents/?uuid=997358d5-277e-329b-b5ba-cec15c66ea4d"]}],"mendeley":{"formattedCitation":"Warren Mark Liew, “Sex (Education) in the City: Singapore’s Sexuality Education Curriculum,” &lt;i&gt;Discourse&lt;/i&gt; 35, no. 5 (2014), https://doi.org/10.1080/01596306.2014.931114.","plainTextFormattedCitation":"Warren Mark Liew, “Sex (Education) in the City: Singapore’s Sexuality Education Curriculum,” Discourse 35, no. 5 (2014), https://doi.org/10.1080/01596306.2014.931114.","previouslyFormattedCitation":"Warren Mark Liew, “Sex (Education) in the City: Singapore’s Sexuality Education Curriculum,” &lt;i&gt;Discourse&lt;/i&gt; 35, no. 5 (2014), https://doi.org/10.1080/01596306.2014.931114."},"properties":{"noteIndex":20},"schema":"https://github.com/citation-style-language/schema/raw/master/csl-citation.json"}</w:instrText>
      </w:r>
      <w:r>
        <w:fldChar w:fldCharType="separate"/>
      </w:r>
      <w:r w:rsidRPr="007B6378">
        <w:rPr>
          <w:noProof/>
        </w:rPr>
        <w:t>Warren Mark Liew, “Sex (Education) in the City: Singapore's Sexuality Education Curriculum,” Discourse 35, no. 5 (2014), https://doi.org/10.1080/01596306.2014.931114.</w:t>
      </w:r>
      <w:r>
        <w:fldChar w:fldCharType="end"/>
      </w:r>
    </w:p>
  </w:footnote>
  <w:footnote w:id="21">
    <w:p w14:paraId="166E5D0B"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{"citationItems":[{"id":"ITEM-1","itemData":{"DOI":"10.1080/09518398.2022.2025477","ISSN":"13665898","abstract":"Recentering whiteness is a misnomer –it seeks to address a tension that is real but locates it inaccurately and thus the critique becomes absurd. If we can’t find a moment when whiteness was ever notcentral to the social organization of the modern world, why would we be concerned about notions of “re-centering” what has never left the center? This paper mobilizes a Foucauldian and feminist approach to understanding white privilege and the problem of “re-centering” whiteness to call for additional studies of whiteness and white supremacy on the side of humanization. The author ultimately provides an alternative to critiques of “re-centering” that can offer new ways of understanding the risks and challenges of critical whiteness work in educational research.","author":[{"dropping-particle":"","family":"Casey","given":"Zachary A.","non-dropping-particle":"","parse-names":false,"suffix":""}],"container-title":"International Journal of Qualitative Studies in Education","id":"ITEM-1","issued":{"date-parts":[["2022"]]},"title":"Whiteness has never left the center","type":"article-journal"},"uris":["http://www.mendeley.com/documents/?uuid=a6d68e70-3647-362f-b2b8-e25ba5c73e1e"]}],"mendeley":{"formattedCitation":"Zachary A. Casey, “Whiteness Has Never Left the Center,” &lt;i&gt;International Journal of Qualitative Studies in Education&lt;/i&gt;, 2022, https://doi.org/10.1080/09518398.2022.2025477.","plainTextFormattedCitation":"Zachary A. Casey, “Whiteness Has Never Left the Center,” International Journal of Qualitative Studies in Education, 2022, https://doi.org/10.1080/09518398.2022.2025477.","previouslyFormattedCitation":"Zachary A. Casey, “Whiteness Has Never Left the Center,” &lt;i&gt;International Journal of Qualitative Studies in Education&lt;/i&gt;, 2022, https://doi.org/10.1080/09518398.2022.2025477."},"properties":{"noteIndex":21},"schema":"https://github.com/citation-style-language/schema/raw/master/csl-citation.json"}</w:instrText>
      </w:r>
      <w:r>
        <w:fldChar w:fldCharType="separate"/>
      </w:r>
      <w:r w:rsidRPr="00EE3637">
        <w:rPr>
          <w:noProof/>
        </w:rPr>
        <w:t>Zachary A. Casey, “Whiteness Has Never Left the Center,” International Journal of Qualitative Studies in Education, 2022, https://doi.org/10.1080/09518398.2022.2025477.</w:t>
      </w:r>
      <w:r>
        <w:fldChar w:fldCharType="end"/>
      </w:r>
    </w:p>
  </w:footnote>
  <w:footnote w:id="22">
    <w:p w14:paraId="22F43462"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{"citationItems":[{"id":"ITEM-1","itemData":{"ISSN":"00914169","abstract":"Nationwide calls to “Defund the Police,” largely attributable to the resurgent Black Lives Matter demonstrations, have motivated derivative calls for public school districts to consider “defunding” (or modifying) school resource officer (“SRO/police”) programs. To be sure, a school’s SRO/police presence—and the size of that presence—may influence the school’s student discipline reporting policies and practices. How schools report student discipline and whether that reporting involves referrals to law enforcement agencies matters, particularly as reports may fuel a growing “school-to-prison pipeline.” The school-to-prison pipeline research literature features two general claims that frame debates about changes in how public schools approach student discipline and the growing number of calls for schools to defund SRO/police programs. One claim is that public schools’ increasingly “legalized” approach toward student discipline increases the likelihood that students will be thrust into the criminal justice system. A second distributional claim is that these adverse consequences disproportionately involve students of color, boys, students from low-income households, and other vulnerable student sub-groups. Both claims implicate important legal and policy dimensions, as students’ adverse interactions with law enforcement agencies typically impose negative consequences on students and their futures. We study both claims using the nation’s leading data set on public school crime and safety, supplemented by data on state-level mandatory reporting requirements and district-level per pupil spending, and explore three distinct analytic approaches in an effort to assess the independent influence of a school’s SRO/police presence on that school’s student discipline reporting behavior. Results from our analyses provide mixed support for the two claims. We find that a school’s SRO/police presence corresponds with an increased likelihood that the school will report student incidents to law enforcement agencies. However, we do not find support in the school-level data for the distributional claim.","author":[{"dropping-particle":"","family":"Heise","given":"Michael","non-dropping-particle":"","parse-names":false,"suffix":""},{"dropping-particle":"","family":"Nance","given":"Jason P.","non-dropping-particle":"","parse-names":false,"suffix":""}],"container-title":"Journal of Criminal Law and Criminology","id":"ITEM-1","issue":"3","issued":{"date-parts":[["2021"]]},"title":"\"defund the (School) police\"? bringing data to key school-to-prison pipeline claims","type":"article-journal","volume":"111"},"uris":["http://www.mendeley.com/documents/?uuid=34b87d2c-e650-310f-a09b-8c906fd0d33d"]}],"mendeley":{"formattedCitation":"Michael Heise and Jason P. Nance, “‘defund the (School) Police’? Bringing Data to Key School-to-Prison Pipeline Claims,” &lt;i&gt;Journal of Criminal Law and Criminology&lt;/i&gt; 111, no. 3 (2021).","plainTextFormattedCitation":"Michael Heise and Jason P. Nance, “‘defund the (School) Police’? Bringing Data to Key School-to-Prison Pipeline Claims,” Journal of Criminal Law and Criminology 111, no. 3 (2021).","previouslyFormattedCitation":"Michael Heise and Jason P. Nance, “‘defund the (School) Police’? Bringing Data to Key School-to-Prison Pipeline Claims,” &lt;i&gt;Journal of Criminal Law and Criminology&lt;/i&gt; 111, no. 3 (2021)."},"properties":{"noteIndex":22},"schema":"https://github.com/citation-style-language/schema/raw/master/csl-citation.json"}</w:instrText>
      </w:r>
      <w:r>
        <w:fldChar w:fldCharType="separate"/>
      </w:r>
      <w:r w:rsidRPr="00C73730">
        <w:rPr>
          <w:noProof/>
        </w:rPr>
        <w:t>Michael Heise and Jason P. Nance, “'defund the (School) Police'? Bringing Data to Key School-to-Prison Pipeline Claims,” Journal of Criminal Law and Criminology 111, no. 3 (2021).</w:t>
      </w:r>
      <w:r>
        <w:fldChar w:fldCharType="end"/>
      </w:r>
    </w:p>
  </w:footnote>
  <w:footnote w:id="23">
    <w:p w14:paraId="0D8A4EB9"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{"citationItems":[{"id":"ITEM-1","itemData":{"DOI":"10.1080/00220620.2022.2052029","ISSN":"14787431","abstract":"This paper is one of two which bring together leading educational researchers to consider some of the key challenges facing democracy and education during the twenty-first century, including rising social and economic inequality, political instability, and the existential threats of global pandemics and climate change. In this paper, key educational scholar–activists respond to the challenges and possibilities for democracy and education, with consideration of the importance of reimagining education as being for democracy. The questions asked in this paper have particular salience for educational leaders, who must be at the centre of any commitment to democratic education.","author":[{"dropping-particle":"","family":"Apple","given":"Michael W.","non-dropping-particle":"","parse-names":false,"suffix":""},{"dropping-particle":"","family":"Biesta","given":"Gert","non-dropping-particle":"","parse-names":false,"suffix":""},{"dropping-particle":"","family":"Bright","given":"David","non-dropping-particle":"","parse-names":false,"suffix":""},{"dropping-particle":"","family":"Giroux","given":"Henry A.","non-dropping-particle":"","parse-names":false,"suffix":""},{"dropping-particle":"","family":"Heffernan","given":"Amanda","non-dropping-particle":"","parse-names":false,"suffix":""},{"dropping-particle":"","family":"McLaren","given":"Peter","non-dropping-particle":"","parse-names":false,"suffix":""},{"dropping-particle":"","family":"Riddle","given":"Stewart","non-dropping-particle":"","parse-names":false,"suffix":""},{"dropping-particle":"","family":"Yeatman","given":"Anna","non-dropping-particle":"","parse-names":false,"suffix":""}],"container-title":"Journal of Educational Administration and History","id":"ITEM-1","issued":{"date-parts":[["2022"]]},"title":"Reflections on contemporary challenges and possibilities for democracy and education","type":"article-journal"},"uris":["http://www.mendeley.com/documents/?uuid=44089205-a058-3cf3-8d58-0b326018ad98"]}],"mendeley":{"formattedCitation":"Michael W. Apple et al., “Reflections on Contemporary Challenges and Possibilities for Democracy and Education,” &lt;i&gt;Journal of Educational Administration and History&lt;/i&gt;, 2022, https://doi.org/10.1080/00220620.2022.2052029.","plainTextFormattedCitation":"Michael W. Apple et al., “Reflections on Contemporary Challenges and Possibilities for Democracy and Education,” Journal of Educational Administration and History, 2022, https://doi.org/10.1080/00220620.2022.2052029.","previouslyFormattedCitation":"Michael W. Apple et al., “Reflections on Contemporary Challenges and Possibilities for Democracy and Education,” &lt;i&gt;Journal of Educational Administration and History&lt;/i&gt;, 2022, https://doi.org/10.1080/00220620.2022.2052029."},"properties":{"noteIndex":23},"schema":"https://github.com/citation-style-language/schema/raw/master/csl-citation.json"}</w:instrText>
      </w:r>
      <w:r>
        <w:fldChar w:fldCharType="separate"/>
      </w:r>
      <w:r w:rsidRPr="00B63355">
        <w:rPr>
          <w:noProof/>
        </w:rPr>
        <w:t>Michael W. Apple et al., “Reflections on Contemporary Challenges and Possibilities for Democracy and Education,” Journal of Educational Administration and History, 2022, https://doi.org/10.1080/00220620.2022.2052029.</w:t>
      </w:r>
      <w:r>
        <w:fldChar w:fldCharType="end"/>
      </w:r>
    </w:p>
  </w:footnote>
  <w:footnote w:id="24">
    <w:p w14:paraId="0DFACEC0"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{"citationItems":[{"id":"ITEM-1","itemData":{"DOI":"10.1080/10508406.2021.1977647","ISSN":"10508406","abstract":"Curated sites of learning—places that are created by people to promote formal and informal knowledge and knowledge production practices (such as schools and museums)—are deemed foundational by many societies in assisting children to become knowers. However, curated sites of learning can also uphold ways of knowing that can cause harm to people marginalized from knowledge production, which philosophers describe as epistemic injustice. By looking across fields of research (education and philosophy), I describe how epistemic injustice can be utilized in education research to provide a shared analytical lens for examining curated sites of learning. I name four levels of interaction in which epistemic injustice can occur given their purposeful design by people with power: moment-to-moment interactions, micro (within a site), meso (between local sites) and macro (between sites and national/international policies and rhetoric). I describe how educators and researchers might disrupt epistemic injustice through the examination of curated learning sites and their personal ideas about knowledge. I also highlight tensions and dilemmas that might arise for educators and researchers when engaged in such work.","author":[{"dropping-particle":"","family":"Stroupe","given":"David","non-dropping-particle":"","parse-names":false,"suffix":""}],"container-title":"Journal of the Learning Sciences","id":"ITEM-1","issue":"2","issued":{"date-parts":[["2022"]]},"title":"Naming and disrupting epistemic injustice across curated sites of learning","type":"article-journal","volume":"31"},"uris":["http://www.mendeley.com/documents/?uuid=682b3a74-b1ab-375a-b1a9-bff3a497d8b8"]}],"mendeley":{"formattedCitation":"David Stroupe, “Naming and Disrupting Epistemic Injustice across Curated Sites of Learning,” &lt;i&gt;Journal of the Learning Sciences&lt;/i&gt; 31, no. 2 (2022), https://doi.org/10.1080/10508406.2021.1977647.","plainTextFormattedCitation":"David Stroupe, “Naming and Disrupting Epistemic Injustice across Curated Sites of Learning,” Journal of the Learning Sciences 31, no. 2 (2022), https://doi.org/10.1080/10508406.2021.1977647.","previouslyFormattedCitation":"David Stroupe, “Naming and Disrupting Epistemic Injustice across Curated Sites of Learning,” &lt;i&gt;Journal of the Learning Sciences&lt;/i&gt; 31, no. 2 (2022), https://doi.org/10.1080/10508406.2021.1977647."},"properties":{"noteIndex":24},"schema":"https://github.com/citation-style-language/schema/raw/master/csl-citation.json"}</w:instrText>
      </w:r>
      <w:r>
        <w:fldChar w:fldCharType="separate"/>
      </w:r>
      <w:r w:rsidRPr="005B579E">
        <w:rPr>
          <w:noProof/>
        </w:rPr>
        <w:t>David Stroupe, “Naming and Disrupting Epistemic Injustice across Curated Sites of Learning,” Journal of the Learning Sciences 31, no. 2 (2022), https://doi.org/10.1080/10508406.2021.1977647.</w:t>
      </w:r>
      <w:r>
        <w:fldChar w:fldCharType="end"/>
      </w:r>
    </w:p>
  </w:footnote>
  <w:footnote w:id="25">
    <w:p w14:paraId="69DA506C"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{"citationItems":[{"id":"ITEM-1","itemData":{"ISSN":"0898-0306","author":[{"dropping-particle":"","family":"Moak","given":"Daniel S","non-dropping-particle":"","parse-names":false,"suffix":""},{"dropping-particle":"","family":"Cate","given":"Sarah D","non-dropping-particle":"","parse-names":false,"suffix":""}],"container-title":"journal of policy history","id":"ITEM-1","issue":"2","issued":{"date-parts":[["2022"]]},"page":"180-212","publisher":"Cambridge University Press","title":"The Political Development of Schools as Cause and Solution to Delinquency","type":"article-journal","volume":"34"},"uris":["http://www.mendeley.com/documents/?uuid=6d655eb7-6601-444e-aa9a-b7920f21c73d"]}],"mendeley":{"formattedCitation":"Daniel S Moak and Sarah D Cate, “The Political Development of Schools as Cause and Solution to Delinquency,” &lt;i&gt;Journal of Policy History&lt;/i&gt; 34, no. 2 (2022): 180–212.","plainTextFormattedCitation":"Daniel S Moak and Sarah D Cate, “The Political Development of Schools as Cause and Solution to Delinquency,” Journal of Policy History 34, no. 2 (2022): 180–212.","previouslyFormattedCitation":"Daniel S Moak and Sarah D Cate, “The Political Development of Schools as Cause and Solution to Delinquency,” &lt;i&gt;Journal of Policy History&lt;/i&gt; 34, no. 2 (2022): 180–212."},"properties":{"noteIndex":25},"schema":"https://github.com/citation-style-language/schema/raw/master/csl-citation.json"}</w:instrText>
      </w:r>
      <w:r>
        <w:fldChar w:fldCharType="separate"/>
      </w:r>
      <w:r w:rsidRPr="00FC3CA8">
        <w:rPr>
          <w:noProof/>
        </w:rPr>
        <w:t>Daniel S Moak and Sarah D Cate, “The Political Development of Schools as a Cause and Solution to Delinquency,” Journal of Policy History 34, no. 2 (2022): 180–212.</w:t>
      </w:r>
      <w:r>
        <w:fldChar w:fldCharType="end"/>
      </w:r>
    </w:p>
  </w:footnote>
  <w:footnote w:id="26">
    <w:p w14:paraId="774C33AB"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{"citationItems":[{"id":"ITEM-1","itemData":{"ISSN":"1071-4413","author":[{"dropping-particle":"","family":"Giroux","given":"Henry A","non-dropping-particle":"","parse-names":false,"suffix":""}],"container-title":"Review of Education, Pedagogy, and Cultural Studies","id":"ITEM-1","issue":"2","issued":{"date-parts":[["2022"]]},"page":"90-120","publisher":"Taylor &amp; Francis","title":"Insurrections in the age of counter-revolutions: Rethinking cultural politics and political education","type":"article-journal","volume":"44"},"uris":["http://www.mendeley.com/documents/?uuid=f5e1a3b1-6817-4234-9947-cac99ddb057d"]}],"mendeley":{"formattedCitation":"Henry A Giroux, “Insurrections in the Age of Counter-Revolutions: Rethinking Cultural Politics and Political Education,” &lt;i&gt;Review of Education, Pedagogy, and Cultural Studies&lt;/i&gt; 44, no. 2 (2022): 90–120.","plainTextFormattedCitation":"Henry A Giroux, “Insurrections in the Age of Counter-Revolutions: Rethinking Cultural Politics and Political Education,” Review of Education, Pedagogy, and Cultural Studies 44, no. 2 (2022): 90–120.","previouslyFormattedCitation":"Henry A Giroux, “Insurrections in the Age of Counter-Revolutions: Rethinking Cultural Politics and Political Education,” &lt;i&gt;Review of Education, Pedagogy, and Cultural Studies&lt;/i&gt; 44, no. 2 (2022): 90–120."},"properties":{"noteIndex":26},"schema":"https://github.com/citation-style-language/schema/raw/master/csl-citation.json"}</w:instrText>
      </w:r>
      <w:r>
        <w:fldChar w:fldCharType="separate"/>
      </w:r>
      <w:r w:rsidRPr="00E540CB">
        <w:rPr>
          <w:noProof/>
        </w:rPr>
        <w:t>Henry A Giroux, “Insurrections in the Age of Counter-Revolutions: Rethinking Cultural Politics and Political Education,” Review of Education, Pedagogy, and Cultural Studies 44, no. 2 (2022): 90–120.</w:t>
      </w:r>
      <w:r>
        <w:fldChar w:fldCharType="end"/>
      </w:r>
    </w:p>
  </w:footnote>
  <w:footnote w:id="27">
    <w:p w14:paraId="416731AA"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ISSN":"0034-379X","author":[{"dropping-particle":"","family":"Peetz","given":"David","non-dropping-particle":"","parse-names":false,"suffix":""},{"dropping-particle":"","family":"O’Brady","given":"Sean","non-dropping-particle":"","parse-names":false,"suffix":""},{"dropping-particle":"","family":"Weststar","given":"Johanna","non-dropping-particle":"","parse-names":false,"suffix":""},{"dropping-particle":"","family":"Coles","given":"Amanda","non-dropping-particle":"","parse-names":false,"suffix":""},{"dropping-particle":"","family":"Baird","given":"Marian","non-dropping-particle":"","parse-names":false,"suffix":""},{"dropping-particle":"","family":"Cooper","given":"Rae","non-dropping-particle":"","parse-names":false,"suffix":""},{"dropping-particle":"","family":"Charlesworth","given":"Sara","non-dropping-particle":"","parse-names":false,"suffix":""},{"dropping-particle":"","family":"Pyman","given":"Amanda","non-dropping-particle":"","parse-names":false,"suffix":""},{"dropping-particle":"","family":"Ressia","given":"Susan","non-dropping-particle":"","parse-names":false,"suffix":""},{"dropping-particle":"","family":"Strachan","given":"Glenda","non-dropping-particle":"","parse-names":false,"suffix":""}],"container-title":"Relations industrielles/Industrial Relations","id":"ITEM-1","issue":"2","issued":{"date-parts":[["2022"]]},"publisher":"Département des relations industrielles de l’Université Laval","title":"Control and Insecurity in Australian and Canadian Universities during the COVID-19 Pandemic","type":"article-journal","volume":"77"},"uris":["http://www.mendeley.com/documents/?uuid=366e0a42-3545-4073-a348-786105e4d604"]}],"mendeley":{"formattedCitation":"David Peetz et al., “Control and Insecurity in Australian and Canadian Universities during the COVID-19 Pandemic,” &lt;i&gt;Relations Industrielles/Industrial Relations&lt;/i&gt; 77, no. 2 (2022).","plainTextFormattedCitation":"David Peetz et al., “Control and Insecurity in Australian and Canadian Universities during the COVID-19 Pandemic,” Relations Industrielles/Industrial Relations 77, no. 2 (2022)."},"properties":{"noteIndex":27},"schema":"https://github.com/citation-style-language/schema/raw/master/csl-citation.json"}</w:instrText>
      </w:r>
      <w:r>
        <w:fldChar w:fldCharType="separate"/>
      </w:r>
      <w:r w:rsidRPr="004A205D">
        <w:rPr>
          <w:noProof/>
        </w:rPr>
        <w:t>David Peetz et al., “Control and Insecurity in Australian and Canadian Universities during the COVID-19 Pandemic,” Relations Industrielles/Industrial Relations 77, no. 2 (2022).</w:t>
      </w:r>
      <w:r>
        <w:fldChar w:fldCharType="end"/>
      </w:r>
    </w:p>
  </w:footnote>
  <w:footnote w:id="28">
    <w:p w14:paraId="2EE91B0E"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{"citationItems":[{"id":"ITEM-1","itemData":{"DOI":"10.1080/03098265.2021.2004391","ISSN":"14661845","abstract":"This paper addresses the tension between the need to create spaces for unsettling feelings as part of a decolonisation of the curriculum in Higher Education, and the need to create a sense of safety in the classroom. Decolonising the curriculum, here, means exploring how histories of coloniality structure educational institutions, established canons, and socio-natural relations, and cultivating collective practices that move beyond oppressive patternings. As part of this process, as we find ourselves imbricated in the struggles of others and as our emotional grip on the world is unsettled, we–students and teachers alike–may find ourselves experiencing discomfort. This raises an important question, for it is clearly part of the responsibility of an educator to create spaces that feel “safe” for students, and do not induce or trigger trauma. Drawing on experiences in the university classroom and lecture halls, this paper develops the concept of “scaffolding” as the basis for an ethos for embracing discomfort pedagogically. The affordances of physical theatre, film, and visual culture are considered alongside particular tactics as ways to foster the transformation of “settled” fabrics of feeling in care-full ways.","author":[{"dropping-particle":"","family":"Millner","given":"Naomi","non-dropping-particle":"","parse-names":false,"suffix":""}],"container-title":"Journal of Geography in Higher Education","id":"ITEM-1","issued":{"date-parts":[["2021"]]},"title":"Unsettling feelings in the classroom: scaffolding pedagogies of discomfort as part of decolonising human geography in higher education","type":"article-journal"},"uris":["http://www.mendeley.com/documents/?uuid=4c0f973e-ed98-3392-99e6-091f2aa74818"]}],"mendeley":{"formattedCitation":"Naomi Millner, “Unsettling Feelings in the Classroom: Scaffolding Pedagogies of Discomfort as Part of Decolonising Human Geography in Higher Education,” &lt;i&gt;Journal of Geography in Higher Education&lt;/i&gt;, 2021, https://doi.org/10.1080/03098265.2021.2004391.","plainTextFormattedCitation":"Naomi Millner, “Unsettling Feelings in the Classroom: Scaffolding Pedagogies of Discomfort as Part of Decolonising Human Geography in Higher Education,” Journal of Geography in Higher Education, 2021, https://doi.org/10.1080/03098265.2021.2004391.","previouslyFormattedCitation":"Naomi Millner, “Unsettling Feelings in the Classroom: Scaffolding Pedagogies of Discomfort as Part of Decolonising Human Geography in Higher Education,” &lt;i&gt;Journal of Geography in Higher Education&lt;/i&gt;, 2021, https://doi.org/10.1080/03098265.2021.2004391."},"properties":{"noteIndex":28},"schema":"https://github.com/citation-style-language/schema/raw/master/csl-citation.json"}</w:instrText>
      </w:r>
      <w:r>
        <w:fldChar w:fldCharType="separate"/>
      </w:r>
      <w:r w:rsidRPr="00DE322A">
        <w:rPr>
          <w:noProof/>
        </w:rPr>
        <w:t>Naomi Millner, “Unsettling Feelings in the Classroom: Scaffolding Pedagogies of Discomfort as Part of Decolonising Human Geography in Higher Education,” Journal of Geography in Higher Education, 2021, https://doi.org/10.1080/03098265.2021.2004391.</w:t>
      </w:r>
      <w:r>
        <w:fldChar w:fldCharType="end"/>
      </w:r>
    </w:p>
  </w:footnote>
  <w:footnote w:id="29">
    <w:p w14:paraId="3FBFA8D3" w14:textId="77777777" w:rsidR="003B0D4D" w:rsidRDefault="003B0D4D" w:rsidP="00B95631">
      <w:pPr>
        <w:pStyle w:val="FootnoteText"/>
        <w:ind w:firstLine="720"/>
      </w:pPr>
      <w:r>
        <w:rPr>
          <w:rStyle w:val="FootnoteReference"/>
        </w:rPr>
        <w:footnoteRef/>
      </w:r>
      <w:r>
        <w:t xml:space="preserve"> </w:t>
      </w:r>
      <w:r>
        <w:fldChar w:fldCharType="begin" w:fldLock="1"/>
      </w:r>
      <w:r>
        <w:instrText>ADDIN CSL_CITATION {"citationItems":[{"id":"ITEM-1","itemData":{"DOI":"10.1080/00220272.2021.2009578","ISSN":"13665839","abstract":"While learning a broad sense of compassion (feeling/being kind), students are seldom given a sustained opportunity to learn why they feel angry at the suffering of the other and what to do with that anger. Prosocial anger that adheres to compassion is not deemed as official affective knowledge in schools. While defining compassion as a virtue, this paper conceptualizes compassionate anger as a mobilizer for social justice. Becoming empathetic towards the suffering of the other is, and should be, one of the core educational goals in the era of a pandemic and the Black Lives Matter movement. To this end, by examining the interaction between compassion as an ontological virtue and anger as an emotion, which is a somewhat paradoxical relationship, this paper theoretically juxtaposes compassion with four prosocial angers (impersonal, defensive, Aristotelean, and political) to construct four curriculum approaches to social justice (conservative, experiential, rational, and emancipatory).","author":[{"dropping-particle":"","family":"Cho","given":"Jeasik","non-dropping-particle":"","parse-names":false,"suffix":""},{"dropping-particle":"","family":"Kim","given":"Jeong Hee","non-dropping-particle":"","parse-names":false,"suffix":""}],"container-title":"Journal of Curriculum Studies","id":"ITEM-1","issue":"4","issued":{"date-parts":[["2022"]]},"title":"Compassionate anger as a mobilizer for social justice: feelings application in curriculum design","type":"article-journal","volume":"54"},"uris":["http://www.mendeley.com/documents/?uuid=c08f3e91-7722-32b9-8c52-c7a6dd17c240"]}],"mendeley":{"formattedCitation":"Jeasik Cho and Jeong Hee Kim, “Compassionate Anger as a Mobilizer for Social Justice: Feelings Application in Curriculum Design,” &lt;i&gt;Journal of Curriculum Studies&lt;/i&gt; 54, no. 4 (2022), https://doi.org/10.1080/00220272.2021.2009578.","plainTextFormattedCitation":"Jeasik Cho and Jeong Hee Kim, “Compassionate Anger as a Mobilizer for Social Justice: Feelings Application in Curriculum Design,” Journal of Curriculum Studies 54, no. 4 (2022), https://doi.org/10.1080/00220272.2021.2009578.","previouslyFormattedCitation":"Jeasik Cho and Jeong Hee Kim, “Compassionate Anger as a Mobilizer for Social Justice: Feelings Application in Curriculum Design,” &lt;i&gt;Journal of Curriculum Studies&lt;/i&gt; 54, no. 4 (2022), https://doi.org/10.1080/00220272.2021.2009578."},"properties":{"noteIndex":29},"schema":"https://github.com/citation-style-language/schema/raw/master/csl-citation.json"}</w:instrText>
      </w:r>
      <w:r>
        <w:fldChar w:fldCharType="separate"/>
      </w:r>
      <w:r w:rsidRPr="00320FED">
        <w:rPr>
          <w:noProof/>
        </w:rPr>
        <w:t>Jeasik Cho and Jeong Hee Kim, “Compassionate Anger as a Mobilizer for Social Justice: Feelings Application in Curriculum Design,” Journal of Curriculum Studies 54, no. 4 (2022), https://doi.org/10.1080/00220272.2021.2009578.</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46B3" w14:textId="77777777" w:rsidR="003B0D4D" w:rsidRDefault="003B0D4D">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495E"/>
    <w:multiLevelType w:val="hybridMultilevel"/>
    <w:tmpl w:val="9D6CE916"/>
    <w:lvl w:ilvl="0" w:tplc="8F1C8FC8">
      <w:start w:val="1"/>
      <w:numFmt w:val="upperLetter"/>
      <w:lvlText w:val="%1."/>
      <w:lvlJc w:val="left"/>
      <w:pPr>
        <w:ind w:left="746" w:hanging="399"/>
        <w:jc w:val="left"/>
      </w:pPr>
      <w:rPr>
        <w:rFonts w:ascii="Cambria" w:eastAsia="Cambria" w:hAnsi="Cambria" w:cs="Cambria" w:hint="default"/>
        <w:b/>
        <w:bCs/>
        <w:spacing w:val="-5"/>
        <w:w w:val="100"/>
        <w:sz w:val="22"/>
        <w:szCs w:val="22"/>
        <w:lang w:val="en-US" w:eastAsia="en-US" w:bidi="ar-SA"/>
      </w:rPr>
    </w:lvl>
    <w:lvl w:ilvl="1" w:tplc="8D8A5896">
      <w:numFmt w:val="bullet"/>
      <w:lvlText w:val="•"/>
      <w:lvlJc w:val="left"/>
      <w:pPr>
        <w:ind w:left="1388" w:hanging="399"/>
      </w:pPr>
      <w:rPr>
        <w:rFonts w:hint="default"/>
        <w:lang w:val="en-US" w:eastAsia="en-US" w:bidi="ar-SA"/>
      </w:rPr>
    </w:lvl>
    <w:lvl w:ilvl="2" w:tplc="FAC60A8C">
      <w:numFmt w:val="bullet"/>
      <w:lvlText w:val="•"/>
      <w:lvlJc w:val="left"/>
      <w:pPr>
        <w:ind w:left="2036" w:hanging="399"/>
      </w:pPr>
      <w:rPr>
        <w:rFonts w:hint="default"/>
        <w:lang w:val="en-US" w:eastAsia="en-US" w:bidi="ar-SA"/>
      </w:rPr>
    </w:lvl>
    <w:lvl w:ilvl="3" w:tplc="E9BC4EA4">
      <w:numFmt w:val="bullet"/>
      <w:lvlText w:val="•"/>
      <w:lvlJc w:val="left"/>
      <w:pPr>
        <w:ind w:left="2684" w:hanging="399"/>
      </w:pPr>
      <w:rPr>
        <w:rFonts w:hint="default"/>
        <w:lang w:val="en-US" w:eastAsia="en-US" w:bidi="ar-SA"/>
      </w:rPr>
    </w:lvl>
    <w:lvl w:ilvl="4" w:tplc="57FA778A">
      <w:numFmt w:val="bullet"/>
      <w:lvlText w:val="•"/>
      <w:lvlJc w:val="left"/>
      <w:pPr>
        <w:ind w:left="3332" w:hanging="399"/>
      </w:pPr>
      <w:rPr>
        <w:rFonts w:hint="default"/>
        <w:lang w:val="en-US" w:eastAsia="en-US" w:bidi="ar-SA"/>
      </w:rPr>
    </w:lvl>
    <w:lvl w:ilvl="5" w:tplc="4714456A">
      <w:numFmt w:val="bullet"/>
      <w:lvlText w:val="•"/>
      <w:lvlJc w:val="left"/>
      <w:pPr>
        <w:ind w:left="3980" w:hanging="399"/>
      </w:pPr>
      <w:rPr>
        <w:rFonts w:hint="default"/>
        <w:lang w:val="en-US" w:eastAsia="en-US" w:bidi="ar-SA"/>
      </w:rPr>
    </w:lvl>
    <w:lvl w:ilvl="6" w:tplc="61E047A4">
      <w:numFmt w:val="bullet"/>
      <w:lvlText w:val="•"/>
      <w:lvlJc w:val="left"/>
      <w:pPr>
        <w:ind w:left="4628" w:hanging="399"/>
      </w:pPr>
      <w:rPr>
        <w:rFonts w:hint="default"/>
        <w:lang w:val="en-US" w:eastAsia="en-US" w:bidi="ar-SA"/>
      </w:rPr>
    </w:lvl>
    <w:lvl w:ilvl="7" w:tplc="B9C8B21E">
      <w:numFmt w:val="bullet"/>
      <w:lvlText w:val="•"/>
      <w:lvlJc w:val="left"/>
      <w:pPr>
        <w:ind w:left="5276" w:hanging="399"/>
      </w:pPr>
      <w:rPr>
        <w:rFonts w:hint="default"/>
        <w:lang w:val="en-US" w:eastAsia="en-US" w:bidi="ar-SA"/>
      </w:rPr>
    </w:lvl>
    <w:lvl w:ilvl="8" w:tplc="A0149208">
      <w:numFmt w:val="bullet"/>
      <w:lvlText w:val="•"/>
      <w:lvlJc w:val="left"/>
      <w:pPr>
        <w:ind w:left="5924" w:hanging="3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A18"/>
    <w:rsid w:val="000903CE"/>
    <w:rsid w:val="00121C12"/>
    <w:rsid w:val="00210505"/>
    <w:rsid w:val="002452C0"/>
    <w:rsid w:val="00265E26"/>
    <w:rsid w:val="002730DA"/>
    <w:rsid w:val="002F0D3E"/>
    <w:rsid w:val="00320FED"/>
    <w:rsid w:val="003B0D4D"/>
    <w:rsid w:val="0042233B"/>
    <w:rsid w:val="004948D3"/>
    <w:rsid w:val="004A205D"/>
    <w:rsid w:val="00503297"/>
    <w:rsid w:val="00521B61"/>
    <w:rsid w:val="00555D2D"/>
    <w:rsid w:val="005B579E"/>
    <w:rsid w:val="006B479B"/>
    <w:rsid w:val="00704711"/>
    <w:rsid w:val="00780A23"/>
    <w:rsid w:val="007B2A95"/>
    <w:rsid w:val="007B6378"/>
    <w:rsid w:val="007E635E"/>
    <w:rsid w:val="00837A18"/>
    <w:rsid w:val="00893632"/>
    <w:rsid w:val="008D14E8"/>
    <w:rsid w:val="008E3AE2"/>
    <w:rsid w:val="00925915"/>
    <w:rsid w:val="00925F47"/>
    <w:rsid w:val="00A26F4E"/>
    <w:rsid w:val="00A73009"/>
    <w:rsid w:val="00A90B05"/>
    <w:rsid w:val="00AB3D78"/>
    <w:rsid w:val="00B63355"/>
    <w:rsid w:val="00B95631"/>
    <w:rsid w:val="00BE1F19"/>
    <w:rsid w:val="00BF2BC9"/>
    <w:rsid w:val="00C1254B"/>
    <w:rsid w:val="00C73730"/>
    <w:rsid w:val="00CA6FA3"/>
    <w:rsid w:val="00CE15F5"/>
    <w:rsid w:val="00D25D93"/>
    <w:rsid w:val="00D70C32"/>
    <w:rsid w:val="00D96551"/>
    <w:rsid w:val="00DE322A"/>
    <w:rsid w:val="00E46BAA"/>
    <w:rsid w:val="00E47005"/>
    <w:rsid w:val="00E540CB"/>
    <w:rsid w:val="00E81C6E"/>
    <w:rsid w:val="00EE3637"/>
    <w:rsid w:val="00F152D9"/>
    <w:rsid w:val="00F203E4"/>
    <w:rsid w:val="00F670A2"/>
    <w:rsid w:val="00FC3CA8"/>
    <w:rsid w:val="00FD40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E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0"/>
      <w:ind w:left="7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380" w:right="381"/>
      <w:jc w:val="center"/>
    </w:pPr>
    <w:rPr>
      <w:b/>
      <w:bCs/>
      <w:sz w:val="26"/>
      <w:szCs w:val="26"/>
    </w:rPr>
  </w:style>
  <w:style w:type="paragraph" w:styleId="ListParagraph">
    <w:name w:val="List Paragraph"/>
    <w:basedOn w:val="Normal"/>
    <w:uiPriority w:val="1"/>
    <w:qFormat/>
    <w:pPr>
      <w:spacing w:before="101"/>
      <w:ind w:left="746" w:hanging="39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46BAA"/>
    <w:rPr>
      <w:sz w:val="20"/>
      <w:szCs w:val="20"/>
    </w:rPr>
  </w:style>
  <w:style w:type="character" w:customStyle="1" w:styleId="FootnoteTextChar">
    <w:name w:val="Footnote Text Char"/>
    <w:basedOn w:val="DefaultParagraphFont"/>
    <w:link w:val="FootnoteText"/>
    <w:uiPriority w:val="99"/>
    <w:semiHidden/>
    <w:rsid w:val="00E46BAA"/>
    <w:rPr>
      <w:rFonts w:ascii="Cambria" w:eastAsia="Cambria" w:hAnsi="Cambria" w:cs="Cambria"/>
      <w:sz w:val="20"/>
      <w:szCs w:val="20"/>
    </w:rPr>
  </w:style>
  <w:style w:type="character" w:styleId="FootnoteReference">
    <w:name w:val="footnote reference"/>
    <w:basedOn w:val="DefaultParagraphFont"/>
    <w:uiPriority w:val="99"/>
    <w:semiHidden/>
    <w:unhideWhenUsed/>
    <w:rsid w:val="00E46BAA"/>
    <w:rPr>
      <w:vertAlign w:val="superscript"/>
    </w:rPr>
  </w:style>
  <w:style w:type="paragraph" w:styleId="Header">
    <w:name w:val="header"/>
    <w:basedOn w:val="Normal"/>
    <w:link w:val="HeaderChar"/>
    <w:uiPriority w:val="99"/>
    <w:unhideWhenUsed/>
    <w:rsid w:val="00E46BAA"/>
    <w:pPr>
      <w:tabs>
        <w:tab w:val="center" w:pos="4680"/>
        <w:tab w:val="right" w:pos="9360"/>
      </w:tabs>
    </w:pPr>
  </w:style>
  <w:style w:type="character" w:customStyle="1" w:styleId="HeaderChar">
    <w:name w:val="Header Char"/>
    <w:basedOn w:val="DefaultParagraphFont"/>
    <w:link w:val="Header"/>
    <w:uiPriority w:val="99"/>
    <w:rsid w:val="00E46BAA"/>
    <w:rPr>
      <w:rFonts w:ascii="Cambria" w:eastAsia="Cambria" w:hAnsi="Cambria" w:cs="Cambria"/>
    </w:rPr>
  </w:style>
  <w:style w:type="paragraph" w:styleId="Footer">
    <w:name w:val="footer"/>
    <w:basedOn w:val="Normal"/>
    <w:link w:val="FooterChar"/>
    <w:uiPriority w:val="99"/>
    <w:unhideWhenUsed/>
    <w:rsid w:val="00E46BAA"/>
    <w:pPr>
      <w:tabs>
        <w:tab w:val="center" w:pos="4680"/>
        <w:tab w:val="right" w:pos="9360"/>
      </w:tabs>
    </w:pPr>
  </w:style>
  <w:style w:type="character" w:customStyle="1" w:styleId="FooterChar">
    <w:name w:val="Footer Char"/>
    <w:basedOn w:val="DefaultParagraphFont"/>
    <w:link w:val="Footer"/>
    <w:uiPriority w:val="99"/>
    <w:rsid w:val="00E46BAA"/>
    <w:rPr>
      <w:rFonts w:ascii="Cambria" w:eastAsia="Cambria" w:hAnsi="Cambria" w:cs="Cambria"/>
    </w:rPr>
  </w:style>
  <w:style w:type="paragraph" w:styleId="BalloonText">
    <w:name w:val="Balloon Text"/>
    <w:basedOn w:val="Normal"/>
    <w:link w:val="BalloonTextChar"/>
    <w:uiPriority w:val="99"/>
    <w:semiHidden/>
    <w:unhideWhenUsed/>
    <w:rsid w:val="00E47005"/>
    <w:rPr>
      <w:rFonts w:ascii="Tahoma" w:hAnsi="Tahoma" w:cs="Tahoma"/>
      <w:sz w:val="16"/>
      <w:szCs w:val="16"/>
    </w:rPr>
  </w:style>
  <w:style w:type="character" w:customStyle="1" w:styleId="BalloonTextChar">
    <w:name w:val="Balloon Text Char"/>
    <w:basedOn w:val="DefaultParagraphFont"/>
    <w:link w:val="BalloonText"/>
    <w:uiPriority w:val="99"/>
    <w:semiHidden/>
    <w:rsid w:val="00E47005"/>
    <w:rPr>
      <w:rFonts w:ascii="Tahoma" w:eastAsia="Cambria" w:hAnsi="Tahoma" w:cs="Tahoma"/>
      <w:sz w:val="16"/>
      <w:szCs w:val="16"/>
    </w:rPr>
  </w:style>
  <w:style w:type="character" w:styleId="Hyperlink">
    <w:name w:val="Hyperlink"/>
    <w:rsid w:val="00D96551"/>
    <w:rPr>
      <w:color w:val="0000FF"/>
      <w:u w:val="single"/>
    </w:rPr>
  </w:style>
  <w:style w:type="paragraph" w:styleId="NoSpacing">
    <w:name w:val="No Spacing"/>
    <w:link w:val="NoSpacingChar"/>
    <w:uiPriority w:val="1"/>
    <w:qFormat/>
    <w:rsid w:val="00D96551"/>
    <w:pPr>
      <w:widowControl/>
      <w:autoSpaceDE/>
      <w:autoSpaceDN/>
    </w:pPr>
    <w:rPr>
      <w:rFonts w:ascii="Calibri" w:eastAsia="Times New Roman" w:hAnsi="Calibri" w:cs="Arial"/>
    </w:rPr>
  </w:style>
  <w:style w:type="character" w:customStyle="1" w:styleId="NoSpacingChar">
    <w:name w:val="No Spacing Char"/>
    <w:link w:val="NoSpacing"/>
    <w:uiPriority w:val="1"/>
    <w:rsid w:val="00D96551"/>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0"/>
      <w:ind w:left="7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380" w:right="381"/>
      <w:jc w:val="center"/>
    </w:pPr>
    <w:rPr>
      <w:b/>
      <w:bCs/>
      <w:sz w:val="26"/>
      <w:szCs w:val="26"/>
    </w:rPr>
  </w:style>
  <w:style w:type="paragraph" w:styleId="ListParagraph">
    <w:name w:val="List Paragraph"/>
    <w:basedOn w:val="Normal"/>
    <w:uiPriority w:val="1"/>
    <w:qFormat/>
    <w:pPr>
      <w:spacing w:before="101"/>
      <w:ind w:left="746" w:hanging="39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46BAA"/>
    <w:rPr>
      <w:sz w:val="20"/>
      <w:szCs w:val="20"/>
    </w:rPr>
  </w:style>
  <w:style w:type="character" w:customStyle="1" w:styleId="FootnoteTextChar">
    <w:name w:val="Footnote Text Char"/>
    <w:basedOn w:val="DefaultParagraphFont"/>
    <w:link w:val="FootnoteText"/>
    <w:uiPriority w:val="99"/>
    <w:semiHidden/>
    <w:rsid w:val="00E46BAA"/>
    <w:rPr>
      <w:rFonts w:ascii="Cambria" w:eastAsia="Cambria" w:hAnsi="Cambria" w:cs="Cambria"/>
      <w:sz w:val="20"/>
      <w:szCs w:val="20"/>
    </w:rPr>
  </w:style>
  <w:style w:type="character" w:styleId="FootnoteReference">
    <w:name w:val="footnote reference"/>
    <w:basedOn w:val="DefaultParagraphFont"/>
    <w:uiPriority w:val="99"/>
    <w:semiHidden/>
    <w:unhideWhenUsed/>
    <w:rsid w:val="00E46BAA"/>
    <w:rPr>
      <w:vertAlign w:val="superscript"/>
    </w:rPr>
  </w:style>
  <w:style w:type="paragraph" w:styleId="Header">
    <w:name w:val="header"/>
    <w:basedOn w:val="Normal"/>
    <w:link w:val="HeaderChar"/>
    <w:uiPriority w:val="99"/>
    <w:unhideWhenUsed/>
    <w:rsid w:val="00E46BAA"/>
    <w:pPr>
      <w:tabs>
        <w:tab w:val="center" w:pos="4680"/>
        <w:tab w:val="right" w:pos="9360"/>
      </w:tabs>
    </w:pPr>
  </w:style>
  <w:style w:type="character" w:customStyle="1" w:styleId="HeaderChar">
    <w:name w:val="Header Char"/>
    <w:basedOn w:val="DefaultParagraphFont"/>
    <w:link w:val="Header"/>
    <w:uiPriority w:val="99"/>
    <w:rsid w:val="00E46BAA"/>
    <w:rPr>
      <w:rFonts w:ascii="Cambria" w:eastAsia="Cambria" w:hAnsi="Cambria" w:cs="Cambria"/>
    </w:rPr>
  </w:style>
  <w:style w:type="paragraph" w:styleId="Footer">
    <w:name w:val="footer"/>
    <w:basedOn w:val="Normal"/>
    <w:link w:val="FooterChar"/>
    <w:uiPriority w:val="99"/>
    <w:unhideWhenUsed/>
    <w:rsid w:val="00E46BAA"/>
    <w:pPr>
      <w:tabs>
        <w:tab w:val="center" w:pos="4680"/>
        <w:tab w:val="right" w:pos="9360"/>
      </w:tabs>
    </w:pPr>
  </w:style>
  <w:style w:type="character" w:customStyle="1" w:styleId="FooterChar">
    <w:name w:val="Footer Char"/>
    <w:basedOn w:val="DefaultParagraphFont"/>
    <w:link w:val="Footer"/>
    <w:uiPriority w:val="99"/>
    <w:rsid w:val="00E46BAA"/>
    <w:rPr>
      <w:rFonts w:ascii="Cambria" w:eastAsia="Cambria" w:hAnsi="Cambria" w:cs="Cambria"/>
    </w:rPr>
  </w:style>
  <w:style w:type="paragraph" w:styleId="BalloonText">
    <w:name w:val="Balloon Text"/>
    <w:basedOn w:val="Normal"/>
    <w:link w:val="BalloonTextChar"/>
    <w:uiPriority w:val="99"/>
    <w:semiHidden/>
    <w:unhideWhenUsed/>
    <w:rsid w:val="00E47005"/>
    <w:rPr>
      <w:rFonts w:ascii="Tahoma" w:hAnsi="Tahoma" w:cs="Tahoma"/>
      <w:sz w:val="16"/>
      <w:szCs w:val="16"/>
    </w:rPr>
  </w:style>
  <w:style w:type="character" w:customStyle="1" w:styleId="BalloonTextChar">
    <w:name w:val="Balloon Text Char"/>
    <w:basedOn w:val="DefaultParagraphFont"/>
    <w:link w:val="BalloonText"/>
    <w:uiPriority w:val="99"/>
    <w:semiHidden/>
    <w:rsid w:val="00E47005"/>
    <w:rPr>
      <w:rFonts w:ascii="Tahoma" w:eastAsia="Cambria" w:hAnsi="Tahoma" w:cs="Tahoma"/>
      <w:sz w:val="16"/>
      <w:szCs w:val="16"/>
    </w:rPr>
  </w:style>
  <w:style w:type="character" w:styleId="Hyperlink">
    <w:name w:val="Hyperlink"/>
    <w:rsid w:val="00D96551"/>
    <w:rPr>
      <w:color w:val="0000FF"/>
      <w:u w:val="single"/>
    </w:rPr>
  </w:style>
  <w:style w:type="paragraph" w:styleId="NoSpacing">
    <w:name w:val="No Spacing"/>
    <w:link w:val="NoSpacingChar"/>
    <w:uiPriority w:val="1"/>
    <w:qFormat/>
    <w:rsid w:val="00D96551"/>
    <w:pPr>
      <w:widowControl/>
      <w:autoSpaceDE/>
      <w:autoSpaceDN/>
    </w:pPr>
    <w:rPr>
      <w:rFonts w:ascii="Calibri" w:eastAsia="Times New Roman" w:hAnsi="Calibri" w:cs="Arial"/>
    </w:rPr>
  </w:style>
  <w:style w:type="character" w:customStyle="1" w:styleId="NoSpacingChar">
    <w:name w:val="No Spacing Char"/>
    <w:link w:val="NoSpacing"/>
    <w:uiPriority w:val="1"/>
    <w:rsid w:val="00D96551"/>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evimariani@iaknpk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5067-F311-4487-B96B-537A21EC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4588</Words>
  <Characters>26155</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Microsoft Word - THEOLOGIA - manuscript template</vt:lpstr>
      <vt:lpstr>Introduction</vt:lpstr>
    </vt:vector>
  </TitlesOfParts>
  <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THEOLOGIA - manuscript template</dc:title>
  <dc:creator>user</dc:creator>
  <cp:lastModifiedBy>ththy</cp:lastModifiedBy>
  <cp:revision>2</cp:revision>
  <dcterms:created xsi:type="dcterms:W3CDTF">2023-03-27T04:26:00Z</dcterms:created>
  <dcterms:modified xsi:type="dcterms:W3CDTF">2023-03-27T04:26:00Z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PScript5.dll Version 5.2.2</vt:lpwstr>
  </property>
  <property fmtid="{D5CDD505-2E9C-101B-9397-08002B2CF9AE}" pid="4" name="LastSaved">
    <vt:filetime>2022-09-30T00:00:00Z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y fmtid="{D5CDD505-2E9C-101B-9397-08002B2CF9AE}" pid="25" name="Mendeley Document_1">
    <vt:lpwstr>True</vt:lpwstr>
  </property>
  <property fmtid="{D5CDD505-2E9C-101B-9397-08002B2CF9AE}" pid="26" name="Mendeley Unique User Id_1">
    <vt:lpwstr>e50befde-54a5-3069-bc33-87964b35e940</vt:lpwstr>
  </property>
  <property fmtid="{D5CDD505-2E9C-101B-9397-08002B2CF9AE}" pid="27" name="Mendeley Citation Style_1">
    <vt:lpwstr>http://www.zotero.org/styles/chicago-fullnote-bibliography</vt:lpwstr>
  </property>
</Properties>
</file>