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45" w:rsidRPr="00B45265" w:rsidRDefault="005C7445" w:rsidP="00B45265">
      <w:pPr>
        <w:pStyle w:val="Default"/>
        <w:jc w:val="both"/>
        <w:rPr>
          <w:rFonts w:ascii="Verdana" w:hAnsi="Verdana" w:cstheme="majorBidi"/>
          <w:b/>
          <w:bCs/>
          <w:sz w:val="28"/>
          <w:szCs w:val="28"/>
        </w:rPr>
      </w:pPr>
      <w:r w:rsidRPr="00B45265">
        <w:rPr>
          <w:rFonts w:ascii="Verdana" w:hAnsi="Verdana" w:cstheme="majorBidi"/>
          <w:b/>
          <w:bCs/>
          <w:sz w:val="28"/>
          <w:szCs w:val="28"/>
        </w:rPr>
        <w:t>Online communication vs. face-to-face interaction: Chatting communication on Iranian</w:t>
      </w:r>
      <w:bookmarkStart w:id="0" w:name="_GoBack"/>
      <w:bookmarkEnd w:id="0"/>
      <w:r w:rsidRPr="00B45265">
        <w:rPr>
          <w:rFonts w:ascii="Verdana" w:hAnsi="Verdana" w:cstheme="majorBidi"/>
          <w:b/>
          <w:bCs/>
          <w:sz w:val="28"/>
          <w:szCs w:val="28"/>
        </w:rPr>
        <w:t xml:space="preserve"> EFL learner’s oral performance in focus</w:t>
      </w:r>
    </w:p>
    <w:p w:rsidR="005C7445" w:rsidRPr="00B45265" w:rsidRDefault="005C7445" w:rsidP="00B45265">
      <w:pPr>
        <w:pStyle w:val="Default"/>
        <w:jc w:val="both"/>
        <w:rPr>
          <w:rFonts w:ascii="Verdana" w:hAnsi="Verdana" w:cstheme="majorBidi"/>
          <w:b/>
          <w:bCs/>
          <w:sz w:val="28"/>
          <w:szCs w:val="28"/>
        </w:rPr>
      </w:pPr>
    </w:p>
    <w:p w:rsidR="005C7445" w:rsidRPr="00B45265" w:rsidRDefault="005C7445" w:rsidP="00B45265">
      <w:pPr>
        <w:pStyle w:val="Default"/>
        <w:jc w:val="both"/>
        <w:rPr>
          <w:rFonts w:ascii="Verdana" w:hAnsi="Verdana" w:cstheme="majorBidi"/>
          <w:sz w:val="28"/>
          <w:szCs w:val="28"/>
        </w:rPr>
      </w:pPr>
      <w:proofErr w:type="spellStart"/>
      <w:r w:rsidRPr="00B45265">
        <w:rPr>
          <w:rFonts w:ascii="Verdana" w:hAnsi="Verdana" w:cstheme="majorBidi"/>
          <w:sz w:val="28"/>
          <w:szCs w:val="28"/>
        </w:rPr>
        <w:t>Samad</w:t>
      </w:r>
      <w:proofErr w:type="spellEnd"/>
      <w:r w:rsidRPr="00B45265">
        <w:rPr>
          <w:rFonts w:ascii="Verdana" w:hAnsi="Verdana" w:cstheme="majorBidi"/>
          <w:sz w:val="28"/>
          <w:szCs w:val="28"/>
        </w:rPr>
        <w:t xml:space="preserve"> Mirza </w:t>
      </w:r>
      <w:proofErr w:type="spellStart"/>
      <w:r w:rsidRPr="00B45265">
        <w:rPr>
          <w:rFonts w:ascii="Verdana" w:hAnsi="Verdana" w:cstheme="majorBidi"/>
          <w:sz w:val="28"/>
          <w:szCs w:val="28"/>
        </w:rPr>
        <w:t>Suzani</w:t>
      </w:r>
      <w:proofErr w:type="spellEnd"/>
    </w:p>
    <w:p w:rsidR="005C7445" w:rsidRPr="00B45265" w:rsidRDefault="005C7445" w:rsidP="00B45265">
      <w:pPr>
        <w:pStyle w:val="Default"/>
        <w:jc w:val="both"/>
        <w:rPr>
          <w:rFonts w:ascii="Verdana" w:hAnsi="Verdana" w:cstheme="majorBidi"/>
          <w:sz w:val="28"/>
          <w:szCs w:val="28"/>
        </w:rPr>
      </w:pPr>
      <w:r w:rsidRPr="00B45265">
        <w:rPr>
          <w:rFonts w:ascii="Verdana" w:hAnsi="Verdana" w:cstheme="majorBidi"/>
          <w:sz w:val="28"/>
          <w:szCs w:val="28"/>
        </w:rPr>
        <w:t xml:space="preserve">Department of English, </w:t>
      </w:r>
      <w:proofErr w:type="spellStart"/>
      <w:r w:rsidRPr="00B45265">
        <w:rPr>
          <w:rFonts w:ascii="Verdana" w:hAnsi="Verdana" w:cstheme="majorBidi"/>
          <w:sz w:val="28"/>
          <w:szCs w:val="28"/>
        </w:rPr>
        <w:t>Marvdasht</w:t>
      </w:r>
      <w:proofErr w:type="spellEnd"/>
      <w:r w:rsidRPr="00B45265">
        <w:rPr>
          <w:rFonts w:ascii="Verdana" w:hAnsi="Verdana" w:cstheme="majorBidi"/>
          <w:sz w:val="28"/>
          <w:szCs w:val="28"/>
        </w:rPr>
        <w:t xml:space="preserve"> Branch, Islamic Azad University, </w:t>
      </w:r>
      <w:proofErr w:type="spellStart"/>
      <w:r w:rsidRPr="00B45265">
        <w:rPr>
          <w:rFonts w:ascii="Verdana" w:hAnsi="Verdana" w:cstheme="majorBidi"/>
          <w:sz w:val="28"/>
          <w:szCs w:val="28"/>
        </w:rPr>
        <w:t>Marvdasht</w:t>
      </w:r>
      <w:proofErr w:type="spellEnd"/>
      <w:r w:rsidRPr="00B45265">
        <w:rPr>
          <w:rFonts w:ascii="Verdana" w:hAnsi="Verdana" w:cstheme="majorBidi"/>
          <w:sz w:val="28"/>
          <w:szCs w:val="28"/>
        </w:rPr>
        <w:t>, Iran</w:t>
      </w:r>
    </w:p>
    <w:p w:rsidR="005C7445" w:rsidRPr="00B45265" w:rsidRDefault="005C7445" w:rsidP="00B45265">
      <w:pPr>
        <w:pStyle w:val="Default"/>
        <w:jc w:val="both"/>
        <w:rPr>
          <w:rFonts w:ascii="Verdana" w:hAnsi="Verdana" w:cstheme="majorBidi"/>
          <w:sz w:val="28"/>
          <w:szCs w:val="28"/>
        </w:rPr>
      </w:pPr>
      <w:r w:rsidRPr="00B45265">
        <w:rPr>
          <w:rFonts w:ascii="Verdana" w:hAnsi="Verdana" w:cstheme="majorBidi"/>
          <w:sz w:val="28"/>
          <w:szCs w:val="28"/>
        </w:rPr>
        <w:t xml:space="preserve">Unit 9, Reza III Building, Alley 16, </w:t>
      </w:r>
      <w:proofErr w:type="spellStart"/>
      <w:r w:rsidRPr="00B45265">
        <w:rPr>
          <w:rFonts w:ascii="Verdana" w:hAnsi="Verdana" w:cstheme="majorBidi"/>
          <w:sz w:val="28"/>
          <w:szCs w:val="28"/>
        </w:rPr>
        <w:t>Neyestan</w:t>
      </w:r>
      <w:proofErr w:type="spellEnd"/>
      <w:r w:rsidRPr="00B45265">
        <w:rPr>
          <w:rFonts w:ascii="Verdana" w:hAnsi="Verdana" w:cstheme="majorBidi"/>
          <w:sz w:val="28"/>
          <w:szCs w:val="28"/>
        </w:rPr>
        <w:t xml:space="preserve"> Blvd., Shiraz, Iran</w:t>
      </w:r>
    </w:p>
    <w:p w:rsidR="005C7445" w:rsidRPr="00B45265" w:rsidRDefault="005C7445" w:rsidP="00B45265">
      <w:pPr>
        <w:pStyle w:val="Default"/>
        <w:jc w:val="both"/>
        <w:rPr>
          <w:rFonts w:ascii="Verdana" w:hAnsi="Verdana" w:cstheme="majorBidi"/>
          <w:sz w:val="28"/>
          <w:szCs w:val="28"/>
        </w:rPr>
      </w:pPr>
      <w:r w:rsidRPr="00B45265">
        <w:rPr>
          <w:rFonts w:ascii="Verdana" w:hAnsi="Verdana" w:cstheme="majorBidi"/>
          <w:sz w:val="28"/>
          <w:szCs w:val="28"/>
        </w:rPr>
        <w:t>smirzasuzani@yahoo.com</w:t>
      </w:r>
    </w:p>
    <w:p w:rsidR="006A10FF" w:rsidRDefault="00B45265"/>
    <w:sectPr w:rsidR="006A1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45"/>
    <w:rsid w:val="005C7445"/>
    <w:rsid w:val="00772BA7"/>
    <w:rsid w:val="00B45265"/>
    <w:rsid w:val="00D1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AE6C2-D4AF-4CE4-8763-E8B785F5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7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ParsanAfzar</dc:creator>
  <cp:keywords/>
  <dc:description/>
  <cp:lastModifiedBy>ParsanAfzar</cp:lastModifiedBy>
  <cp:revision>2</cp:revision>
  <dcterms:created xsi:type="dcterms:W3CDTF">2021-06-19T08:00:00Z</dcterms:created>
  <dcterms:modified xsi:type="dcterms:W3CDTF">2021-08-24T06:59:00Z</dcterms:modified>
</cp:coreProperties>
</file>